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B0B" w:rsidRPr="0055084F" w:rsidRDefault="007E4AC9" w:rsidP="00290E1B">
      <w:pPr>
        <w:pStyle w:val="Heading1"/>
        <w:numPr>
          <w:ilvl w:val="0"/>
          <w:numId w:val="0"/>
        </w:numPr>
        <w:jc w:val="both"/>
        <w:rPr>
          <w:lang w:val="en-US"/>
        </w:rPr>
      </w:pPr>
      <w:bookmarkStart w:id="0" w:name="_Toc285645757"/>
      <w:bookmarkStart w:id="1" w:name="_GoBack"/>
      <w:bookmarkEnd w:id="1"/>
      <w:r>
        <w:rPr>
          <w:lang w:val="en-US"/>
        </w:rPr>
        <w:t>E</w:t>
      </w:r>
      <w:r w:rsidR="00CE2B0B" w:rsidRPr="0055084F">
        <w:rPr>
          <w:lang w:val="en-US"/>
        </w:rPr>
        <w:t xml:space="preserve">ffect of air-drying pre-treatment on the characterization of </w:t>
      </w:r>
      <w:r>
        <w:rPr>
          <w:lang w:val="en-US"/>
        </w:rPr>
        <w:t xml:space="preserve">forest </w:t>
      </w:r>
      <w:r w:rsidR="00CE2B0B" w:rsidRPr="0055084F">
        <w:rPr>
          <w:lang w:val="en-US"/>
        </w:rPr>
        <w:t>soil carbon pools</w:t>
      </w:r>
      <w:bookmarkEnd w:id="0"/>
      <w:r w:rsidR="00CE2B0B" w:rsidRPr="0055084F">
        <w:rPr>
          <w:lang w:val="en-US"/>
        </w:rPr>
        <w:t xml:space="preserve"> </w:t>
      </w:r>
    </w:p>
    <w:p w:rsidR="00CE2B0B" w:rsidRPr="00896D3C" w:rsidRDefault="00896D3C" w:rsidP="00896D3C">
      <w:pPr>
        <w:rPr>
          <w:sz w:val="24"/>
          <w:szCs w:val="24"/>
          <w:lang w:val="es-ES"/>
        </w:rPr>
      </w:pPr>
      <w:r w:rsidRPr="00896D3C">
        <w:rPr>
          <w:sz w:val="24"/>
          <w:szCs w:val="24"/>
          <w:lang w:val="es-ES"/>
        </w:rPr>
        <w:t>A. V</w:t>
      </w:r>
      <w:r>
        <w:rPr>
          <w:sz w:val="24"/>
          <w:szCs w:val="24"/>
          <w:lang w:val="es-ES"/>
        </w:rPr>
        <w:t>illada</w:t>
      </w:r>
      <w:r>
        <w:rPr>
          <w:sz w:val="24"/>
          <w:szCs w:val="24"/>
          <w:vertAlign w:val="superscript"/>
          <w:lang w:val="es-ES"/>
        </w:rPr>
        <w:t>1</w:t>
      </w:r>
      <w:r w:rsidR="00CE2B0B" w:rsidRPr="00896D3C">
        <w:rPr>
          <w:sz w:val="24"/>
          <w:szCs w:val="24"/>
          <w:lang w:val="es-ES"/>
        </w:rPr>
        <w:t>, E.</w:t>
      </w:r>
      <w:r w:rsidR="00992192">
        <w:rPr>
          <w:sz w:val="24"/>
          <w:szCs w:val="24"/>
          <w:lang w:val="es-ES"/>
        </w:rPr>
        <w:t>I.</w:t>
      </w:r>
      <w:r w:rsidR="00CE2B0B" w:rsidRPr="00896D3C">
        <w:rPr>
          <w:sz w:val="24"/>
          <w:szCs w:val="24"/>
          <w:lang w:val="es-ES"/>
        </w:rPr>
        <w:t xml:space="preserve"> Vanguelova</w:t>
      </w:r>
      <w:r>
        <w:rPr>
          <w:sz w:val="24"/>
          <w:szCs w:val="24"/>
          <w:vertAlign w:val="superscript"/>
          <w:lang w:val="es-ES"/>
        </w:rPr>
        <w:t>2</w:t>
      </w:r>
      <w:r w:rsidR="00CE2B0B" w:rsidRPr="00896D3C">
        <w:rPr>
          <w:sz w:val="24"/>
          <w:szCs w:val="24"/>
          <w:lang w:val="es-ES"/>
        </w:rPr>
        <w:t>, A.</w:t>
      </w:r>
      <w:r w:rsidR="009A5FB9">
        <w:rPr>
          <w:sz w:val="24"/>
          <w:szCs w:val="24"/>
          <w:lang w:val="es-ES"/>
        </w:rPr>
        <w:t xml:space="preserve"> </w:t>
      </w:r>
      <w:r w:rsidR="00CE2B0B" w:rsidRPr="00896D3C">
        <w:rPr>
          <w:sz w:val="24"/>
          <w:szCs w:val="24"/>
          <w:lang w:val="es-ES"/>
        </w:rPr>
        <w:t>Verhoef</w:t>
      </w:r>
      <w:r w:rsidRPr="00896D3C">
        <w:rPr>
          <w:sz w:val="24"/>
          <w:szCs w:val="24"/>
          <w:vertAlign w:val="superscript"/>
          <w:lang w:val="es-ES"/>
        </w:rPr>
        <w:t>1</w:t>
      </w:r>
      <w:r w:rsidR="00CE2B0B" w:rsidRPr="00896D3C">
        <w:rPr>
          <w:sz w:val="24"/>
          <w:szCs w:val="24"/>
          <w:lang w:val="es-ES"/>
        </w:rPr>
        <w:t>, L.J.</w:t>
      </w:r>
      <w:r w:rsidR="009A5FB9">
        <w:rPr>
          <w:sz w:val="24"/>
          <w:szCs w:val="24"/>
          <w:lang w:val="es-ES"/>
        </w:rPr>
        <w:t xml:space="preserve"> </w:t>
      </w:r>
      <w:r w:rsidR="00CE2B0B" w:rsidRPr="00896D3C">
        <w:rPr>
          <w:sz w:val="24"/>
          <w:szCs w:val="24"/>
          <w:lang w:val="es-ES"/>
        </w:rPr>
        <w:t>Shaw</w:t>
      </w:r>
      <w:r w:rsidRPr="00896D3C">
        <w:rPr>
          <w:sz w:val="24"/>
          <w:szCs w:val="24"/>
          <w:vertAlign w:val="superscript"/>
          <w:lang w:val="es-ES"/>
        </w:rPr>
        <w:t>1</w:t>
      </w:r>
      <w:r w:rsidR="00C51329">
        <w:rPr>
          <w:sz w:val="24"/>
          <w:szCs w:val="24"/>
          <w:vertAlign w:val="superscript"/>
          <w:lang w:val="es-ES"/>
        </w:rPr>
        <w:t>*</w:t>
      </w:r>
      <w:r w:rsidR="00CE2B0B" w:rsidRPr="00896D3C">
        <w:rPr>
          <w:sz w:val="24"/>
          <w:szCs w:val="24"/>
          <w:lang w:val="es-ES"/>
        </w:rPr>
        <w:t>.</w:t>
      </w:r>
    </w:p>
    <w:p w:rsidR="00896D3C" w:rsidRDefault="00896D3C" w:rsidP="00896D3C">
      <w:pPr>
        <w:suppressLineNumbers/>
        <w:spacing w:line="480" w:lineRule="auto"/>
        <w:rPr>
          <w:rFonts w:eastAsia="Calibri"/>
          <w:sz w:val="24"/>
          <w:szCs w:val="24"/>
        </w:rPr>
      </w:pPr>
    </w:p>
    <w:p w:rsidR="00896D3C" w:rsidRDefault="00896D3C" w:rsidP="00896D3C">
      <w:pPr>
        <w:suppressLineNumbers/>
        <w:spacing w:line="480" w:lineRule="auto"/>
        <w:rPr>
          <w:rFonts w:eastAsia="Calibri"/>
          <w:sz w:val="24"/>
          <w:szCs w:val="24"/>
        </w:rPr>
      </w:pPr>
      <w:r>
        <w:rPr>
          <w:rFonts w:eastAsia="Calibri"/>
          <w:sz w:val="24"/>
          <w:szCs w:val="24"/>
          <w:vertAlign w:val="superscript"/>
        </w:rPr>
        <w:t>1</w:t>
      </w:r>
      <w:r w:rsidRPr="00896D3C">
        <w:rPr>
          <w:rFonts w:eastAsia="Calibri"/>
          <w:sz w:val="24"/>
          <w:szCs w:val="24"/>
        </w:rPr>
        <w:t>Soil Research Centre, Department of Geogr</w:t>
      </w:r>
      <w:r>
        <w:rPr>
          <w:rFonts w:eastAsia="Calibri"/>
          <w:sz w:val="24"/>
          <w:szCs w:val="24"/>
        </w:rPr>
        <w:t xml:space="preserve">aphy and Environmental Science, </w:t>
      </w:r>
      <w:r w:rsidRPr="00896D3C">
        <w:rPr>
          <w:rFonts w:eastAsia="Calibri"/>
          <w:sz w:val="24"/>
          <w:szCs w:val="24"/>
        </w:rPr>
        <w:t>University of Reading, Reading, RG6 6DW, UK</w:t>
      </w:r>
      <w:r>
        <w:rPr>
          <w:rFonts w:eastAsia="Calibri"/>
          <w:sz w:val="24"/>
          <w:szCs w:val="24"/>
        </w:rPr>
        <w:t>.</w:t>
      </w:r>
    </w:p>
    <w:p w:rsidR="00896D3C" w:rsidRDefault="00896D3C" w:rsidP="00896D3C">
      <w:pPr>
        <w:suppressLineNumbers/>
        <w:spacing w:line="480" w:lineRule="auto"/>
        <w:rPr>
          <w:rFonts w:eastAsia="Calibri"/>
          <w:sz w:val="24"/>
          <w:szCs w:val="24"/>
        </w:rPr>
      </w:pPr>
      <w:r w:rsidRPr="00896D3C">
        <w:rPr>
          <w:rFonts w:eastAsia="Calibri"/>
          <w:sz w:val="24"/>
          <w:szCs w:val="24"/>
          <w:vertAlign w:val="superscript"/>
        </w:rPr>
        <w:t>2</w:t>
      </w:r>
      <w:r w:rsidR="00992192">
        <w:rPr>
          <w:sz w:val="24"/>
          <w:szCs w:val="24"/>
        </w:rPr>
        <w:t>Centre for Ecosystem, Society and Biosecurity,</w:t>
      </w:r>
      <w:r w:rsidR="00992192" w:rsidRPr="00896D3C">
        <w:rPr>
          <w:rFonts w:eastAsia="Calibri"/>
          <w:sz w:val="24"/>
          <w:szCs w:val="24"/>
        </w:rPr>
        <w:t xml:space="preserve"> </w:t>
      </w:r>
      <w:r w:rsidRPr="00896D3C">
        <w:rPr>
          <w:rFonts w:eastAsia="Calibri"/>
          <w:sz w:val="24"/>
          <w:szCs w:val="24"/>
        </w:rPr>
        <w:t>Forest Research</w:t>
      </w:r>
      <w:r>
        <w:rPr>
          <w:rFonts w:eastAsia="Calibri"/>
          <w:sz w:val="24"/>
          <w:szCs w:val="24"/>
        </w:rPr>
        <w:t>,</w:t>
      </w:r>
      <w:r w:rsidRPr="00896D3C">
        <w:rPr>
          <w:rFonts w:eastAsia="Calibri"/>
          <w:sz w:val="24"/>
          <w:szCs w:val="24"/>
        </w:rPr>
        <w:t xml:space="preserve"> Alice Holt Lodge</w:t>
      </w:r>
      <w:r>
        <w:rPr>
          <w:rFonts w:eastAsia="Calibri"/>
          <w:sz w:val="24"/>
          <w:szCs w:val="24"/>
        </w:rPr>
        <w:t>,</w:t>
      </w:r>
      <w:r w:rsidRPr="00896D3C">
        <w:rPr>
          <w:rFonts w:eastAsia="Calibri"/>
          <w:sz w:val="24"/>
          <w:szCs w:val="24"/>
        </w:rPr>
        <w:t xml:space="preserve"> Farnham</w:t>
      </w:r>
      <w:r>
        <w:rPr>
          <w:rFonts w:eastAsia="Calibri"/>
          <w:sz w:val="24"/>
          <w:szCs w:val="24"/>
        </w:rPr>
        <w:t>,</w:t>
      </w:r>
      <w:r w:rsidRPr="00896D3C">
        <w:rPr>
          <w:rFonts w:eastAsia="Calibri"/>
          <w:sz w:val="24"/>
          <w:szCs w:val="24"/>
        </w:rPr>
        <w:t xml:space="preserve"> Surrey</w:t>
      </w:r>
      <w:r>
        <w:rPr>
          <w:rFonts w:eastAsia="Calibri"/>
          <w:sz w:val="24"/>
          <w:szCs w:val="24"/>
        </w:rPr>
        <w:t>,</w:t>
      </w:r>
      <w:r w:rsidRPr="00896D3C">
        <w:rPr>
          <w:rFonts w:eastAsia="Calibri"/>
          <w:sz w:val="24"/>
          <w:szCs w:val="24"/>
        </w:rPr>
        <w:t xml:space="preserve"> GU10 4LH</w:t>
      </w:r>
      <w:r>
        <w:rPr>
          <w:rFonts w:eastAsia="Calibri"/>
          <w:sz w:val="24"/>
          <w:szCs w:val="24"/>
        </w:rPr>
        <w:t>,</w:t>
      </w:r>
      <w:r w:rsidRPr="00896D3C">
        <w:rPr>
          <w:rFonts w:eastAsia="Calibri"/>
          <w:sz w:val="24"/>
          <w:szCs w:val="24"/>
        </w:rPr>
        <w:t xml:space="preserve"> UK</w:t>
      </w:r>
      <w:r>
        <w:rPr>
          <w:rFonts w:eastAsia="Calibri"/>
          <w:sz w:val="24"/>
          <w:szCs w:val="24"/>
        </w:rPr>
        <w:t>.</w:t>
      </w:r>
    </w:p>
    <w:p w:rsidR="00C51329" w:rsidRDefault="00C51329" w:rsidP="00896D3C">
      <w:pPr>
        <w:suppressLineNumbers/>
        <w:spacing w:line="480" w:lineRule="auto"/>
        <w:rPr>
          <w:rFonts w:eastAsia="Calibri"/>
          <w:sz w:val="24"/>
          <w:szCs w:val="24"/>
        </w:rPr>
      </w:pPr>
    </w:p>
    <w:p w:rsidR="00C51329" w:rsidRDefault="00C51329" w:rsidP="00896D3C">
      <w:pPr>
        <w:suppressLineNumbers/>
        <w:spacing w:line="480" w:lineRule="auto"/>
        <w:rPr>
          <w:rFonts w:eastAsia="Calibri"/>
          <w:sz w:val="24"/>
          <w:szCs w:val="24"/>
        </w:rPr>
      </w:pPr>
      <w:r>
        <w:rPr>
          <w:rFonts w:eastAsia="Calibri"/>
          <w:sz w:val="24"/>
          <w:szCs w:val="24"/>
        </w:rPr>
        <w:t xml:space="preserve">*Corresponding author: </w:t>
      </w:r>
    </w:p>
    <w:p w:rsidR="00C51329" w:rsidRDefault="00C51329" w:rsidP="00896D3C">
      <w:pPr>
        <w:suppressLineNumbers/>
        <w:spacing w:line="480" w:lineRule="auto"/>
        <w:rPr>
          <w:rFonts w:eastAsia="Calibri"/>
          <w:sz w:val="24"/>
          <w:szCs w:val="24"/>
        </w:rPr>
      </w:pPr>
      <w:r>
        <w:rPr>
          <w:rFonts w:eastAsia="Calibri"/>
          <w:sz w:val="24"/>
          <w:szCs w:val="24"/>
        </w:rPr>
        <w:t xml:space="preserve">email: </w:t>
      </w:r>
      <w:hyperlink r:id="rId8" w:history="1">
        <w:r w:rsidRPr="001F1F4B">
          <w:rPr>
            <w:rStyle w:val="Hyperlink"/>
            <w:rFonts w:eastAsia="Calibri"/>
            <w:sz w:val="24"/>
            <w:szCs w:val="24"/>
          </w:rPr>
          <w:t>e.j.shaw@reading.ac.uk</w:t>
        </w:r>
      </w:hyperlink>
    </w:p>
    <w:p w:rsidR="00C51329" w:rsidRDefault="00C51329" w:rsidP="00896D3C">
      <w:pPr>
        <w:suppressLineNumbers/>
        <w:spacing w:line="480" w:lineRule="auto"/>
        <w:rPr>
          <w:rFonts w:eastAsia="Calibri"/>
          <w:sz w:val="24"/>
          <w:szCs w:val="24"/>
        </w:rPr>
      </w:pPr>
      <w:r>
        <w:rPr>
          <w:rFonts w:eastAsia="Calibri"/>
          <w:sz w:val="24"/>
          <w:szCs w:val="24"/>
        </w:rPr>
        <w:t>phone: +44 (0)118 378 6971</w:t>
      </w:r>
    </w:p>
    <w:p w:rsidR="00511560" w:rsidRDefault="00C51329" w:rsidP="006323C7">
      <w:pPr>
        <w:suppressLineNumbers/>
        <w:spacing w:line="480" w:lineRule="auto"/>
        <w:rPr>
          <w:sz w:val="24"/>
        </w:rPr>
      </w:pPr>
      <w:r>
        <w:rPr>
          <w:rFonts w:eastAsia="Calibri"/>
          <w:sz w:val="24"/>
          <w:szCs w:val="24"/>
        </w:rPr>
        <w:t xml:space="preserve">Fax: </w:t>
      </w:r>
      <w:r w:rsidRPr="00C51329">
        <w:rPr>
          <w:rFonts w:eastAsia="Calibri"/>
          <w:sz w:val="24"/>
          <w:szCs w:val="24"/>
        </w:rPr>
        <w:t>+44 (0)118 975 5865</w:t>
      </w:r>
      <w:r w:rsidR="00511560">
        <w:br w:type="page"/>
      </w:r>
    </w:p>
    <w:p w:rsidR="00CE2B0B" w:rsidRPr="008A6F76" w:rsidRDefault="008A6F76" w:rsidP="008A6F76">
      <w:pPr>
        <w:pStyle w:val="Heading11"/>
        <w:outlineLvl w:val="0"/>
      </w:pPr>
      <w:r w:rsidRPr="008A6F76">
        <w:lastRenderedPageBreak/>
        <w:t xml:space="preserve">1. </w:t>
      </w:r>
      <w:r>
        <w:t xml:space="preserve"> </w:t>
      </w:r>
      <w:r w:rsidR="00CE2B0B" w:rsidRPr="008A6F76">
        <w:t>Introduction</w:t>
      </w:r>
    </w:p>
    <w:p w:rsidR="00CE2B0B" w:rsidRPr="0055084F" w:rsidRDefault="00CE2B0B" w:rsidP="003D634B">
      <w:pPr>
        <w:pStyle w:val="textpara2"/>
        <w:rPr>
          <w:lang w:val="en-GB"/>
        </w:rPr>
      </w:pPr>
      <w:r w:rsidRPr="006F1DAF">
        <w:t xml:space="preserve">Globally, soils contain more than 2500 Pg carbon (C) and therefore store </w:t>
      </w:r>
      <w:r w:rsidR="008F58E4">
        <w:t>3-4</w:t>
      </w:r>
      <w:r w:rsidRPr="006F1DAF">
        <w:t xml:space="preserve"> times as much C as the land biota (560</w:t>
      </w:r>
      <w:r w:rsidR="008F58E4">
        <w:t>-654</w:t>
      </w:r>
      <w:r w:rsidRPr="006F1DAF">
        <w:t xml:space="preserve"> Pg) and the atmosphere (845 Pg) </w:t>
      </w:r>
      <w:r w:rsidR="00055BAB" w:rsidRPr="006F1DAF">
        <w:fldChar w:fldCharType="begin">
          <w:fldData xml:space="preserve">PEVuZE5vdGU+PENpdGU+PEF1dGhvcj5CYXRqZXM8L0F1dGhvcj48WWVhcj4xOTk2PC9ZZWFyPjxS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</w:fldData>
        </w:fldChar>
      </w:r>
      <w:r w:rsidR="00843289">
        <w:instrText xml:space="preserve"> ADDIN EN.CITE </w:instrText>
      </w:r>
      <w:r w:rsidR="00055BAB">
        <w:fldChar w:fldCharType="begin">
          <w:fldData xml:space="preserve">PEVuZE5vdGU+PENpdGU+PEF1dGhvcj5CYXRqZXM8L0F1dGhvcj48WWVhcj4xOTk2PC9ZZWFyPjxS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</w:fldData>
        </w:fldChar>
      </w:r>
      <w:r w:rsidR="00843289">
        <w:instrText xml:space="preserve"> ADDIN EN.CITE.DATA </w:instrText>
      </w:r>
      <w:r w:rsidR="00055BAB">
        <w:fldChar w:fldCharType="end"/>
      </w:r>
      <w:r w:rsidR="00055BAB" w:rsidRPr="006F1DAF">
        <w:fldChar w:fldCharType="separate"/>
      </w:r>
      <w:r w:rsidR="008A6F76">
        <w:rPr>
          <w:noProof/>
        </w:rPr>
        <w:t>(</w:t>
      </w:r>
      <w:hyperlink w:anchor="_ENREF_3" w:tooltip="Batjes, 1996 #1" w:history="1">
        <w:r w:rsidR="004A02A4">
          <w:rPr>
            <w:noProof/>
          </w:rPr>
          <w:t>Batjes, 1996</w:t>
        </w:r>
      </w:hyperlink>
      <w:r w:rsidR="008A6F76">
        <w:rPr>
          <w:noProof/>
        </w:rPr>
        <w:t xml:space="preserve">; </w:t>
      </w:r>
      <w:hyperlink w:anchor="_ENREF_38" w:tooltip="Lal, 2004 #4" w:history="1">
        <w:r w:rsidR="004A02A4">
          <w:rPr>
            <w:noProof/>
          </w:rPr>
          <w:t>Lal, 2004</w:t>
        </w:r>
      </w:hyperlink>
      <w:r w:rsidR="008A6F76">
        <w:rPr>
          <w:noProof/>
        </w:rPr>
        <w:t xml:space="preserve">; </w:t>
      </w:r>
      <w:hyperlink w:anchor="_ENREF_44" w:tooltip="Prentice, 2001 #3" w:history="1">
        <w:r w:rsidR="004A02A4">
          <w:rPr>
            <w:noProof/>
          </w:rPr>
          <w:t>Prentice et al., 2001</w:t>
        </w:r>
      </w:hyperlink>
      <w:r w:rsidR="008A6F76">
        <w:rPr>
          <w:noProof/>
        </w:rPr>
        <w:t xml:space="preserve">; </w:t>
      </w:r>
      <w:hyperlink w:anchor="_ENREF_62" w:tooltip="Tarnocai, 2009 #2" w:history="1">
        <w:r w:rsidR="004A02A4">
          <w:rPr>
            <w:noProof/>
          </w:rPr>
          <w:t>Tarnocai et al., 2009</w:t>
        </w:r>
      </w:hyperlink>
      <w:r w:rsidR="008A6F76">
        <w:rPr>
          <w:noProof/>
        </w:rPr>
        <w:t>)</w:t>
      </w:r>
      <w:r w:rsidR="00055BAB" w:rsidRPr="006F1DAF">
        <w:fldChar w:fldCharType="end"/>
      </w:r>
      <w:r w:rsidRPr="006F1DAF">
        <w:t>.</w:t>
      </w:r>
      <w:r w:rsidR="004251FE">
        <w:t xml:space="preserve"> </w:t>
      </w:r>
      <w:r w:rsidRPr="006F1DAF">
        <w:t>However, the future of the amount of C stored in soils worldwide and the potential of soil to act as net CO</w:t>
      </w:r>
      <w:r w:rsidRPr="006F1DAF">
        <w:rPr>
          <w:vertAlign w:val="subscript"/>
        </w:rPr>
        <w:t>2</w:t>
      </w:r>
      <w:r w:rsidRPr="006F1DAF">
        <w:t xml:space="preserve"> sink under global warming</w:t>
      </w:r>
      <w:r w:rsidRPr="0055084F">
        <w:t xml:space="preserve"> scenario</w:t>
      </w:r>
      <w:r>
        <w:t>s</w:t>
      </w:r>
      <w:r w:rsidRPr="0055084F">
        <w:t xml:space="preserve"> is still highly uncertain </w:t>
      </w:r>
      <w:r w:rsidR="00055BAB">
        <w:fldChar w:fldCharType="begin"/>
      </w:r>
      <w:r w:rsidR="00843289">
        <w:instrText xml:space="preserve"> ADDIN EN.CITE &lt;EndNote&gt;&lt;Cite&gt;&lt;Author&gt;Cox&lt;/Author&gt;&lt;Year&gt;2000&lt;/Year&gt;&lt;RecNum&gt;5&lt;/RecNum&gt;&lt;DisplayText&gt;(Cox et al., 2000; Smith and Fang, 2010)&lt;/DisplayText&gt;&lt;record&gt;&lt;rec-number&gt;5&lt;/rec-number&gt;&lt;foreign-keys&gt;&lt;key app="EN" db-id="tzd00f2z1pwx2setza65vsda0fddepa99r9a"&gt;5&lt;/key&gt;&lt;/foreign-keys&gt;&lt;ref-type name="Journal Article"&gt;17&lt;/ref-type&gt;&lt;contributors&gt;&lt;authors&gt;&lt;author&gt;Cox, Peter M.&lt;/author&gt;&lt;author&gt;Betts, Richard A.&lt;/author&gt;&lt;author&gt;Jones, Chris D.&lt;/author&gt;&lt;author&gt;Spall, Steven A.&lt;/author&gt;&lt;author&gt;Totterdell, Ian J.&lt;/author&gt;&lt;/authors&gt;&lt;/contributors&gt;&lt;titles&gt;&lt;title&gt;Acceleration of global warming due to carbon-cycle feedbacks in a coupled climate model&lt;/title&gt;&lt;secondary-title&gt;Nature&lt;/secondary-title&gt;&lt;/titles&gt;&lt;periodical&gt;&lt;full-title&gt;Nature&lt;/full-title&gt;&lt;/periodical&gt;&lt;pages&gt;184-187&lt;/pages&gt;&lt;volume&gt;408&lt;/volume&gt;&lt;number&gt;6809&lt;/number&gt;&lt;dates&gt;&lt;year&gt;2000&lt;/year&gt;&lt;/dates&gt;&lt;isbn&gt;0028-0836&lt;/isbn&gt;&lt;work-type&gt;10.1038/35041539&lt;/work-type&gt;&lt;urls&gt;&lt;related-urls&gt;&lt;url&gt;http://dx.doi.org/10.1038/35041539&lt;/url&gt;&lt;/related-urls&gt;&lt;/urls&gt;&lt;/record&gt;&lt;/Cite&gt;&lt;Cite&gt;&lt;Author&gt;Smith&lt;/Author&gt;&lt;Year&gt;2010&lt;/Year&gt;&lt;RecNum&gt;6&lt;/RecNum&gt;&lt;record&gt;&lt;rec-number&gt;6&lt;/rec-number&gt;&lt;foreign-keys&gt;&lt;key app="EN" db-id="tzd00f2z1pwx2setza65vsda0fddepa99r9a"&gt;6&lt;/key&gt;&lt;/foreign-keys&gt;&lt;ref-type name="Journal Article"&gt;17&lt;/ref-type&gt;&lt;contributors&gt;&lt;authors&gt;&lt;author&gt;Smith, Pete&lt;/author&gt;&lt;author&gt;Fang, Changming&lt;/author&gt;&lt;/authors&gt;&lt;/contributors&gt;&lt;titles&gt;&lt;title&gt;Carbon cycle: A warm response by soils&lt;/title&gt;&lt;secondary-title&gt;Nature&lt;/secondary-title&gt;&lt;/titles&gt;&lt;periodical&gt;&lt;full-title&gt;Nature&lt;/full-title&gt;&lt;/periodical&gt;&lt;pages&gt;499-500&lt;/pages&gt;&lt;volume&gt;464&lt;/volume&gt;&lt;number&gt;7288&lt;/number&gt;&lt;dates&gt;&lt;year&gt;2010&lt;/year&gt;&lt;/dates&gt;&lt;publisher&gt;Nature Publishing Group&lt;/publisher&gt;&lt;isbn&gt;0028-0836&lt;/isbn&gt;&lt;work-type&gt;10.1038/464499a&lt;/work-type&gt;&lt;urls&gt;&lt;related-urls&gt;&lt;url&gt;http://dx.doi.org/10.1038/464499a&lt;/url&gt;&lt;/related-urls&gt;&lt;/urls&gt;&lt;/record&gt;&lt;/Cite&gt;&lt;/EndNote&gt;</w:instrText>
      </w:r>
      <w:r w:rsidR="00055BAB">
        <w:fldChar w:fldCharType="separate"/>
      </w:r>
      <w:r w:rsidR="008A6F76">
        <w:rPr>
          <w:noProof/>
        </w:rPr>
        <w:t>(</w:t>
      </w:r>
      <w:hyperlink w:anchor="_ENREF_14" w:tooltip="Cox, 2000 #5" w:history="1">
        <w:r w:rsidR="004A02A4">
          <w:rPr>
            <w:noProof/>
          </w:rPr>
          <w:t>Cox et al., 2000</w:t>
        </w:r>
      </w:hyperlink>
      <w:r w:rsidR="008A6F76">
        <w:rPr>
          <w:noProof/>
        </w:rPr>
        <w:t xml:space="preserve">; </w:t>
      </w:r>
      <w:hyperlink w:anchor="_ENREF_57" w:tooltip="Smith, 2010 #6" w:history="1">
        <w:r w:rsidR="004A02A4">
          <w:rPr>
            <w:noProof/>
          </w:rPr>
          <w:t>Smith and Fang, 2010</w:t>
        </w:r>
      </w:hyperlink>
      <w:r w:rsidR="008A6F76">
        <w:rPr>
          <w:noProof/>
        </w:rPr>
        <w:t>)</w:t>
      </w:r>
      <w:r w:rsidR="00055BAB">
        <w:fldChar w:fldCharType="end"/>
      </w:r>
      <w:r w:rsidRPr="0055084F">
        <w:t xml:space="preserve">. </w:t>
      </w:r>
      <w:r>
        <w:t>M</w:t>
      </w:r>
      <w:r w:rsidRPr="0055084F">
        <w:t>easur</w:t>
      </w:r>
      <w:r>
        <w:t>ing</w:t>
      </w:r>
      <w:r w:rsidRPr="0055084F">
        <w:t xml:space="preserve"> and verif</w:t>
      </w:r>
      <w:r>
        <w:t>ying</w:t>
      </w:r>
      <w:r w:rsidRPr="0055084F">
        <w:t xml:space="preserve"> changes in soil </w:t>
      </w:r>
      <w:r w:rsidR="00CF14A9">
        <w:t>C</w:t>
      </w:r>
      <w:r w:rsidR="00CF14A9" w:rsidRPr="0055084F">
        <w:t xml:space="preserve"> </w:t>
      </w:r>
      <w:r w:rsidRPr="0055084F">
        <w:t>stocks and unraveling the</w:t>
      </w:r>
      <w:r w:rsidRPr="0055084F">
        <w:rPr>
          <w:lang w:val="en-GB"/>
        </w:rPr>
        <w:t xml:space="preserve"> factors controlling long-term soil carbon stability are still major challenges that compromise our understanding of the global carbon cycle</w:t>
      </w:r>
      <w:r>
        <w:rPr>
          <w:lang w:val="en-GB"/>
        </w:rPr>
        <w:t xml:space="preserve"> </w:t>
      </w:r>
      <w:r w:rsidR="00055BAB">
        <w:rPr>
          <w:lang w:val="en-GB"/>
        </w:rPr>
        <w:fldChar w:fldCharType="begin">
          <w:fldData xml:space="preserve">PEVuZE5vdGU+PENpdGU+PEF1dGhvcj5SdW1wZWw8L0F1dGhvcj48WWVhcj4yMDA0PC9ZZWFyPjxS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</w:fldData>
        </w:fldChar>
      </w:r>
      <w:r w:rsidR="00843289">
        <w:rPr>
          <w:lang w:val="en-GB"/>
        </w:rPr>
        <w:instrText xml:space="preserve"> ADDIN EN.CITE </w:instrText>
      </w:r>
      <w:r w:rsidR="00055BAB">
        <w:rPr>
          <w:lang w:val="en-GB"/>
        </w:rPr>
        <w:fldChar w:fldCharType="begin">
          <w:fldData xml:space="preserve">PEVuZE5vdGU+PENpdGU+PEF1dGhvcj5SdW1wZWw8L0F1dGhvcj48WWVhcj4yMDA0PC9ZZWFyPjxS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</w:fldData>
        </w:fldChar>
      </w:r>
      <w:r w:rsidR="00843289">
        <w:rPr>
          <w:lang w:val="en-GB"/>
        </w:rPr>
        <w:instrText xml:space="preserve"> ADDIN EN.CITE.DATA </w:instrText>
      </w:r>
      <w:r w:rsidR="00055BAB">
        <w:rPr>
          <w:lang w:val="en-GB"/>
        </w:rPr>
      </w:r>
      <w:r w:rsidR="00055BAB">
        <w:rPr>
          <w:lang w:val="en-GB"/>
        </w:rPr>
        <w:fldChar w:fldCharType="end"/>
      </w:r>
      <w:r w:rsidR="00055BAB">
        <w:rPr>
          <w:lang w:val="en-GB"/>
        </w:rPr>
      </w:r>
      <w:r w:rsidR="00055BAB">
        <w:rPr>
          <w:lang w:val="en-GB"/>
        </w:rPr>
        <w:fldChar w:fldCharType="separate"/>
      </w:r>
      <w:r w:rsidR="008A6F76">
        <w:rPr>
          <w:noProof/>
          <w:lang w:val="en-GB"/>
        </w:rPr>
        <w:t>(</w:t>
      </w:r>
      <w:hyperlink w:anchor="_ENREF_29" w:tooltip="Jandl, 2014 #9" w:history="1">
        <w:r w:rsidR="004A02A4">
          <w:rPr>
            <w:noProof/>
            <w:lang w:val="en-GB"/>
          </w:rPr>
          <w:t>Jandl et al., 2014</w:t>
        </w:r>
      </w:hyperlink>
      <w:r w:rsidR="008A6F76">
        <w:rPr>
          <w:noProof/>
          <w:lang w:val="en-GB"/>
        </w:rPr>
        <w:t xml:space="preserve">; </w:t>
      </w:r>
      <w:hyperlink w:anchor="_ENREF_51" w:tooltip="Rumpel, 2004 #7" w:history="1">
        <w:r w:rsidR="004A02A4">
          <w:rPr>
            <w:noProof/>
            <w:lang w:val="en-GB"/>
          </w:rPr>
          <w:t>Rumpel et al., 2004</w:t>
        </w:r>
      </w:hyperlink>
      <w:r w:rsidR="008A6F76">
        <w:rPr>
          <w:noProof/>
          <w:lang w:val="en-GB"/>
        </w:rPr>
        <w:t xml:space="preserve">; </w:t>
      </w:r>
      <w:hyperlink w:anchor="_ENREF_52" w:tooltip="Saby, 2008 #8" w:history="1">
        <w:r w:rsidR="004A02A4">
          <w:rPr>
            <w:noProof/>
            <w:lang w:val="en-GB"/>
          </w:rPr>
          <w:t>Saby et al., 2008</w:t>
        </w:r>
      </w:hyperlink>
      <w:r w:rsidR="008A6F76">
        <w:rPr>
          <w:noProof/>
          <w:lang w:val="en-GB"/>
        </w:rPr>
        <w:t>)</w:t>
      </w:r>
      <w:r w:rsidR="00055BAB">
        <w:rPr>
          <w:lang w:val="en-GB"/>
        </w:rPr>
        <w:fldChar w:fldCharType="end"/>
      </w:r>
      <w:r>
        <w:rPr>
          <w:lang w:val="en-GB"/>
        </w:rPr>
        <w:t>.</w:t>
      </w:r>
    </w:p>
    <w:p w:rsidR="00CE2B0B" w:rsidRPr="0055084F" w:rsidRDefault="00CE2B0B" w:rsidP="003D634B">
      <w:pPr>
        <w:pStyle w:val="textpara2"/>
        <w:rPr>
          <w:lang w:val="en-GB"/>
        </w:rPr>
      </w:pPr>
      <w:r w:rsidRPr="0055084F">
        <w:t xml:space="preserve">Archived soils </w:t>
      </w:r>
      <w:r>
        <w:t>could represent a valuable resource</w:t>
      </w:r>
      <w:r w:rsidRPr="0055084F">
        <w:t xml:space="preserve"> for the </w:t>
      </w:r>
      <w:r>
        <w:t xml:space="preserve">spatio-temporal inventory of </w:t>
      </w:r>
      <w:r w:rsidRPr="0055084F">
        <w:t>soil carbon stability. For instance, long-term field experiments and soil collections (e.g. the Rothamsted Archive</w:t>
      </w:r>
      <w:r>
        <w:t xml:space="preserve">; </w:t>
      </w:r>
      <w:r w:rsidRPr="00DF7D54">
        <w:t>http://www.rothamsted.ac.uk/sample-archive</w:t>
      </w:r>
      <w:r>
        <w:t>)</w:t>
      </w:r>
      <w:r w:rsidRPr="0055084F">
        <w:t xml:space="preserve"> have been the main source of data in the parameterization of soil C models </w:t>
      </w:r>
      <w:r w:rsidR="00055BAB">
        <w:fldChar w:fldCharType="begin"/>
      </w:r>
      <w:r w:rsidR="00843289">
        <w:instrText xml:space="preserve"> ADDIN EN.CITE &lt;EndNote&gt;&lt;Cite&gt;&lt;Author&gt;Coleman&lt;/Author&gt;&lt;Year&gt;1995&lt;/Year&gt;&lt;RecNum&gt;10&lt;/RecNum&gt;&lt;DisplayText&gt;(Coleman and Jenkinson, 1995)&lt;/DisplayText&gt;&lt;record&gt;&lt;rec-number&gt;10&lt;/rec-number&gt;&lt;foreign-keys&gt;&lt;key app="EN" db-id="tzd00f2z1pwx2setza65vsda0fddepa99r9a"&gt;10&lt;/key&gt;&lt;/foreign-keys&gt;&lt;ref-type name="Edited Book"&gt;28&lt;/ref-type&gt;&lt;contributors&gt;&lt;authors&gt;&lt;author&gt;Coleman, K&lt;/author&gt;&lt;author&gt;Jenkinson, D.S &lt;/author&gt;&lt;/authors&gt;&lt;secondary-authors&gt;&lt;author&gt;Lawes Agricultural Trust, Harpenden&lt;/author&gt;&lt;/secondary-authors&gt;&lt;/contributors&gt;&lt;titles&gt;&lt;title&gt;RothC-26.3 -- a model for the turnover of carbon in soil: Model description and users guide&lt;/title&gt;&lt;/titles&gt;&lt;dates&gt;&lt;year&gt;1995&lt;/year&gt;&lt;/dates&gt;&lt;urls&gt;&lt;/urls&gt;&lt;/record&gt;&lt;/Cite&gt;&lt;/EndNote&gt;</w:instrText>
      </w:r>
      <w:r w:rsidR="00055BAB">
        <w:fldChar w:fldCharType="separate"/>
      </w:r>
      <w:r w:rsidR="00D51AFC">
        <w:rPr>
          <w:noProof/>
        </w:rPr>
        <w:t>(</w:t>
      </w:r>
      <w:hyperlink w:anchor="_ENREF_13" w:tooltip="Coleman, 1995 #10" w:history="1">
        <w:r w:rsidR="004A02A4">
          <w:rPr>
            <w:noProof/>
          </w:rPr>
          <w:t>Coleman and Jenkinson, 1995</w:t>
        </w:r>
      </w:hyperlink>
      <w:r w:rsidR="00D51AFC">
        <w:rPr>
          <w:noProof/>
        </w:rPr>
        <w:t>)</w:t>
      </w:r>
      <w:r w:rsidR="00055BAB">
        <w:fldChar w:fldCharType="end"/>
      </w:r>
      <w:r w:rsidRPr="0055084F">
        <w:t xml:space="preserve"> that ultimately have been able to predict potential C sequestration rates under different land uses, management and climatic conditions </w:t>
      </w:r>
      <w:r w:rsidR="00055BAB">
        <w:fldChar w:fldCharType="begin">
          <w:fldData xml:space="preserve">PEVuZE5vdGU+PENpdGU+PEF1dGhvcj5TbWl0aDwvQXV0aG9yPjxZZWFyPjE5OTc8L1llYXI+PFJl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</w:fldData>
        </w:fldChar>
      </w:r>
      <w:r w:rsidR="00843289">
        <w:instrText xml:space="preserve"> ADDIN EN.CITE </w:instrText>
      </w:r>
      <w:r w:rsidR="00055BAB">
        <w:fldChar w:fldCharType="begin">
          <w:fldData xml:space="preserve">PEVuZE5vdGU+PENpdGU+PEF1dGhvcj5TbWl0aDwvQXV0aG9yPjxZZWFyPjE5OTc8L1llYXI+PFJl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</w:fldData>
        </w:fldChar>
      </w:r>
      <w:r w:rsidR="00843289">
        <w:instrText xml:space="preserve"> ADDIN EN.CITE.DATA </w:instrText>
      </w:r>
      <w:r w:rsidR="00055BAB">
        <w:fldChar w:fldCharType="end"/>
      </w:r>
      <w:r w:rsidR="00055BAB">
        <w:fldChar w:fldCharType="separate"/>
      </w:r>
      <w:r w:rsidR="008A6F76">
        <w:rPr>
          <w:noProof/>
        </w:rPr>
        <w:t>(</w:t>
      </w:r>
      <w:hyperlink w:anchor="_ENREF_43" w:tooltip="Peltre, 2012 #12" w:history="1">
        <w:r w:rsidR="004A02A4">
          <w:rPr>
            <w:noProof/>
          </w:rPr>
          <w:t>Peltre et al., 2012</w:t>
        </w:r>
      </w:hyperlink>
      <w:r w:rsidR="008A6F76">
        <w:rPr>
          <w:noProof/>
        </w:rPr>
        <w:t xml:space="preserve">; </w:t>
      </w:r>
      <w:hyperlink w:anchor="_ENREF_58" w:tooltip="Smith, 1997 #11" w:history="1">
        <w:r w:rsidR="004A02A4">
          <w:rPr>
            <w:noProof/>
          </w:rPr>
          <w:t>Smith et al., 1997</w:t>
        </w:r>
      </w:hyperlink>
      <w:r w:rsidR="008A6F76">
        <w:rPr>
          <w:noProof/>
        </w:rPr>
        <w:t>)</w:t>
      </w:r>
      <w:r w:rsidR="00055BAB">
        <w:fldChar w:fldCharType="end"/>
      </w:r>
      <w:r w:rsidRPr="0055084F">
        <w:t xml:space="preserve">. </w:t>
      </w:r>
      <w:r>
        <w:t>Worldwide, t</w:t>
      </w:r>
      <w:r w:rsidRPr="0055084F">
        <w:t>here are many other research centers and organization</w:t>
      </w:r>
      <w:r>
        <w:t>s</w:t>
      </w:r>
      <w:r w:rsidRPr="0055084F">
        <w:t xml:space="preserve"> holding valuable archives </w:t>
      </w:r>
      <w:r w:rsidR="00055BAB">
        <w:fldChar w:fldCharType="begin">
          <w:fldData xml:space="preserve">PEVuZE5vdGU+PENpdGU+PEF1dGhvcj5SaWNodGVyPC9BdXRob3I+PFllYXI+MTk5OTwvWWVhcj48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</w:fldData>
        </w:fldChar>
      </w:r>
      <w:r w:rsidR="00843289">
        <w:instrText xml:space="preserve"> ADDIN EN.CITE </w:instrText>
      </w:r>
      <w:r w:rsidR="00055BAB">
        <w:fldChar w:fldCharType="begin">
          <w:fldData xml:space="preserve">PEVuZE5vdGU+PENpdGU+PEF1dGhvcj5SaWNodGVyPC9BdXRob3I+PFllYXI+MTk5OTwvWWVhcj48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</w:fldData>
        </w:fldChar>
      </w:r>
      <w:r w:rsidR="00843289">
        <w:instrText xml:space="preserve"> ADDIN EN.CITE.DATA </w:instrText>
      </w:r>
      <w:r w:rsidR="00055BAB">
        <w:fldChar w:fldCharType="end"/>
      </w:r>
      <w:r w:rsidR="00055BAB">
        <w:fldChar w:fldCharType="separate"/>
      </w:r>
      <w:r w:rsidR="008A6F76">
        <w:rPr>
          <w:noProof/>
        </w:rPr>
        <w:t>(</w:t>
      </w:r>
      <w:hyperlink w:anchor="_ENREF_9" w:tooltip="Chapman, 2013 #15" w:history="1">
        <w:r w:rsidR="004A02A4">
          <w:rPr>
            <w:noProof/>
          </w:rPr>
          <w:t>Chapman et al., 2013</w:t>
        </w:r>
      </w:hyperlink>
      <w:r w:rsidR="008A6F76">
        <w:rPr>
          <w:noProof/>
        </w:rPr>
        <w:t xml:space="preserve">; </w:t>
      </w:r>
      <w:hyperlink w:anchor="_ENREF_15" w:tooltip="De Nobili, 2006 #16" w:history="1">
        <w:r w:rsidR="004A02A4">
          <w:rPr>
            <w:noProof/>
          </w:rPr>
          <w:t>De Nobili et al., 2006</w:t>
        </w:r>
      </w:hyperlink>
      <w:r w:rsidR="008A6F76">
        <w:rPr>
          <w:noProof/>
        </w:rPr>
        <w:t xml:space="preserve">; </w:t>
      </w:r>
      <w:hyperlink w:anchor="_ENREF_29" w:tooltip="Jandl, 2014 #9" w:history="1">
        <w:r w:rsidR="004A02A4">
          <w:rPr>
            <w:noProof/>
          </w:rPr>
          <w:t>Jandl et al., 2014</w:t>
        </w:r>
      </w:hyperlink>
      <w:r w:rsidR="008A6F76">
        <w:rPr>
          <w:noProof/>
        </w:rPr>
        <w:t xml:space="preserve">; </w:t>
      </w:r>
      <w:hyperlink w:anchor="_ENREF_47" w:tooltip="Richter, 1999 #13" w:history="1">
        <w:r w:rsidR="004A02A4">
          <w:rPr>
            <w:noProof/>
          </w:rPr>
          <w:t>Richter et al., 1999</w:t>
        </w:r>
      </w:hyperlink>
      <w:r w:rsidR="008A6F76">
        <w:rPr>
          <w:noProof/>
        </w:rPr>
        <w:t xml:space="preserve">; </w:t>
      </w:r>
      <w:hyperlink w:anchor="_ENREF_64" w:tooltip="Torn, 2002 #14" w:history="1">
        <w:r w:rsidR="004A02A4">
          <w:rPr>
            <w:noProof/>
          </w:rPr>
          <w:t>Torn et al., 2002</w:t>
        </w:r>
      </w:hyperlink>
      <w:r w:rsidR="008A6F76">
        <w:rPr>
          <w:noProof/>
        </w:rPr>
        <w:t>)</w:t>
      </w:r>
      <w:r w:rsidR="00055BAB">
        <w:fldChar w:fldCharType="end"/>
      </w:r>
      <w:r w:rsidRPr="0055084F">
        <w:t xml:space="preserve">, including not only temporal but also extensive spatial soils collections </w:t>
      </w:r>
      <w:r w:rsidR="008F58E4">
        <w:t>spanning</w:t>
      </w:r>
      <w:r w:rsidRPr="0055084F">
        <w:t xml:space="preserve">, in some cases, a continental scale </w:t>
      </w:r>
      <w:r w:rsidR="00055BAB">
        <w:fldChar w:fldCharType="begin"/>
      </w:r>
      <w:r w:rsidR="00843289">
        <w:instrText xml:space="preserve"> ADDIN EN.CITE &lt;EndNote&gt;&lt;Cite&gt;&lt;Author&gt;Baritz&lt;/Author&gt;&lt;Year&gt;2010&lt;/Year&gt;&lt;RecNum&gt;17&lt;/RecNum&gt;&lt;DisplayText&gt;(Baritz et al., 2010; Karssies et al., 2011)&lt;/DisplayText&gt;&lt;record&gt;&lt;rec-number&gt;17&lt;/rec-number&gt;&lt;foreign-keys&gt;&lt;key app="EN" db-id="tzd00f2z1pwx2setza65vsda0fddepa99r9a"&gt;17&lt;/key&gt;&lt;/foreign-keys&gt;&lt;ref-type name="Journal Article"&gt;17&lt;/ref-type&gt;&lt;contributors&gt;&lt;authors&gt;&lt;author&gt;Baritz, Rainer&lt;/author&gt;&lt;author&gt;Seufert, Guenther&lt;/author&gt;&lt;author&gt;Montanarella, Luca&lt;/author&gt;&lt;author&gt;Van Ranst, Eric&lt;/author&gt;&lt;/authors&gt;&lt;/contributors&gt;&lt;titles&gt;&lt;title&gt;Carbon concentrations and stocks in forest soils of Europe&lt;/title&gt;&lt;secondary-title&gt;Forest Ecology and Management&lt;/secondary-title&gt;&lt;/titles&gt;&lt;periodical&gt;&lt;full-title&gt;Forest Ecology and Management&lt;/full-title&gt;&lt;/periodical&gt;&lt;pages&gt;262-277&lt;/pages&gt;&lt;volume&gt;260&lt;/volume&gt;&lt;number&gt;3&lt;/number&gt;&lt;keywords&gt;&lt;keyword&gt;Soil carbon concentration&lt;/keyword&gt;&lt;keyword&gt;Soil carbon stocks&lt;/keyword&gt;&lt;keyword&gt;Forest soils&lt;/keyword&gt;&lt;keyword&gt;Upscaling&lt;/keyword&gt;&lt;keyword&gt;Representativity&lt;/keyword&gt;&lt;keyword&gt;Variability&lt;/keyword&gt;&lt;keyword&gt;Baseline&lt;/keyword&gt;&lt;/keywords&gt;&lt;dates&gt;&lt;year&gt;2010&lt;/year&gt;&lt;/dates&gt;&lt;isbn&gt;0378-1127&lt;/isbn&gt;&lt;urls&gt;&lt;related-urls&gt;&lt;url&gt;http://www.sciencedirect.com/science/article/B6T6X-50819PF-1/2/8220cf2c5e90a2488edda50a95fa6a55&lt;/url&gt;&lt;/related-urls&gt;&lt;/urls&gt;&lt;electronic-resource-num&gt;DOI: 10.1016/j.foreco.2010.03.025&lt;/electronic-resource-num&gt;&lt;/record&gt;&lt;/Cite&gt;&lt;Cite&gt;&lt;Author&gt;Karssies&lt;/Author&gt;&lt;Year&gt;2011&lt;/Year&gt;&lt;RecNum&gt;18&lt;/RecNum&gt;&lt;record&gt;&lt;rec-number&gt;18&lt;/rec-number&gt;&lt;foreign-keys&gt;&lt;key app="EN" db-id="tzd00f2z1pwx2setza65vsda0fddepa99r9a"&gt;18&lt;/key&gt;&lt;/foreign-keys&gt;&lt;ref-type name="Online Database"&gt;45&lt;/ref-type&gt;&lt;contributors&gt;&lt;authors&gt;&lt;author&gt;Karssies, L.&lt;/author&gt;&lt;author&gt;Jacquier, D.&lt;/author&gt;&lt;author&gt;Wilson, P.&lt;/author&gt;&lt;author&gt;Ringrose-Voase, A.&lt;/author&gt;&lt;/authors&gt;&lt;/contributors&gt;&lt;titles&gt;&lt;title&gt;CSIRO National Soil Archive Manual. &lt;/title&gt;&lt;/titles&gt;&lt;dates&gt;&lt;year&gt;2011&lt;/year&gt;&lt;/dates&gt;&lt;pub-location&gt;CSIRO Land and Water, Black Mountain, Canberra.&lt;/pub-location&gt;&lt;urls&gt;&lt;/urls&gt;&lt;/record&gt;&lt;/Cite&gt;&lt;/EndNote&gt;</w:instrText>
      </w:r>
      <w:r w:rsidR="00055BAB">
        <w:fldChar w:fldCharType="separate"/>
      </w:r>
      <w:r w:rsidR="008A6F76">
        <w:rPr>
          <w:noProof/>
        </w:rPr>
        <w:t>(</w:t>
      </w:r>
      <w:hyperlink w:anchor="_ENREF_2" w:tooltip="Baritz, 2010 #17" w:history="1">
        <w:r w:rsidR="004A02A4">
          <w:rPr>
            <w:noProof/>
          </w:rPr>
          <w:t>Baritz et al., 2010</w:t>
        </w:r>
      </w:hyperlink>
      <w:r w:rsidR="008A6F76">
        <w:rPr>
          <w:noProof/>
        </w:rPr>
        <w:t xml:space="preserve">; </w:t>
      </w:r>
      <w:hyperlink w:anchor="_ENREF_35" w:tooltip="Karssies, 2011 #18" w:history="1">
        <w:r w:rsidR="004A02A4">
          <w:rPr>
            <w:noProof/>
          </w:rPr>
          <w:t>Karssies et al., 2011</w:t>
        </w:r>
      </w:hyperlink>
      <w:r w:rsidR="008A6F76">
        <w:rPr>
          <w:noProof/>
        </w:rPr>
        <w:t>)</w:t>
      </w:r>
      <w:r w:rsidR="00055BAB">
        <w:fldChar w:fldCharType="end"/>
      </w:r>
      <w:r w:rsidRPr="0055084F">
        <w:t xml:space="preserve">. However, the use of soil samples from archives can present some complications in relation to the type of pretreatment undertaken and the soil parameters of interest. Drying is one of the most common pretreatments to ensure </w:t>
      </w:r>
      <w:r>
        <w:t>that samples are stored in a relatively stable state</w:t>
      </w:r>
      <w:r w:rsidRPr="0055084F">
        <w:t xml:space="preserve"> </w:t>
      </w:r>
      <w:r w:rsidR="00055BAB">
        <w:fldChar w:fldCharType="begin"/>
      </w:r>
      <w:r w:rsidR="00843289">
        <w:instrText xml:space="preserve"> ADDIN EN.CITE &lt;EndNote&gt;&lt;Cite&gt;&lt;Author&gt;De Nobili&lt;/Author&gt;&lt;Year&gt;2006&lt;/Year&gt;&lt;RecNum&gt;16&lt;/RecNum&gt;&lt;DisplayText&gt;(De Nobili et al., 2006; Karssies et al., 2011)&lt;/DisplayText&gt;&lt;record&gt;&lt;rec-number&gt;16&lt;/rec-number&gt;&lt;foreign-keys&gt;&lt;key app="EN" db-id="tzd00f2z1pwx2setza65vsda0fddepa99r9a"&gt;16&lt;/key&gt;&lt;/foreign-keys&gt;&lt;ref-type name="Journal Article"&gt;17&lt;/ref-type&gt;&lt;contributors&gt;&lt;authors&gt;&lt;author&gt;De Nobili, M.&lt;/author&gt;&lt;author&gt;Contin, M.&lt;/author&gt;&lt;author&gt;Brookes, P. C.&lt;/author&gt;&lt;/authors&gt;&lt;/contributors&gt;&lt;titles&gt;&lt;title&gt;Microbial biomass dynamics in recently air-dried and rewetted soils compared to others stored air-dry for up to 103 years&lt;/title&gt;&lt;secondary-title&gt;Soil Biology and Biochemistry&lt;/secondary-title&gt;&lt;/titles&gt;&lt;periodical&gt;&lt;full-title&gt;Soil Biology and Biochemistry&lt;/full-title&gt;&lt;/periodical&gt;&lt;pages&gt;2871-2881&lt;/pages&gt;&lt;volume&gt;38&lt;/volume&gt;&lt;number&gt;9&lt;/number&gt;&lt;keywords&gt;&lt;keyword&gt;Soil microbial biomass&lt;/keyword&gt;&lt;keyword&gt;Air-dried soil&lt;/keyword&gt;&lt;keyword&gt;Rewetted soil&lt;/keyword&gt;&lt;keyword&gt;Long-term soil storage&lt;/keyword&gt;&lt;/keywords&gt;&lt;dates&gt;&lt;year&gt;2006&lt;/year&gt;&lt;/dates&gt;&lt;isbn&gt;0038-0717&lt;/isbn&gt;&lt;urls&gt;&lt;related-urls&gt;&lt;url&gt;http://www.sciencedirect.com/science/article/B6TC7-4K1HCMH-4/2/525252ddee4866db1ac3216724fb4f87&lt;/url&gt;&lt;/related-urls&gt;&lt;/urls&gt;&lt;electronic-resource-num&gt;DOI: 10.1016/j.soilbio.2006.04.044&lt;/electronic-resource-num&gt;&lt;/record&gt;&lt;/Cite&gt;&lt;Cite&gt;&lt;Author&gt;Karssies&lt;/Author&gt;&lt;Year&gt;2011&lt;/Year&gt;&lt;RecNum&gt;18&lt;/RecNum&gt;&lt;record&gt;&lt;rec-number&gt;18&lt;/rec-number&gt;&lt;foreign-keys&gt;&lt;key app="EN" db-id="tzd00f2z1pwx2setza65vsda0fddepa99r9a"&gt;18&lt;/key&gt;&lt;/foreign-keys&gt;&lt;ref-type name="Online Database"&gt;45&lt;/ref-type&gt;&lt;contributors&gt;&lt;authors&gt;&lt;author&gt;Karssies, L.&lt;/author&gt;&lt;author&gt;Jacquier, D.&lt;/author&gt;&lt;author&gt;Wilson, P.&lt;/author&gt;&lt;author&gt;Ringrose-Voase, A.&lt;/author&gt;&lt;/authors&gt;&lt;/contributors&gt;&lt;titles&gt;&lt;title&gt;CSIRO National Soil Archive Manual. &lt;/title&gt;&lt;/titles&gt;&lt;dates&gt;&lt;year&gt;2011&lt;/year&gt;&lt;/dates&gt;&lt;pub-location&gt;CSIRO Land and Water, Black Mountain, Canberra.&lt;/pub-location&gt;&lt;urls&gt;&lt;/urls&gt;&lt;/record&gt;&lt;/Cite&gt;&lt;/EndNote&gt;</w:instrText>
      </w:r>
      <w:r w:rsidR="00055BAB">
        <w:fldChar w:fldCharType="separate"/>
      </w:r>
      <w:r w:rsidR="008A6F76">
        <w:rPr>
          <w:noProof/>
        </w:rPr>
        <w:t>(</w:t>
      </w:r>
      <w:hyperlink w:anchor="_ENREF_15" w:tooltip="De Nobili, 2006 #16" w:history="1">
        <w:r w:rsidR="004A02A4">
          <w:rPr>
            <w:noProof/>
          </w:rPr>
          <w:t>De Nobili et al., 2006</w:t>
        </w:r>
      </w:hyperlink>
      <w:r w:rsidR="008A6F76">
        <w:rPr>
          <w:noProof/>
        </w:rPr>
        <w:t xml:space="preserve">; </w:t>
      </w:r>
      <w:hyperlink w:anchor="_ENREF_35" w:tooltip="Karssies, 2011 #18" w:history="1">
        <w:r w:rsidR="004A02A4">
          <w:rPr>
            <w:noProof/>
          </w:rPr>
          <w:t>Karssies et al., 2011</w:t>
        </w:r>
      </w:hyperlink>
      <w:r w:rsidR="008A6F76">
        <w:rPr>
          <w:noProof/>
        </w:rPr>
        <w:t>)</w:t>
      </w:r>
      <w:r w:rsidR="00055BAB">
        <w:fldChar w:fldCharType="end"/>
      </w:r>
      <w:r w:rsidRPr="0055084F">
        <w:t xml:space="preserve">. Although drying pretreatment </w:t>
      </w:r>
      <w:r w:rsidR="009F738D">
        <w:t>is thought not to</w:t>
      </w:r>
      <w:r w:rsidRPr="0055084F">
        <w:t xml:space="preserve"> significantly change Total Carbon (TC) and Total Organic Carbon (TOC) measurements </w:t>
      </w:r>
      <w:r w:rsidR="00055BAB">
        <w:fldChar w:fldCharType="begin"/>
      </w:r>
      <w:r w:rsidR="00843289">
        <w:instrText xml:space="preserve"> ADDIN EN.CITE &lt;EndNote&gt;&lt;Cite&gt;&lt;Author&gt;Blake&lt;/Author&gt;&lt;Year&gt;2000&lt;/Year&gt;&lt;RecNum&gt;19&lt;/RecNum&gt;&lt;DisplayText&gt;(Blake et al., 2000)&lt;/DisplayText&gt;&lt;record&gt;&lt;rec-number&gt;19&lt;/rec-number&gt;&lt;foreign-keys&gt;&lt;key app="EN" db-id="tzd00f2z1pwx2setza65vsda0fddepa99r9a"&gt;19&lt;/key&gt;&lt;/foreign-keys&gt;&lt;ref-type name="Journal Article"&gt;17&lt;/ref-type&gt;&lt;contributors&gt;&lt;authors&gt;&lt;author&gt;Blake, L.&lt;/author&gt;&lt;author&gt;Goulding, K. W. T.&lt;/author&gt;&lt;author&gt;Mott, C. J. B.&lt;/author&gt;&lt;author&gt;Poulton, P. R.&lt;/author&gt;&lt;/authors&gt;&lt;/contributors&gt;&lt;titles&gt;&lt;title&gt;Temporal changes in chemical properties of air-dried stored soils and their interpretation for long-term experiments&lt;/title&gt;&lt;secondary-title&gt;European Journal of Soil Science&lt;/secondary-title&gt;&lt;/titles&gt;&lt;periodical&gt;&lt;full-title&gt;European Journal of Soil Science&lt;/full-title&gt;&lt;/periodical&gt;&lt;pages&gt;345-353&lt;/pages&gt;&lt;volume&gt;51&lt;/volume&gt;&lt;number&gt;2&lt;/number&gt;&lt;dates&gt;&lt;year&gt;2000&lt;/year&gt;&lt;/dates&gt;&lt;publisher&gt;Blackwell Science Ltd&lt;/publisher&gt;&lt;isbn&gt;1365-2389&lt;/isbn&gt;&lt;urls&gt;&lt;related-urls&gt;&lt;url&gt;http://dx.doi.org/10.1046/j.1365-2389.2000.00307.x&lt;/url&gt;&lt;/related-urls&gt;&lt;/urls&gt;&lt;electronic-resource-num&gt;10.1046/j.1365-2389.2000.00307.x&lt;/electronic-resource-num&gt;&lt;/record&gt;&lt;/Cite&gt;&lt;/EndNote&gt;</w:instrText>
      </w:r>
      <w:r w:rsidR="00055BAB">
        <w:fldChar w:fldCharType="separate"/>
      </w:r>
      <w:r w:rsidR="008A6F76">
        <w:rPr>
          <w:noProof/>
        </w:rPr>
        <w:t>(</w:t>
      </w:r>
      <w:hyperlink w:anchor="_ENREF_6" w:tooltip="Blake, 2000 #19" w:history="1">
        <w:r w:rsidR="004A02A4">
          <w:rPr>
            <w:noProof/>
          </w:rPr>
          <w:t>Blake et al., 2000</w:t>
        </w:r>
      </w:hyperlink>
      <w:r w:rsidR="008A6F76">
        <w:rPr>
          <w:noProof/>
        </w:rPr>
        <w:t>)</w:t>
      </w:r>
      <w:r w:rsidR="00055BAB">
        <w:fldChar w:fldCharType="end"/>
      </w:r>
      <w:r w:rsidRPr="0055084F">
        <w:t xml:space="preserve">, it </w:t>
      </w:r>
      <w:r w:rsidR="009F738D">
        <w:t>may</w:t>
      </w:r>
      <w:r w:rsidR="009F738D" w:rsidRPr="0055084F">
        <w:t xml:space="preserve"> </w:t>
      </w:r>
      <w:r w:rsidRPr="0055084F">
        <w:t xml:space="preserve">alter soil properties such as pH, total S, extractable nutrients, microbial biomass </w:t>
      </w:r>
      <w:r w:rsidRPr="0055084F">
        <w:lastRenderedPageBreak/>
        <w:t>and respiration</w:t>
      </w:r>
      <w:r>
        <w:t xml:space="preserve"> </w:t>
      </w:r>
      <w:r w:rsidR="00055BAB">
        <w:fldChar w:fldCharType="begin">
          <w:fldData xml:space="preserve">PEVuZE5vdGU+PENpdGU+PEF1dGhvcj5EZSBOb2JpbGk8L0F1dGhvcj48WWVhcj4yMDA2PC9ZZWFy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</w:fldData>
        </w:fldChar>
      </w:r>
      <w:r w:rsidR="00843289">
        <w:instrText xml:space="preserve"> ADDIN EN.CITE </w:instrText>
      </w:r>
      <w:r w:rsidR="00055BAB">
        <w:fldChar w:fldCharType="begin">
          <w:fldData xml:space="preserve">PEVuZE5vdGU+PENpdGU+PEF1dGhvcj5EZSBOb2JpbGk8L0F1dGhvcj48WWVhcj4yMDA2PC9ZZWFy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</w:fldData>
        </w:fldChar>
      </w:r>
      <w:r w:rsidR="00843289">
        <w:instrText xml:space="preserve"> ADDIN EN.CITE.DATA </w:instrText>
      </w:r>
      <w:r w:rsidR="00055BAB">
        <w:fldChar w:fldCharType="end"/>
      </w:r>
      <w:r w:rsidR="00055BAB">
        <w:fldChar w:fldCharType="separate"/>
      </w:r>
      <w:r w:rsidR="008A6F76">
        <w:rPr>
          <w:noProof/>
        </w:rPr>
        <w:t>(</w:t>
      </w:r>
      <w:hyperlink w:anchor="_ENREF_15" w:tooltip="De Nobili, 2006 #16" w:history="1">
        <w:r w:rsidR="004A02A4">
          <w:rPr>
            <w:noProof/>
          </w:rPr>
          <w:t>De Nobili et al., 2006</w:t>
        </w:r>
      </w:hyperlink>
      <w:r w:rsidR="008A6F76">
        <w:rPr>
          <w:noProof/>
        </w:rPr>
        <w:t xml:space="preserve">; </w:t>
      </w:r>
      <w:hyperlink w:anchor="_ENREF_37" w:tooltip="Koopmans, 2011 #20" w:history="1">
        <w:r w:rsidR="004A02A4">
          <w:rPr>
            <w:noProof/>
          </w:rPr>
          <w:t>Koopmans and Groenenberg, 2011</w:t>
        </w:r>
      </w:hyperlink>
      <w:r w:rsidR="008A6F76">
        <w:rPr>
          <w:noProof/>
        </w:rPr>
        <w:t>)</w:t>
      </w:r>
      <w:r w:rsidR="00055BAB">
        <w:fldChar w:fldCharType="end"/>
      </w:r>
      <w:r w:rsidRPr="0055084F">
        <w:t>, and also the quantity and quality of labile C pools obtained through cold</w:t>
      </w:r>
      <w:r w:rsidR="00817A0B">
        <w:t>-</w:t>
      </w:r>
      <w:r w:rsidRPr="0055084F">
        <w:t xml:space="preserve">water extractions </w:t>
      </w:r>
      <w:r w:rsidR="00055BAB">
        <w:fldChar w:fldCharType="begin">
          <w:fldData xml:space="preserve">PEVuZE5vdGU+PENpdGU+PEF1dGhvcj5NZXJja3g8L0F1dGhvcj48WWVhcj4yMDAxPC9ZZWFyPjxS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</w:fldData>
        </w:fldChar>
      </w:r>
      <w:r w:rsidR="00225A98">
        <w:instrText xml:space="preserve"> ADDIN EN.CITE </w:instrText>
      </w:r>
      <w:r w:rsidR="00055BAB">
        <w:fldChar w:fldCharType="begin">
          <w:fldData xml:space="preserve">PEVuZE5vdGU+PENpdGU+PEF1dGhvcj5NZXJja3g8L0F1dGhvcj48WWVhcj4yMDAxPC9ZZWFyPjxS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</w:fldData>
        </w:fldChar>
      </w:r>
      <w:r w:rsidR="00225A98">
        <w:instrText xml:space="preserve"> ADDIN EN.CITE.DATA </w:instrText>
      </w:r>
      <w:r w:rsidR="00055BAB">
        <w:fldChar w:fldCharType="end"/>
      </w:r>
      <w:r w:rsidR="00055BAB">
        <w:fldChar w:fldCharType="separate"/>
      </w:r>
      <w:r w:rsidR="008A6F76">
        <w:rPr>
          <w:noProof/>
        </w:rPr>
        <w:t>(</w:t>
      </w:r>
      <w:hyperlink w:anchor="_ENREF_30" w:tooltip="Jones, 2006 #24" w:history="1">
        <w:r w:rsidR="004A02A4">
          <w:rPr>
            <w:noProof/>
          </w:rPr>
          <w:t>Jones and Willett, 2006</w:t>
        </w:r>
      </w:hyperlink>
      <w:r w:rsidR="008A6F76">
        <w:rPr>
          <w:noProof/>
        </w:rPr>
        <w:t xml:space="preserve">; </w:t>
      </w:r>
      <w:hyperlink w:anchor="_ENREF_31" w:tooltip="Kaiser, 2001 #23" w:history="1">
        <w:r w:rsidR="004A02A4">
          <w:rPr>
            <w:noProof/>
          </w:rPr>
          <w:t>Kaiser et al., 2001</w:t>
        </w:r>
      </w:hyperlink>
      <w:r w:rsidR="008A6F76">
        <w:rPr>
          <w:noProof/>
        </w:rPr>
        <w:t xml:space="preserve">; </w:t>
      </w:r>
      <w:hyperlink w:anchor="_ENREF_42" w:tooltip="Merckx, 2001 #21" w:history="1">
        <w:r w:rsidR="004A02A4">
          <w:rPr>
            <w:noProof/>
          </w:rPr>
          <w:t>Merckx et al., 2001</w:t>
        </w:r>
      </w:hyperlink>
      <w:r w:rsidR="008A6F76">
        <w:rPr>
          <w:noProof/>
        </w:rPr>
        <w:t xml:space="preserve">; </w:t>
      </w:r>
      <w:hyperlink w:anchor="_ENREF_45" w:tooltip="Qualls, 1991 #22" w:history="1">
        <w:r w:rsidR="004A02A4">
          <w:rPr>
            <w:noProof/>
          </w:rPr>
          <w:t>Qualls and Haines, 1991</w:t>
        </w:r>
      </w:hyperlink>
      <w:r w:rsidR="008A6F76">
        <w:rPr>
          <w:noProof/>
        </w:rPr>
        <w:t>)</w:t>
      </w:r>
      <w:r w:rsidR="00055BAB">
        <w:fldChar w:fldCharType="end"/>
      </w:r>
      <w:r w:rsidRPr="0055084F">
        <w:t>.</w:t>
      </w:r>
    </w:p>
    <w:p w:rsidR="00CE2B0B" w:rsidRPr="0055084F" w:rsidRDefault="00CE2B0B" w:rsidP="00374F24">
      <w:pPr>
        <w:pStyle w:val="2ndParagraph"/>
      </w:pPr>
      <w:r w:rsidRPr="0055084F">
        <w:t xml:space="preserve">It is well-known that soil C should not only be assessed </w:t>
      </w:r>
      <w:r>
        <w:t>in terms of</w:t>
      </w:r>
      <w:r w:rsidRPr="0055084F">
        <w:t xml:space="preserve"> total </w:t>
      </w:r>
      <w:r>
        <w:t>concentration</w:t>
      </w:r>
      <w:r w:rsidRPr="0055084F">
        <w:t xml:space="preserve"> but also with respect to </w:t>
      </w:r>
      <w:r>
        <w:t xml:space="preserve">its </w:t>
      </w:r>
      <w:r w:rsidRPr="0055084F">
        <w:t xml:space="preserve">quality and expected stability </w:t>
      </w:r>
      <w:r w:rsidR="00055BAB">
        <w:fldChar w:fldCharType="begin">
          <w:fldData xml:space="preserve">PEVuZE5vdGU+PENpdGU+PEF1dGhvcj5SdW1wZWw8L0F1dGhvcj48WWVhcj4yMDA0PC9ZZWFyPjxS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</w:fldData>
        </w:fldChar>
      </w:r>
      <w:r w:rsidR="00843289">
        <w:instrText xml:space="preserve"> ADDIN EN.CITE </w:instrText>
      </w:r>
      <w:r w:rsidR="00055BAB">
        <w:fldChar w:fldCharType="begin">
          <w:fldData xml:space="preserve">PEVuZE5vdGU+PENpdGU+PEF1dGhvcj5SdW1wZWw8L0F1dGhvcj48WWVhcj4yMDA0PC9ZZWFyPjxS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</w:fldData>
        </w:fldChar>
      </w:r>
      <w:r w:rsidR="00843289">
        <w:instrText xml:space="preserve"> ADDIN EN.CITE.DATA </w:instrText>
      </w:r>
      <w:r w:rsidR="00055BAB">
        <w:fldChar w:fldCharType="end"/>
      </w:r>
      <w:r w:rsidR="00055BAB">
        <w:fldChar w:fldCharType="separate"/>
      </w:r>
      <w:r w:rsidR="008A6F76">
        <w:rPr>
          <w:noProof/>
        </w:rPr>
        <w:t>(</w:t>
      </w:r>
      <w:hyperlink w:anchor="_ENREF_38" w:tooltip="Lal, 2004 #4" w:history="1">
        <w:r w:rsidR="004A02A4">
          <w:rPr>
            <w:noProof/>
          </w:rPr>
          <w:t>Lal, 2004</w:t>
        </w:r>
      </w:hyperlink>
      <w:r w:rsidR="008A6F76">
        <w:rPr>
          <w:noProof/>
        </w:rPr>
        <w:t xml:space="preserve">; </w:t>
      </w:r>
      <w:hyperlink w:anchor="_ENREF_51" w:tooltip="Rumpel, 2004 #7" w:history="1">
        <w:r w:rsidR="004A02A4">
          <w:rPr>
            <w:noProof/>
          </w:rPr>
          <w:t>Rumpel et al., 2004</w:t>
        </w:r>
      </w:hyperlink>
      <w:r w:rsidR="008A6F76">
        <w:rPr>
          <w:noProof/>
        </w:rPr>
        <w:t>)</w:t>
      </w:r>
      <w:r w:rsidR="00055BAB">
        <w:fldChar w:fldCharType="end"/>
      </w:r>
      <w:r>
        <w:t xml:space="preserve">. </w:t>
      </w:r>
      <w:r w:rsidRPr="0055084F">
        <w:t xml:space="preserve">Thus, several types of chemical extraction procedures and physical fractionation schemes have been developed with the aim of isolating C </w:t>
      </w:r>
      <w:r w:rsidR="00690B70">
        <w:t>fractions</w:t>
      </w:r>
      <w:r w:rsidR="00690B70" w:rsidRPr="0055084F">
        <w:t xml:space="preserve"> </w:t>
      </w:r>
      <w:r w:rsidRPr="0055084F">
        <w:t xml:space="preserve">differing in their chemical nature </w:t>
      </w:r>
      <w:r w:rsidR="00055BAB">
        <w:fldChar w:fldCharType="begin">
          <w:fldData xml:space="preserve">PEVuZE5vdGU+PENpdGU+PEF1dGhvcj5CYWxhcmlhPC9BdXRob3I+PFllYXI+MjAwOTwvWWVhcj48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</w:fldData>
        </w:fldChar>
      </w:r>
      <w:r w:rsidR="00843289">
        <w:instrText xml:space="preserve"> ADDIN EN.CITE </w:instrText>
      </w:r>
      <w:r w:rsidR="00055BAB">
        <w:fldChar w:fldCharType="begin">
          <w:fldData xml:space="preserve">PEVuZE5vdGU+PENpdGU+PEF1dGhvcj5CYWxhcmlhPC9BdXRob3I+PFllYXI+MjAwOTwvWWVhcj48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</w:fldData>
        </w:fldChar>
      </w:r>
      <w:r w:rsidR="00843289">
        <w:instrText xml:space="preserve"> ADDIN EN.CITE.DATA </w:instrText>
      </w:r>
      <w:r w:rsidR="00055BAB">
        <w:fldChar w:fldCharType="end"/>
      </w:r>
      <w:r w:rsidR="00055BAB">
        <w:fldChar w:fldCharType="separate"/>
      </w:r>
      <w:r w:rsidR="008A6F76">
        <w:rPr>
          <w:noProof/>
        </w:rPr>
        <w:t>(</w:t>
      </w:r>
      <w:hyperlink w:anchor="_ENREF_1" w:tooltip="Balaria, 2009 #26" w:history="1">
        <w:r w:rsidR="004A02A4">
          <w:rPr>
            <w:noProof/>
          </w:rPr>
          <w:t>Balaria et al., 2009</w:t>
        </w:r>
      </w:hyperlink>
      <w:r w:rsidR="008A6F76">
        <w:rPr>
          <w:noProof/>
        </w:rPr>
        <w:t xml:space="preserve">; </w:t>
      </w:r>
      <w:hyperlink w:anchor="_ENREF_24" w:tooltip="Ghani, 2003 #25" w:history="1">
        <w:r w:rsidR="004A02A4">
          <w:rPr>
            <w:noProof/>
          </w:rPr>
          <w:t>Ghani et al., 2003</w:t>
        </w:r>
      </w:hyperlink>
      <w:r w:rsidR="008A6F76">
        <w:rPr>
          <w:noProof/>
        </w:rPr>
        <w:t>)</w:t>
      </w:r>
      <w:r w:rsidR="00055BAB">
        <w:fldChar w:fldCharType="end"/>
      </w:r>
      <w:r w:rsidRPr="0055084F">
        <w:t xml:space="preserve"> and degree of physical protection</w:t>
      </w:r>
      <w:r w:rsidR="00225A98">
        <w:t xml:space="preserve"> </w:t>
      </w:r>
      <w:r w:rsidR="00055BAB">
        <w:fldChar w:fldCharType="begin">
          <w:fldData xml:space="preserve">PEVuZE5vdGU+PENpdGU+PEF1dGhvcj5TaXg8L0F1dGhvcj48WWVhcj4yMDA0PC9ZZWFyPjxSZWNO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==
</w:fldData>
        </w:fldChar>
      </w:r>
      <w:r w:rsidR="00C3069F">
        <w:instrText xml:space="preserve"> ADDIN EN.CITE </w:instrText>
      </w:r>
      <w:r w:rsidR="00055BAB">
        <w:fldChar w:fldCharType="begin">
          <w:fldData xml:space="preserve">PEVuZE5vdGU+PENpdGU+PEF1dGhvcj5TaXg8L0F1dGhvcj48WWVhcj4yMDA0PC9ZZWFyPjxSZWNO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==
</w:fldData>
        </w:fldChar>
      </w:r>
      <w:r w:rsidR="00C3069F">
        <w:instrText xml:space="preserve"> ADDIN EN.CITE.DATA </w:instrText>
      </w:r>
      <w:r w:rsidR="00055BAB">
        <w:fldChar w:fldCharType="end"/>
      </w:r>
      <w:r w:rsidR="00055BAB">
        <w:fldChar w:fldCharType="separate"/>
      </w:r>
      <w:r w:rsidR="00C3069F">
        <w:rPr>
          <w:noProof/>
        </w:rPr>
        <w:t>(</w:t>
      </w:r>
      <w:hyperlink w:anchor="_ENREF_55" w:tooltip="Six, 2004 #28" w:history="1">
        <w:r w:rsidR="004A02A4">
          <w:rPr>
            <w:noProof/>
          </w:rPr>
          <w:t>Six et al., 2004</w:t>
        </w:r>
      </w:hyperlink>
      <w:r w:rsidR="00C3069F">
        <w:rPr>
          <w:noProof/>
        </w:rPr>
        <w:t xml:space="preserve">; </w:t>
      </w:r>
      <w:hyperlink w:anchor="_ENREF_59" w:tooltip="Sohi, 2001 #63" w:history="1">
        <w:r w:rsidR="004A02A4">
          <w:rPr>
            <w:noProof/>
          </w:rPr>
          <w:t>Sohi et al., 2001</w:t>
        </w:r>
      </w:hyperlink>
      <w:r w:rsidR="00C3069F">
        <w:rPr>
          <w:noProof/>
        </w:rPr>
        <w:t>)</w:t>
      </w:r>
      <w:r w:rsidR="00055BAB">
        <w:fldChar w:fldCharType="end"/>
      </w:r>
      <w:r w:rsidRPr="0055084F">
        <w:t xml:space="preserve">, while also exhibiting differences in stability and turnover rates </w:t>
      </w:r>
      <w:r w:rsidR="00055BAB">
        <w:fldChar w:fldCharType="begin">
          <w:fldData xml:space="preserve">PEVuZE5vdGU+PENpdGU+PEF1dGhvcj52b24gTMO8dHpvdzwvQXV0aG9yPjxZZWFyPjIwMDc8L1ll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</w:fldData>
        </w:fldChar>
      </w:r>
      <w:r w:rsidR="00225A98">
        <w:instrText xml:space="preserve"> ADDIN EN.CITE </w:instrText>
      </w:r>
      <w:r w:rsidR="00055BAB">
        <w:fldChar w:fldCharType="begin">
          <w:fldData xml:space="preserve">PEVuZE5vdGU+PENpdGU+PEF1dGhvcj52b24gTMO8dHpvdzwvQXV0aG9yPjxZZWFyPjIwMDc8L1ll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</w:fldData>
        </w:fldChar>
      </w:r>
      <w:r w:rsidR="00225A98">
        <w:instrText xml:space="preserve"> ADDIN EN.CITE.DATA </w:instrText>
      </w:r>
      <w:r w:rsidR="00055BAB">
        <w:fldChar w:fldCharType="end"/>
      </w:r>
      <w:r w:rsidR="00055BAB">
        <w:fldChar w:fldCharType="separate"/>
      </w:r>
      <w:r w:rsidR="008A6F76">
        <w:rPr>
          <w:noProof/>
        </w:rPr>
        <w:t>(</w:t>
      </w:r>
      <w:hyperlink w:anchor="_ENREF_25" w:tooltip="Gregorich, 2006 #30" w:history="1">
        <w:r w:rsidR="004A02A4">
          <w:rPr>
            <w:noProof/>
          </w:rPr>
          <w:t>Gregorich et al., 2006</w:t>
        </w:r>
      </w:hyperlink>
      <w:r w:rsidR="008A6F76">
        <w:rPr>
          <w:noProof/>
        </w:rPr>
        <w:t xml:space="preserve">; </w:t>
      </w:r>
      <w:hyperlink w:anchor="_ENREF_67" w:tooltip="von Lützow, 2007 #29" w:history="1">
        <w:r w:rsidR="004A02A4">
          <w:rPr>
            <w:noProof/>
          </w:rPr>
          <w:t>von Lützow et al., 2007</w:t>
        </w:r>
      </w:hyperlink>
      <w:r w:rsidR="008A6F76">
        <w:rPr>
          <w:noProof/>
        </w:rPr>
        <w:t>)</w:t>
      </w:r>
      <w:r w:rsidR="00055BAB">
        <w:fldChar w:fldCharType="end"/>
      </w:r>
      <w:r w:rsidRPr="0055084F">
        <w:t>.</w:t>
      </w:r>
      <w:r w:rsidR="00D55165">
        <w:t xml:space="preserve"> Cold and hot-water extractions have been mainly used to determine readily decomposable </w:t>
      </w:r>
      <w:r w:rsidR="00B00FD6">
        <w:t>fractions</w:t>
      </w:r>
      <w:r w:rsidR="00D55165">
        <w:t xml:space="preserve"> of soil organic matter (monomeric carbohydrates, aliphatic acids, low molecular weight phenols, free amino acids and peptides)</w:t>
      </w:r>
      <w:r w:rsidR="00B00FD6">
        <w:t xml:space="preserve"> and thus are used to define labile </w:t>
      </w:r>
      <w:r w:rsidR="00CF14A9">
        <w:t>soil organic carbon (</w:t>
      </w:r>
      <w:r w:rsidR="00B00FD6">
        <w:t>SOC</w:t>
      </w:r>
      <w:r w:rsidR="00CF14A9">
        <w:t>)</w:t>
      </w:r>
      <w:r w:rsidR="00B00FD6">
        <w:t xml:space="preserve"> pools </w:t>
      </w:r>
      <w:r w:rsidR="00055BAB">
        <w:fldChar w:fldCharType="begin">
          <w:fldData xml:space="preserve">PEVuZE5vdGU+PENpdGU+PEF1dGhvcj5CYWxhcmlhPC9BdXRob3I+PFllYXI+MjAwOTwvWWVhcj48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</w:fldData>
        </w:fldChar>
      </w:r>
      <w:r w:rsidR="00B00FD6">
        <w:instrText xml:space="preserve"> ADDIN EN.CITE </w:instrText>
      </w:r>
      <w:r w:rsidR="00055BAB">
        <w:fldChar w:fldCharType="begin">
          <w:fldData xml:space="preserve">PEVuZE5vdGU+PENpdGU+PEF1dGhvcj5CYWxhcmlhPC9BdXRob3I+PFllYXI+MjAwOTwvWWVhcj48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</w:fldData>
        </w:fldChar>
      </w:r>
      <w:r w:rsidR="00B00FD6">
        <w:instrText xml:space="preserve"> ADDIN EN.CITE.DATA </w:instrText>
      </w:r>
      <w:r w:rsidR="00055BAB">
        <w:fldChar w:fldCharType="end"/>
      </w:r>
      <w:r w:rsidR="00055BAB">
        <w:fldChar w:fldCharType="separate"/>
      </w:r>
      <w:r w:rsidR="00B00FD6">
        <w:rPr>
          <w:noProof/>
        </w:rPr>
        <w:t>(</w:t>
      </w:r>
      <w:hyperlink w:anchor="_ENREF_1" w:tooltip="Balaria, 2009 #26" w:history="1">
        <w:r w:rsidR="004A02A4">
          <w:rPr>
            <w:noProof/>
          </w:rPr>
          <w:t>Balaria et al., 2009</w:t>
        </w:r>
      </w:hyperlink>
      <w:r w:rsidR="00B00FD6">
        <w:rPr>
          <w:noProof/>
        </w:rPr>
        <w:t xml:space="preserve">; </w:t>
      </w:r>
      <w:hyperlink w:anchor="_ENREF_25" w:tooltip="Gregorich, 2006 #30" w:history="1">
        <w:r w:rsidR="004A02A4">
          <w:rPr>
            <w:noProof/>
          </w:rPr>
          <w:t>Gregorich et al., 2006</w:t>
        </w:r>
      </w:hyperlink>
      <w:r w:rsidR="00B00FD6">
        <w:rPr>
          <w:noProof/>
        </w:rPr>
        <w:t xml:space="preserve">; </w:t>
      </w:r>
      <w:hyperlink w:anchor="_ENREF_39" w:tooltip="Landgraf, 2006 #37" w:history="1">
        <w:r w:rsidR="004A02A4">
          <w:rPr>
            <w:noProof/>
          </w:rPr>
          <w:t>Landgraf et al., 2006</w:t>
        </w:r>
      </w:hyperlink>
      <w:r w:rsidR="00B00FD6">
        <w:rPr>
          <w:noProof/>
        </w:rPr>
        <w:t>)</w:t>
      </w:r>
      <w:r w:rsidR="00055BAB">
        <w:fldChar w:fldCharType="end"/>
      </w:r>
      <w:r w:rsidR="00B00FD6">
        <w:t>.</w:t>
      </w:r>
      <w:r w:rsidR="00140E1D">
        <w:t xml:space="preserve"> </w:t>
      </w:r>
      <w:r w:rsidR="00FB5D84">
        <w:t xml:space="preserve"> </w:t>
      </w:r>
      <w:r w:rsidR="00B00FD6">
        <w:t xml:space="preserve">In contrast, chemical extractions </w:t>
      </w:r>
      <w:r w:rsidR="00140E1D">
        <w:t>(e.g. NaOCl, H</w:t>
      </w:r>
      <w:r w:rsidR="00140E1D" w:rsidRPr="00140E1D">
        <w:rPr>
          <w:vertAlign w:val="subscript"/>
        </w:rPr>
        <w:t>2</w:t>
      </w:r>
      <w:r w:rsidR="00140E1D">
        <w:t>O</w:t>
      </w:r>
      <w:r w:rsidR="00140E1D" w:rsidRPr="00140E1D">
        <w:rPr>
          <w:vertAlign w:val="subscript"/>
        </w:rPr>
        <w:t>2</w:t>
      </w:r>
      <w:r w:rsidR="00140E1D">
        <w:t>, Na</w:t>
      </w:r>
      <w:r w:rsidR="00140E1D" w:rsidRPr="00140E1D">
        <w:rPr>
          <w:vertAlign w:val="subscript"/>
        </w:rPr>
        <w:t>2</w:t>
      </w:r>
      <w:r w:rsidR="00140E1D">
        <w:t>S</w:t>
      </w:r>
      <w:r w:rsidR="00140E1D" w:rsidRPr="00140E1D">
        <w:rPr>
          <w:vertAlign w:val="subscript"/>
        </w:rPr>
        <w:t>2</w:t>
      </w:r>
      <w:r w:rsidR="00140E1D">
        <w:t>O</w:t>
      </w:r>
      <w:r w:rsidR="00140E1D" w:rsidRPr="00140E1D">
        <w:rPr>
          <w:vertAlign w:val="subscript"/>
        </w:rPr>
        <w:t>8</w:t>
      </w:r>
      <w:r w:rsidR="00140E1D">
        <w:t xml:space="preserve">, HCl) </w:t>
      </w:r>
      <w:r w:rsidR="00B00FD6">
        <w:t xml:space="preserve">have not yet been successful in </w:t>
      </w:r>
      <w:r w:rsidR="00140E1D">
        <w:t xml:space="preserve">the exclusive </w:t>
      </w:r>
      <w:r w:rsidR="00B00FD6">
        <w:t>isolat</w:t>
      </w:r>
      <w:r w:rsidR="00140E1D">
        <w:t xml:space="preserve">ion of </w:t>
      </w:r>
      <w:r w:rsidR="00B00FD6">
        <w:t xml:space="preserve">stable C fractions </w:t>
      </w:r>
      <w:r w:rsidR="00140E1D">
        <w:t xml:space="preserve">due to the preferential isolation of significant proportions of young C </w:t>
      </w:r>
      <w:r w:rsidR="00055BAB">
        <w:fldChar w:fldCharType="begin">
          <w:fldData xml:space="preserve">PEVuZE5vdGU+PENpdGU+PEF1dGhvcj5IZWxmcmljaDwvQXV0aG9yPjxZZWFyPjIwMDc8L1llYXI+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</w:fldData>
        </w:fldChar>
      </w:r>
      <w:r w:rsidR="00140E1D">
        <w:instrText xml:space="preserve"> ADDIN EN.CITE </w:instrText>
      </w:r>
      <w:r w:rsidR="00055BAB">
        <w:fldChar w:fldCharType="begin">
          <w:fldData xml:space="preserve">PEVuZE5vdGU+PENpdGU+PEF1dGhvcj5IZWxmcmljaDwvQXV0aG9yPjxZZWFyPjIwMDc8L1llYXI+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</w:fldData>
        </w:fldChar>
      </w:r>
      <w:r w:rsidR="00140E1D">
        <w:instrText xml:space="preserve"> ADDIN EN.CITE.DATA </w:instrText>
      </w:r>
      <w:r w:rsidR="00055BAB">
        <w:fldChar w:fldCharType="end"/>
      </w:r>
      <w:r w:rsidR="00055BAB">
        <w:fldChar w:fldCharType="separate"/>
      </w:r>
      <w:r w:rsidR="00140E1D">
        <w:rPr>
          <w:noProof/>
        </w:rPr>
        <w:t>(</w:t>
      </w:r>
      <w:hyperlink w:anchor="_ENREF_27" w:tooltip="Helfrich, 2007 #64" w:history="1">
        <w:r w:rsidR="004A02A4">
          <w:rPr>
            <w:noProof/>
          </w:rPr>
          <w:t>Helfrich et al., 2007</w:t>
        </w:r>
      </w:hyperlink>
      <w:r w:rsidR="00140E1D">
        <w:rPr>
          <w:noProof/>
        </w:rPr>
        <w:t>)</w:t>
      </w:r>
      <w:r w:rsidR="00055BAB">
        <w:fldChar w:fldCharType="end"/>
      </w:r>
      <w:r w:rsidR="00140E1D">
        <w:t>.</w:t>
      </w:r>
      <w:r w:rsidR="00832B57">
        <w:t xml:space="preserve"> </w:t>
      </w:r>
      <w:r w:rsidR="00AE2DDB">
        <w:t xml:space="preserve">While chemical extraction approaches are based on inherent chemical recalcitrance, physically based fractionation schemes examine physical stabilization of SOC </w:t>
      </w:r>
      <w:r w:rsidR="002E0102">
        <w:t>in aggregates and/or by mineral complexation</w:t>
      </w:r>
      <w:r w:rsidR="00615972">
        <w:t xml:space="preserve"> </w:t>
      </w:r>
      <w:r w:rsidR="00055BAB">
        <w:fldChar w:fldCharType="begin">
          <w:fldData xml:space="preserve">PEVuZE5vdGU+PENpdGU+PEF1dGhvcj5TaXg8L0F1dGhvcj48WWVhcj4yMDAyPC9ZZWFyPjxSZWNO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</w:fldData>
        </w:fldChar>
      </w:r>
      <w:r w:rsidR="00573738">
        <w:instrText xml:space="preserve"> ADDIN EN.CITE </w:instrText>
      </w:r>
      <w:r w:rsidR="00055BAB">
        <w:fldChar w:fldCharType="begin">
          <w:fldData xml:space="preserve">PEVuZE5vdGU+PENpdGU+PEF1dGhvcj5TaXg8L0F1dGhvcj48WWVhcj4yMDAyPC9ZZWFyPjxSZWNO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</w:fldData>
        </w:fldChar>
      </w:r>
      <w:r w:rsidR="00573738">
        <w:instrText xml:space="preserve"> ADDIN EN.CITE.DATA </w:instrText>
      </w:r>
      <w:r w:rsidR="00055BAB">
        <w:fldChar w:fldCharType="end"/>
      </w:r>
      <w:r w:rsidR="00055BAB">
        <w:fldChar w:fldCharType="separate"/>
      </w:r>
      <w:r w:rsidR="00573738">
        <w:rPr>
          <w:noProof/>
        </w:rPr>
        <w:t>(</w:t>
      </w:r>
      <w:hyperlink w:anchor="_ENREF_56" w:tooltip="Six, 2002 #65" w:history="1">
        <w:r w:rsidR="004A02A4">
          <w:rPr>
            <w:noProof/>
          </w:rPr>
          <w:t>Six et al., 2002</w:t>
        </w:r>
      </w:hyperlink>
      <w:r w:rsidR="00573738">
        <w:rPr>
          <w:noProof/>
        </w:rPr>
        <w:t xml:space="preserve">; </w:t>
      </w:r>
      <w:hyperlink w:anchor="_ENREF_59" w:tooltip="Sohi, 2001 #63" w:history="1">
        <w:r w:rsidR="004A02A4">
          <w:rPr>
            <w:noProof/>
          </w:rPr>
          <w:t>Sohi et al., 2001</w:t>
        </w:r>
      </w:hyperlink>
      <w:r w:rsidR="00573738">
        <w:rPr>
          <w:noProof/>
        </w:rPr>
        <w:t xml:space="preserve">; </w:t>
      </w:r>
      <w:hyperlink w:anchor="_ENREF_67" w:tooltip="von Lützow, 2007 #29" w:history="1">
        <w:r w:rsidR="004A02A4">
          <w:rPr>
            <w:noProof/>
          </w:rPr>
          <w:t>von Lützow et al., 2007</w:t>
        </w:r>
      </w:hyperlink>
      <w:r w:rsidR="00573738">
        <w:rPr>
          <w:noProof/>
        </w:rPr>
        <w:t>)</w:t>
      </w:r>
      <w:r w:rsidR="00055BAB">
        <w:fldChar w:fldCharType="end"/>
      </w:r>
      <w:r w:rsidR="002E0102">
        <w:t xml:space="preserve">. Physical and </w:t>
      </w:r>
      <w:r w:rsidR="00832B57">
        <w:t>chemical</w:t>
      </w:r>
      <w:r w:rsidR="002E0102">
        <w:t xml:space="preserve"> methods, given that they represent different stabilization mechanisms, can be partly complementary.</w:t>
      </w:r>
      <w:r w:rsidR="00832B57">
        <w:t xml:space="preserve"> </w:t>
      </w:r>
      <w:r w:rsidRPr="0055084F">
        <w:t xml:space="preserve"> </w:t>
      </w:r>
      <w:r>
        <w:t>S</w:t>
      </w:r>
      <w:r w:rsidRPr="0055084F">
        <w:t xml:space="preserve">ome of the </w:t>
      </w:r>
      <w:r>
        <w:t>above</w:t>
      </w:r>
      <w:r w:rsidRPr="0055084F">
        <w:t xml:space="preserve"> methods</w:t>
      </w:r>
      <w:r w:rsidR="00C3069F">
        <w:t xml:space="preserve"> </w:t>
      </w:r>
      <w:r w:rsidR="00055BAB">
        <w:fldChar w:fldCharType="begin">
          <w:fldData xml:space="preserve">PEVuZE5vdGU+PENpdGU+PEF1dGhvcj5HaGFuaTwvQXV0aG9yPjxZZWFyPjIwMDM8L1llYXI+PFJl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</w:fldData>
        </w:fldChar>
      </w:r>
      <w:r w:rsidR="00C3069F">
        <w:instrText xml:space="preserve"> ADDIN EN.CITE </w:instrText>
      </w:r>
      <w:r w:rsidR="00055BAB">
        <w:fldChar w:fldCharType="begin">
          <w:fldData xml:space="preserve">PEVuZE5vdGU+PENpdGU+PEF1dGhvcj5HaGFuaTwvQXV0aG9yPjxZZWFyPjIwMDM8L1llYXI+PFJl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</w:fldData>
        </w:fldChar>
      </w:r>
      <w:r w:rsidR="00C3069F">
        <w:instrText xml:space="preserve"> ADDIN EN.CITE.DATA </w:instrText>
      </w:r>
      <w:r w:rsidR="00055BAB">
        <w:fldChar w:fldCharType="end"/>
      </w:r>
      <w:r w:rsidR="00055BAB">
        <w:fldChar w:fldCharType="separate"/>
      </w:r>
      <w:r w:rsidR="00C3069F">
        <w:rPr>
          <w:noProof/>
        </w:rPr>
        <w:t>(</w:t>
      </w:r>
      <w:hyperlink w:anchor="_ENREF_24" w:tooltip="Ghani, 2003 #25" w:history="1">
        <w:r w:rsidR="004A02A4">
          <w:rPr>
            <w:noProof/>
          </w:rPr>
          <w:t>Ghani et al., 2003</w:t>
        </w:r>
      </w:hyperlink>
      <w:r w:rsidR="00C3069F">
        <w:rPr>
          <w:noProof/>
        </w:rPr>
        <w:t xml:space="preserve">; </w:t>
      </w:r>
      <w:hyperlink w:anchor="_ENREF_59" w:tooltip="Sohi, 2001 #63" w:history="1">
        <w:r w:rsidR="004A02A4">
          <w:rPr>
            <w:noProof/>
          </w:rPr>
          <w:t>Sohi et al., 2001</w:t>
        </w:r>
      </w:hyperlink>
      <w:r w:rsidR="00C3069F">
        <w:rPr>
          <w:noProof/>
        </w:rPr>
        <w:t>)</w:t>
      </w:r>
      <w:r w:rsidR="00055BAB">
        <w:fldChar w:fldCharType="end"/>
      </w:r>
      <w:r w:rsidR="00C3069F">
        <w:t xml:space="preserve"> </w:t>
      </w:r>
      <w:r>
        <w:t>were developed for use</w:t>
      </w:r>
      <w:r w:rsidRPr="0055084F">
        <w:t xml:space="preserve"> on fresh field</w:t>
      </w:r>
      <w:r>
        <w:t>-moist</w:t>
      </w:r>
      <w:r w:rsidRPr="0055084F">
        <w:t xml:space="preserve"> </w:t>
      </w:r>
      <w:r w:rsidR="00C3069F" w:rsidRPr="0055084F">
        <w:t xml:space="preserve">samples </w:t>
      </w:r>
      <w:r w:rsidR="00C3069F">
        <w:t>and</w:t>
      </w:r>
      <w:r>
        <w:t xml:space="preserve"> </w:t>
      </w:r>
      <w:r w:rsidRPr="0055084F">
        <w:t xml:space="preserve">the effect of a drying pretreatment </w:t>
      </w:r>
      <w:r>
        <w:t>on soil C quality</w:t>
      </w:r>
      <w:r w:rsidRPr="0055084F">
        <w:t xml:space="preserve"> is not commonly assessed.</w:t>
      </w:r>
      <w:r w:rsidR="00C3069F">
        <w:t xml:space="preserve"> </w:t>
      </w:r>
      <w:r w:rsidRPr="0055084F">
        <w:t xml:space="preserve">Therefore, it is uncertain if C </w:t>
      </w:r>
      <w:r>
        <w:t>quality</w:t>
      </w:r>
      <w:r w:rsidRPr="0055084F">
        <w:t xml:space="preserve"> as estimated by fractionation of dried samples provides a good representation of </w:t>
      </w:r>
      <w:r>
        <w:t>that</w:t>
      </w:r>
      <w:r w:rsidRPr="0055084F">
        <w:t xml:space="preserve"> </w:t>
      </w:r>
      <w:r w:rsidRPr="0055084F">
        <w:lastRenderedPageBreak/>
        <w:t>in a freshly-sampled equivalent soil sample</w:t>
      </w:r>
      <w:r>
        <w:t xml:space="preserve"> and this undermines the application of such methods to dried </w:t>
      </w:r>
      <w:r w:rsidRPr="00151D44">
        <w:t>soils</w:t>
      </w:r>
      <w:r w:rsidR="00085F0F">
        <w:t>,</w:t>
      </w:r>
      <w:r w:rsidR="0017585B" w:rsidRPr="00151D44">
        <w:t xml:space="preserve"> and</w:t>
      </w:r>
      <w:r w:rsidR="00BE185E" w:rsidRPr="00151D44">
        <w:t xml:space="preserve"> consequently</w:t>
      </w:r>
      <w:r w:rsidR="0017585B" w:rsidRPr="00151D44">
        <w:t xml:space="preserve"> most archived soils</w:t>
      </w:r>
      <w:r w:rsidRPr="00151D44">
        <w:t>.</w:t>
      </w:r>
      <w:r w:rsidR="00BE185E">
        <w:rPr>
          <w:color w:val="FF0000"/>
        </w:rPr>
        <w:t xml:space="preserve"> </w:t>
      </w:r>
    </w:p>
    <w:p w:rsidR="00CE2B0B" w:rsidRPr="0055084F" w:rsidRDefault="00CE2B0B" w:rsidP="00BE64FB">
      <w:pPr>
        <w:pStyle w:val="2ndParagraph"/>
      </w:pPr>
      <w:r w:rsidRPr="0055084F">
        <w:t xml:space="preserve">Thus, the aim of this study </w:t>
      </w:r>
      <w:r>
        <w:t>was</w:t>
      </w:r>
      <w:r w:rsidRPr="0055084F">
        <w:t xml:space="preserve"> to evaluate the effect of an air-drying pretreatment on</w:t>
      </w:r>
      <w:r>
        <w:t>:</w:t>
      </w:r>
      <w:r w:rsidRPr="0055084F">
        <w:t xml:space="preserve"> i) the amount and the composition of two water soluble C </w:t>
      </w:r>
      <w:r w:rsidR="00690B70">
        <w:t>fractions</w:t>
      </w:r>
      <w:r w:rsidR="00690B70" w:rsidRPr="0055084F">
        <w:t xml:space="preserve"> </w:t>
      </w:r>
      <w:r w:rsidRPr="0055084F">
        <w:t xml:space="preserve">(cold- and hot-water extractable C) and ii) </w:t>
      </w:r>
      <w:r>
        <w:t xml:space="preserve">the concentration of C in </w:t>
      </w:r>
      <w:r w:rsidRPr="0055084F">
        <w:t xml:space="preserve">physical fractions isolated </w:t>
      </w:r>
      <w:r w:rsidR="00326D20">
        <w:t xml:space="preserve">by density flotation and </w:t>
      </w:r>
      <w:r w:rsidR="000D6184">
        <w:t>particle</w:t>
      </w:r>
      <w:r w:rsidR="00326D20">
        <w:t xml:space="preserve"> size fractionation </w:t>
      </w:r>
      <w:r w:rsidRPr="0055084F">
        <w:t>from forest soils under different tree species and with distinct soil properties.</w:t>
      </w:r>
      <w:r w:rsidR="004251FE">
        <w:t xml:space="preserve"> </w:t>
      </w:r>
      <w:r>
        <w:t xml:space="preserve">We focus on forest soils </w:t>
      </w:r>
      <w:r w:rsidRPr="00DF7D54">
        <w:t xml:space="preserve">because of their importance as a store of C </w:t>
      </w:r>
      <w:r w:rsidR="00055BAB" w:rsidRPr="00DF7D54">
        <w:fldChar w:fldCharType="begin">
          <w:fldData xml:space="preserve">PEVuZE5vdGU+PENpdGU+PEF1dGhvcj5QcmVudGljZTwvQXV0aG9yPjxZZWFyPjIwMDE8L1llYXI+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</w:fldData>
        </w:fldChar>
      </w:r>
      <w:r w:rsidR="00843289">
        <w:instrText xml:space="preserve"> ADDIN EN.CITE </w:instrText>
      </w:r>
      <w:r w:rsidR="00055BAB">
        <w:fldChar w:fldCharType="begin">
          <w:fldData xml:space="preserve">PEVuZE5vdGU+PENpdGU+PEF1dGhvcj5QcmVudGljZTwvQXV0aG9yPjxZZWFyPjIwMDE8L1llYXI+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</w:fldData>
        </w:fldChar>
      </w:r>
      <w:r w:rsidR="00843289">
        <w:instrText xml:space="preserve"> ADDIN EN.CITE.DATA </w:instrText>
      </w:r>
      <w:r w:rsidR="00055BAB">
        <w:fldChar w:fldCharType="end"/>
      </w:r>
      <w:r w:rsidR="00055BAB" w:rsidRPr="00DF7D54">
        <w:fldChar w:fldCharType="separate"/>
      </w:r>
      <w:r w:rsidR="008A6F76">
        <w:rPr>
          <w:noProof/>
        </w:rPr>
        <w:t>(</w:t>
      </w:r>
      <w:hyperlink w:anchor="_ENREF_2" w:tooltip="Baritz, 2010 #17" w:history="1">
        <w:r w:rsidR="004A02A4">
          <w:rPr>
            <w:noProof/>
          </w:rPr>
          <w:t>Baritz et al., 2010</w:t>
        </w:r>
      </w:hyperlink>
      <w:r w:rsidR="008A6F76">
        <w:rPr>
          <w:noProof/>
        </w:rPr>
        <w:t xml:space="preserve">; </w:t>
      </w:r>
      <w:hyperlink w:anchor="_ENREF_44" w:tooltip="Prentice, 2001 #3" w:history="1">
        <w:r w:rsidR="004A02A4">
          <w:rPr>
            <w:noProof/>
          </w:rPr>
          <w:t>Prentice et al., 2001</w:t>
        </w:r>
      </w:hyperlink>
      <w:r w:rsidR="008A6F76">
        <w:rPr>
          <w:noProof/>
        </w:rPr>
        <w:t>)</w:t>
      </w:r>
      <w:r w:rsidR="00055BAB" w:rsidRPr="00DF7D54">
        <w:fldChar w:fldCharType="end"/>
      </w:r>
      <w:r w:rsidRPr="00DF7D54">
        <w:t xml:space="preserve"> and the</w:t>
      </w:r>
      <w:r>
        <w:t xml:space="preserve">ir suggested relative </w:t>
      </w:r>
      <w:r w:rsidRPr="0055084F">
        <w:t>sensitiv</w:t>
      </w:r>
      <w:r>
        <w:t>ity</w:t>
      </w:r>
      <w:r w:rsidRPr="0055084F">
        <w:t xml:space="preserve"> to drying treatment </w:t>
      </w:r>
      <w:r>
        <w:t xml:space="preserve">due to their protection </w:t>
      </w:r>
      <w:r w:rsidRPr="0055084F">
        <w:t xml:space="preserve">under field conditions </w:t>
      </w:r>
      <w:r w:rsidR="006C048D">
        <w:t xml:space="preserve">from rapid changes in soil moisture content </w:t>
      </w:r>
      <w:r>
        <w:t>by the</w:t>
      </w:r>
      <w:r w:rsidRPr="0055084F">
        <w:t xml:space="preserve"> moderating influence of the forest canopy</w:t>
      </w:r>
      <w:r w:rsidR="006C048D">
        <w:t xml:space="preserve"> and litter layer</w:t>
      </w:r>
      <w:r w:rsidRPr="0055084F">
        <w:t xml:space="preserve"> </w:t>
      </w:r>
      <w:r w:rsidR="00055BAB" w:rsidRPr="0055084F">
        <w:fldChar w:fldCharType="begin">
          <w:fldData xml:space="preserve">PEVuZE5vdGU+PENpdGU+PEF1dGhvcj7EjGVybm9obMOhdmtvdsOhPC9BdXRob3I+PFllYXI+MjAw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</w:fldData>
        </w:fldChar>
      </w:r>
      <w:r w:rsidR="00843289">
        <w:instrText xml:space="preserve"> ADDIN EN.CITE </w:instrText>
      </w:r>
      <w:r w:rsidR="00055BAB">
        <w:fldChar w:fldCharType="begin">
          <w:fldData xml:space="preserve">PEVuZE5vdGU+PENpdGU+PEF1dGhvcj7EjGVybm9obMOhdmtvdsOhPC9BdXRob3I+PFllYXI+MjAw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</w:fldData>
        </w:fldChar>
      </w:r>
      <w:r w:rsidR="00843289">
        <w:instrText xml:space="preserve"> ADDIN EN.CITE.DATA </w:instrText>
      </w:r>
      <w:r w:rsidR="00055BAB">
        <w:fldChar w:fldCharType="end"/>
      </w:r>
      <w:r w:rsidR="00055BAB" w:rsidRPr="0055084F">
        <w:fldChar w:fldCharType="separate"/>
      </w:r>
      <w:r w:rsidR="008A6F76">
        <w:rPr>
          <w:noProof/>
        </w:rPr>
        <w:t>(</w:t>
      </w:r>
      <w:hyperlink w:anchor="_ENREF_8" w:tooltip="Černohlávková, 2009 #31" w:history="1">
        <w:r w:rsidR="004A02A4">
          <w:rPr>
            <w:noProof/>
          </w:rPr>
          <w:t>Černohlávková et al., 2009</w:t>
        </w:r>
      </w:hyperlink>
      <w:r w:rsidR="008A6F76">
        <w:rPr>
          <w:noProof/>
        </w:rPr>
        <w:t xml:space="preserve">; </w:t>
      </w:r>
      <w:hyperlink w:anchor="_ENREF_22" w:tooltip="Fierer, 2002 #32" w:history="1">
        <w:r w:rsidR="004A02A4">
          <w:rPr>
            <w:noProof/>
          </w:rPr>
          <w:t>Fierer and Schimel, 2002</w:t>
        </w:r>
      </w:hyperlink>
      <w:r w:rsidR="008A6F76">
        <w:rPr>
          <w:noProof/>
        </w:rPr>
        <w:t>)</w:t>
      </w:r>
      <w:r w:rsidR="00055BAB" w:rsidRPr="0055084F">
        <w:fldChar w:fldCharType="end"/>
      </w:r>
      <w:r w:rsidRPr="0055084F">
        <w:t xml:space="preserve">. </w:t>
      </w:r>
    </w:p>
    <w:p w:rsidR="00CE2B0B" w:rsidRDefault="00CE2B0B" w:rsidP="00A36B44">
      <w:pPr>
        <w:pStyle w:val="1stParagraph"/>
      </w:pPr>
    </w:p>
    <w:p w:rsidR="00CE2B0B" w:rsidRPr="0055084F" w:rsidRDefault="008A6F76" w:rsidP="003A1ED7">
      <w:pPr>
        <w:pStyle w:val="Heading11"/>
        <w:outlineLvl w:val="0"/>
      </w:pPr>
      <w:r>
        <w:t xml:space="preserve">2.  </w:t>
      </w:r>
      <w:r w:rsidR="00CE2B0B" w:rsidRPr="0055084F">
        <w:t>Materials and methods</w:t>
      </w:r>
    </w:p>
    <w:p w:rsidR="00CE2B0B" w:rsidRPr="0055084F" w:rsidRDefault="008A6F76" w:rsidP="001627CB">
      <w:pPr>
        <w:pStyle w:val="Style2"/>
      </w:pPr>
      <w:r>
        <w:t xml:space="preserve">2.1.  </w:t>
      </w:r>
      <w:r w:rsidR="00CE2B0B" w:rsidRPr="0055084F">
        <w:t>Study site, soil sampling and pre-treatment</w:t>
      </w:r>
    </w:p>
    <w:p w:rsidR="00CE2B0B" w:rsidRPr="0055084F" w:rsidRDefault="00CE2B0B" w:rsidP="008C2DD7">
      <w:pPr>
        <w:pStyle w:val="1stParagraph"/>
      </w:pPr>
      <w:r w:rsidRPr="0055084F">
        <w:t>The sites were located within the Alice Holt Forest in Farnham (Surrey, South-East England). Alice Holt Forest has been a Forestry Commission</w:t>
      </w:r>
      <w:r>
        <w:t>-m</w:t>
      </w:r>
      <w:r w:rsidRPr="0055084F">
        <w:t xml:space="preserve">anaged </w:t>
      </w:r>
      <w:r>
        <w:t>f</w:t>
      </w:r>
      <w:r w:rsidRPr="0055084F">
        <w:t>orest since 1924 and covers an area of 769</w:t>
      </w:r>
      <w:r w:rsidR="004251FE">
        <w:t xml:space="preserve"> </w:t>
      </w:r>
      <w:r w:rsidRPr="0055084F">
        <w:t xml:space="preserve">ha (National Grid reference SU 813427). The climate is characteristic of south-east England, with a mean </w:t>
      </w:r>
      <w:r>
        <w:t>annual</w:t>
      </w:r>
      <w:r w:rsidRPr="0055084F">
        <w:t xml:space="preserve"> </w:t>
      </w:r>
      <w:r>
        <w:t xml:space="preserve">(1994-2006) </w:t>
      </w:r>
      <w:r w:rsidRPr="0055084F">
        <w:t>rainfall</w:t>
      </w:r>
      <w:r>
        <w:t xml:space="preserve"> of 803 mm and average annual temperature of 10.1</w:t>
      </w:r>
      <w:r w:rsidR="004251FE">
        <w:t xml:space="preserve"> </w:t>
      </w:r>
      <w:r w:rsidRPr="00E605BA">
        <w:rPr>
          <w:vertAlign w:val="superscript"/>
        </w:rPr>
        <w:t>o</w:t>
      </w:r>
      <w:r w:rsidRPr="00E605BA">
        <w:t>C</w:t>
      </w:r>
      <w:r>
        <w:t xml:space="preserve"> </w:t>
      </w:r>
      <w:r w:rsidR="00055BAB">
        <w:fldChar w:fldCharType="begin"/>
      </w:r>
      <w:r w:rsidR="00A6033F">
        <w:instrText xml:space="preserve"> ADDIN EN.CITE &lt;EndNote&gt;&lt;Cite&gt;&lt;Author&gt;Benham&lt;/Author&gt;&lt;Year&gt;2008&lt;/Year&gt;&lt;RecNum&gt;33&lt;/RecNum&gt;&lt;DisplayText&gt;(Benham, 2008)&lt;/DisplayText&gt;&lt;record&gt;&lt;rec-number&gt;33&lt;/rec-number&gt;&lt;foreign-keys&gt;&lt;key app="EN" db-id="tzd00f2z1pwx2setza65vsda0fddepa99r9a"&gt;33&lt;/key&gt;&lt;/foreign-keys&gt;&lt;ref-type name="Government Document"&gt;46&lt;/ref-type&gt;&lt;contributors&gt;&lt;authors&gt;&lt;author&gt;Benham, S. &lt;/author&gt;&lt;/authors&gt;&lt;secondary-authors&gt;&lt;author&gt;Forestry Commission&lt;/author&gt;&lt;/secondary-authors&gt;&lt;/contributors&gt;&lt;titles&gt;&lt;title&gt;The environmental change network at Alice Holt Research Forest. Forestry Commission Research Note FCRN001.&lt;/title&gt;&lt;/titles&gt;&lt;dates&gt;&lt;year&gt;2008&lt;/year&gt;&lt;/dates&gt;&lt;pub-location&gt;Edinburgh&lt;/pub-location&gt;&lt;urls&gt;&lt;/urls&gt;&lt;/record&gt;&lt;/Cite&gt;&lt;/EndNote&gt;</w:instrText>
      </w:r>
      <w:r w:rsidR="00055BAB">
        <w:fldChar w:fldCharType="separate"/>
      </w:r>
      <w:r>
        <w:rPr>
          <w:noProof/>
        </w:rPr>
        <w:t>(</w:t>
      </w:r>
      <w:hyperlink w:anchor="_ENREF_4" w:tooltip="Benham, 2008 #33" w:history="1">
        <w:r w:rsidR="004A02A4">
          <w:rPr>
            <w:noProof/>
          </w:rPr>
          <w:t>Benham, 2008</w:t>
        </w:r>
      </w:hyperlink>
      <w:r>
        <w:rPr>
          <w:noProof/>
        </w:rPr>
        <w:t>)</w:t>
      </w:r>
      <w:r w:rsidR="00055BAB">
        <w:fldChar w:fldCharType="end"/>
      </w:r>
      <w:r>
        <w:t xml:space="preserve">. </w:t>
      </w:r>
      <w:r w:rsidRPr="0055084F">
        <w:t>The experimental area includes a wide range of temperate forest ecosystems, with two main distinctive forest types: second-growth forests of conifers (377</w:t>
      </w:r>
      <w:r w:rsidR="004251FE">
        <w:t xml:space="preserve"> </w:t>
      </w:r>
      <w:r w:rsidRPr="0055084F">
        <w:t>ha) mainly dominated by stands of Corsican Pine (</w:t>
      </w:r>
      <w:r w:rsidRPr="0055084F">
        <w:rPr>
          <w:i/>
        </w:rPr>
        <w:t>Pinus nigra</w:t>
      </w:r>
      <w:r w:rsidRPr="0055084F">
        <w:t xml:space="preserve"> var. maritima) and old-growth woodlands (392</w:t>
      </w:r>
      <w:r w:rsidR="004251FE">
        <w:t xml:space="preserve"> </w:t>
      </w:r>
      <w:r w:rsidRPr="0055084F">
        <w:t>ha) of oak (</w:t>
      </w:r>
      <w:r w:rsidRPr="0055084F">
        <w:rPr>
          <w:i/>
        </w:rPr>
        <w:t>Quercus robur</w:t>
      </w:r>
      <w:r w:rsidRPr="0055084F">
        <w:t xml:space="preserve"> and </w:t>
      </w:r>
      <w:r w:rsidRPr="0055084F">
        <w:rPr>
          <w:i/>
        </w:rPr>
        <w:t>Quercus petraea</w:t>
      </w:r>
      <w:r w:rsidRPr="0055084F">
        <w:t>), beech (</w:t>
      </w:r>
      <w:r w:rsidRPr="0055084F">
        <w:rPr>
          <w:i/>
        </w:rPr>
        <w:t>Fagus sylvatica</w:t>
      </w:r>
      <w:r w:rsidRPr="0055084F">
        <w:t>) and mixed broadleaves with stands of up to 200 years old. Three different types of forest were selected</w:t>
      </w:r>
      <w:r w:rsidR="00FC457B">
        <w:t xml:space="preserve"> that were representative of major forest soil types and tree </w:t>
      </w:r>
      <w:r w:rsidR="00FC457B">
        <w:lastRenderedPageBreak/>
        <w:t>species in the UK</w:t>
      </w:r>
      <w:r w:rsidR="00843289">
        <w:t xml:space="preserve"> </w:t>
      </w:r>
      <w:r w:rsidR="00055BAB">
        <w:fldChar w:fldCharType="begin"/>
      </w:r>
      <w:r w:rsidR="00843289">
        <w:instrText xml:space="preserve"> ADDIN EN.CITE &lt;EndNote&gt;&lt;Cite&gt;&lt;Author&gt;Vanguelova&lt;/Author&gt;&lt;Year&gt;2013&lt;/Year&gt;&lt;RecNum&gt;60&lt;/RecNum&gt;&lt;DisplayText&gt;(Vanguelova et al., 2013)&lt;/DisplayText&gt;&lt;record&gt;&lt;rec-number&gt;60&lt;/rec-number&gt;&lt;foreign-keys&gt;&lt;key app="EN" db-id="tzd00f2z1pwx2setza65vsda0fddepa99r9a"&gt;60&lt;/key&gt;&lt;/foreign-keys&gt;&lt;ref-type name="Journal Article"&gt;17&lt;/ref-type&gt;&lt;contributors&gt;&lt;authors&gt;&lt;author&gt;Vanguelova, E. I.&lt;/author&gt;&lt;author&gt;Nisbet, T. R.&lt;/author&gt;&lt;author&gt;Moffat, A. J.&lt;/author&gt;&lt;author&gt;Broadmeadow, S.&lt;/author&gt;&lt;author&gt;Sanders, T. G. M.&lt;/author&gt;&lt;author&gt;Morison, J. I. L.&lt;/author&gt;&lt;/authors&gt;&lt;/contributors&gt;&lt;titles&gt;&lt;title&gt;A new evaluation of carbon stocks in British forest soils&lt;/title&gt;&lt;secondary-title&gt;Soil Use and Management&lt;/secondary-title&gt;&lt;/titles&gt;&lt;periodical&gt;&lt;full-title&gt;Soil Use and Management&lt;/full-title&gt;&lt;/periodical&gt;&lt;pages&gt;169-181&lt;/pages&gt;&lt;volume&gt;29&lt;/volume&gt;&lt;number&gt;2&lt;/number&gt;&lt;dates&gt;&lt;year&gt;2013&lt;/year&gt;&lt;pub-dates&gt;&lt;date&gt;Jun&lt;/date&gt;&lt;/pub-dates&gt;&lt;/dates&gt;&lt;isbn&gt;0266-0032&lt;/isbn&gt;&lt;accession-num&gt;WOS:000320176700003&lt;/accession-num&gt;&lt;urls&gt;&lt;related-urls&gt;&lt;url&gt;&amp;lt;Go to ISI&amp;gt;://WOS:000320176700003&lt;/url&gt;&lt;/related-urls&gt;&lt;/urls&gt;&lt;electronic-resource-num&gt;10.1111/sum.12025&lt;/electronic-resource-num&gt;&lt;/record&gt;&lt;/Cite&gt;&lt;/EndNote&gt;</w:instrText>
      </w:r>
      <w:r w:rsidR="00055BAB">
        <w:fldChar w:fldCharType="separate"/>
      </w:r>
      <w:r w:rsidR="00843289">
        <w:rPr>
          <w:noProof/>
        </w:rPr>
        <w:t>(</w:t>
      </w:r>
      <w:hyperlink w:anchor="_ENREF_65" w:tooltip="Vanguelova, 2013 #60" w:history="1">
        <w:r w:rsidR="004A02A4">
          <w:rPr>
            <w:noProof/>
          </w:rPr>
          <w:t>Vanguelova et al., 2013</w:t>
        </w:r>
      </w:hyperlink>
      <w:r w:rsidR="00843289">
        <w:rPr>
          <w:noProof/>
        </w:rPr>
        <w:t>)</w:t>
      </w:r>
      <w:r w:rsidR="00055BAB">
        <w:fldChar w:fldCharType="end"/>
      </w:r>
      <w:r w:rsidRPr="0055084F">
        <w:t>: a gleysol under oak (</w:t>
      </w:r>
      <w:r w:rsidRPr="0055084F">
        <w:rPr>
          <w:i/>
        </w:rPr>
        <w:t>Q. robur</w:t>
      </w:r>
      <w:r w:rsidRPr="0055084F">
        <w:t>; S1), a cambisol under beech (</w:t>
      </w:r>
      <w:r w:rsidRPr="0055084F">
        <w:rPr>
          <w:i/>
        </w:rPr>
        <w:t>F. sylvatica</w:t>
      </w:r>
      <w:r w:rsidRPr="0055084F">
        <w:t>; S2) and a cambisol under pine (</w:t>
      </w:r>
      <w:r w:rsidRPr="0055084F">
        <w:rPr>
          <w:i/>
        </w:rPr>
        <w:t>P. nigra</w:t>
      </w:r>
      <w:r w:rsidRPr="0055084F">
        <w:t xml:space="preserve">; S3). </w:t>
      </w:r>
      <w:r w:rsidR="007C2CD4">
        <w:t>Triplicate s</w:t>
      </w:r>
      <w:r w:rsidRPr="0055084F">
        <w:t>oil samples</w:t>
      </w:r>
      <w:r w:rsidR="00E75658">
        <w:t xml:space="preserve"> from each forest type</w:t>
      </w:r>
      <w:r w:rsidRPr="0055084F">
        <w:t xml:space="preserve"> were collected by horizon (O, A and B) in December 2009</w:t>
      </w:r>
      <w:r>
        <w:t xml:space="preserve"> and basic physico-chemical properties are given in </w:t>
      </w:r>
      <w:r w:rsidRPr="00432071">
        <w:rPr>
          <w:b/>
        </w:rPr>
        <w:t>Table 1</w:t>
      </w:r>
      <w:r w:rsidRPr="0055084F">
        <w:t>.</w:t>
      </w:r>
      <w:r w:rsidR="004251FE">
        <w:t xml:space="preserve"> </w:t>
      </w:r>
      <w:r w:rsidR="00244868">
        <w:t xml:space="preserve">Field moisture contents </w:t>
      </w:r>
      <w:r w:rsidR="006B0442">
        <w:t xml:space="preserve">were 60-70% for organic horizons, 20-30% for A horizons and 19-21% for B horizons. </w:t>
      </w:r>
      <w:r w:rsidRPr="0055084F">
        <w:t>Soil samples were sieved field moist to either 2</w:t>
      </w:r>
      <w:r w:rsidR="004251FE">
        <w:t xml:space="preserve"> </w:t>
      </w:r>
      <w:r w:rsidRPr="0055084F">
        <w:t>mm (mineral horizons</w:t>
      </w:r>
      <w:r w:rsidR="000D6184">
        <w:t xml:space="preserve">; </w:t>
      </w:r>
      <w:r w:rsidR="00132852">
        <w:t>isolating</w:t>
      </w:r>
      <w:r w:rsidR="000D6184">
        <w:t xml:space="preserve"> small macroaggregates (0.25–2 mm) and microaggregates (53-250 µm)</w:t>
      </w:r>
      <w:r w:rsidRPr="0055084F">
        <w:t>) or 4</w:t>
      </w:r>
      <w:r w:rsidR="004251FE">
        <w:t xml:space="preserve"> </w:t>
      </w:r>
      <w:r w:rsidRPr="0055084F">
        <w:t xml:space="preserve">mm (organic horizons) and sub-samples </w:t>
      </w:r>
      <w:r w:rsidR="000D6184">
        <w:t xml:space="preserve">of soils from each forest type and horizon </w:t>
      </w:r>
      <w:r w:rsidRPr="0055084F">
        <w:t>were air dried at room temperature (25</w:t>
      </w:r>
      <w:r w:rsidR="004251FE">
        <w:t xml:space="preserve"> </w:t>
      </w:r>
      <w:r w:rsidRPr="0055084F">
        <w:rPr>
          <w:vertAlign w:val="superscript"/>
        </w:rPr>
        <w:t>o</w:t>
      </w:r>
      <w:r w:rsidRPr="0055084F">
        <w:t>C) for two weeks (‘dry samples’), while the remaining soils, designated ‘field moist samples’, were stored in the field moist state at 4</w:t>
      </w:r>
      <w:r w:rsidR="004251FE">
        <w:t xml:space="preserve"> </w:t>
      </w:r>
      <w:r w:rsidRPr="0055084F">
        <w:rPr>
          <w:vertAlign w:val="superscript"/>
        </w:rPr>
        <w:t>o</w:t>
      </w:r>
      <w:r w:rsidRPr="0055084F">
        <w:t xml:space="preserve">C. These air-dried and field moist samples were subject to cold- and hot-water extraction and physical fractionation as described </w:t>
      </w:r>
      <w:r>
        <w:t>below</w:t>
      </w:r>
      <w:r w:rsidRPr="0055084F">
        <w:t xml:space="preserve">. </w:t>
      </w:r>
    </w:p>
    <w:p w:rsidR="00CE2B0B" w:rsidRPr="0055084F" w:rsidRDefault="008A6F76">
      <w:pPr>
        <w:pStyle w:val="Heading21"/>
      </w:pPr>
      <w:r>
        <w:t xml:space="preserve">2.2  </w:t>
      </w:r>
      <w:r w:rsidR="00CE2B0B" w:rsidRPr="0055084F">
        <w:t>Cold</w:t>
      </w:r>
      <w:r w:rsidR="005A769D">
        <w:t>-water extractable carbon (CWEC)</w:t>
      </w:r>
      <w:r w:rsidR="00CE2B0B" w:rsidRPr="0055084F">
        <w:t xml:space="preserve"> and hot-water extractable carbon</w:t>
      </w:r>
      <w:r w:rsidR="005A769D">
        <w:t xml:space="preserve"> (HWEC)</w:t>
      </w:r>
    </w:p>
    <w:p w:rsidR="00CE2B0B" w:rsidRPr="0055084F" w:rsidRDefault="00CE2B0B" w:rsidP="00D5551F">
      <w:pPr>
        <w:pStyle w:val="1stParagraph"/>
      </w:pPr>
      <w:r w:rsidRPr="0055084F">
        <w:t xml:space="preserve">A sequential cold-water and hot-water extraction </w:t>
      </w:r>
      <w:r>
        <w:t xml:space="preserve">using </w:t>
      </w:r>
      <w:r w:rsidR="007C2CD4">
        <w:t xml:space="preserve">a </w:t>
      </w:r>
      <w:r>
        <w:t xml:space="preserve">method </w:t>
      </w:r>
      <w:r w:rsidRPr="0055084F">
        <w:t xml:space="preserve">modified from </w:t>
      </w:r>
      <w:r w:rsidR="00055BAB">
        <w:fldChar w:fldCharType="begin"/>
      </w:r>
      <w:r w:rsidR="00843289">
        <w:instrText xml:space="preserve"> ADDIN EN.CITE &lt;EndNote&gt;&lt;Cite&gt;&lt;Author&gt;Ghani&lt;/Author&gt;&lt;Year&gt;2003&lt;/Year&gt;&lt;RecNum&gt;25&lt;/RecNum&gt;&lt;DisplayText&gt;(Ghani et al., 2003)&lt;/DisplayText&gt;&lt;record&gt;&lt;rec-number&gt;25&lt;/rec-number&gt;&lt;foreign-keys&gt;&lt;key app="EN" db-id="tzd00f2z1pwx2setza65vsda0fddepa99r9a"&gt;25&lt;/key&gt;&lt;/foreign-keys&gt;&lt;ref-type name="Journal Article"&gt;17&lt;/ref-type&gt;&lt;contributors&gt;&lt;authors&gt;&lt;author&gt;Ghani, A.&lt;/author&gt;&lt;author&gt;Dexter, M.&lt;/author&gt;&lt;author&gt;Perrott, K. W.&lt;/author&gt;&lt;/authors&gt;&lt;/contributors&gt;&lt;titles&gt;&lt;title&gt;Hot-water extractable carbon in soils: a sensitive measurement for determining impacts of fertilisation, grazing and cultivation&lt;/title&gt;&lt;secondary-title&gt;Soil Biology and Biochemistry&lt;/secondary-title&gt;&lt;/titles&gt;&lt;periodical&gt;&lt;full-title&gt;Soil Biology and Biochemistry&lt;/full-title&gt;&lt;/periodical&gt;&lt;pages&gt;1231-1243&lt;/pages&gt;&lt;volume&gt;35&lt;/volume&gt;&lt;number&gt;9&lt;/number&gt;&lt;keywords&gt;&lt;keyword&gt;Hot-water extractable C&lt;/keyword&gt;&lt;keyword&gt;Microbial biomass-C&lt;/keyword&gt;&lt;keyword&gt;Mineralisable N&lt;/keyword&gt;&lt;keyword&gt;Land use impact&lt;/keyword&gt;&lt;keyword&gt;Fertilisation&lt;/keyword&gt;&lt;/keywords&gt;&lt;dates&gt;&lt;year&gt;2003&lt;/year&gt;&lt;/dates&gt;&lt;isbn&gt;0038-0717&lt;/isbn&gt;&lt;urls&gt;&lt;related-urls&gt;&lt;url&gt;http://www.sciencedirect.com/science/article/B6TC7-48SBMCB-1/2/fa0ce7d3447c935417cf4426da377972&lt;/url&gt;&lt;/related-urls&gt;&lt;/urls&gt;&lt;electronic-resource-num&gt;Doi: 10.1016/s0038-0717(03)00186-x&lt;/electronic-resource-num&gt;&lt;/record&gt;&lt;/Cite&gt;&lt;/EndNote&gt;</w:instrText>
      </w:r>
      <w:r w:rsidR="00055BAB">
        <w:fldChar w:fldCharType="separate"/>
      </w:r>
      <w:r w:rsidR="007C2CD4">
        <w:rPr>
          <w:noProof/>
        </w:rPr>
        <w:t>(</w:t>
      </w:r>
      <w:hyperlink w:anchor="_ENREF_24" w:tooltip="Ghani, 2003 #25" w:history="1">
        <w:r w:rsidR="004A02A4">
          <w:rPr>
            <w:noProof/>
          </w:rPr>
          <w:t>Ghani et al., 2003</w:t>
        </w:r>
      </w:hyperlink>
      <w:r w:rsidR="007C2CD4">
        <w:rPr>
          <w:noProof/>
        </w:rPr>
        <w:t>)</w:t>
      </w:r>
      <w:r w:rsidR="00055BAB">
        <w:fldChar w:fldCharType="end"/>
      </w:r>
      <w:r>
        <w:t xml:space="preserve"> </w:t>
      </w:r>
      <w:r w:rsidRPr="0055084F">
        <w:t>was carried out.</w:t>
      </w:r>
      <w:r w:rsidR="004251FE">
        <w:t xml:space="preserve"> </w:t>
      </w:r>
      <w:r w:rsidRPr="0055084F">
        <w:t xml:space="preserve">Briefly, </w:t>
      </w:r>
      <w:r w:rsidR="007C2CD4">
        <w:t>soil</w:t>
      </w:r>
      <w:r w:rsidRPr="0055084F">
        <w:t xml:space="preserve"> samples (3-4</w:t>
      </w:r>
      <w:r w:rsidR="004251FE">
        <w:t xml:space="preserve"> </w:t>
      </w:r>
      <w:r w:rsidRPr="0055084F">
        <w:t>g, oven dry equivalent) in 50</w:t>
      </w:r>
      <w:r w:rsidR="004251FE">
        <w:t xml:space="preserve"> </w:t>
      </w:r>
      <w:r w:rsidRPr="0055084F">
        <w:t>mL polypropylene centrifuge tubes were extracted with 30-40</w:t>
      </w:r>
      <w:r w:rsidR="004251FE">
        <w:t xml:space="preserve"> </w:t>
      </w:r>
      <w:r w:rsidRPr="0055084F">
        <w:t>mL (1:10 solid-to-liquid ratio) of ultrapure water</w:t>
      </w:r>
      <w:r w:rsidR="004251FE">
        <w:t xml:space="preserve"> </w:t>
      </w:r>
      <w:r w:rsidRPr="0055084F">
        <w:t>(&gt;15</w:t>
      </w:r>
      <w:r w:rsidR="004251FE">
        <w:t xml:space="preserve"> </w:t>
      </w:r>
      <w:r w:rsidRPr="0055084F">
        <w:t>Ω</w:t>
      </w:r>
      <w:r w:rsidR="004251FE">
        <w:t xml:space="preserve"> </w:t>
      </w:r>
      <w:r w:rsidRPr="0055084F">
        <w:t>Purelab Maxima) by shaking end-over-end for 3</w:t>
      </w:r>
      <w:r w:rsidR="00B77896">
        <w:t>h</w:t>
      </w:r>
      <w:r w:rsidRPr="0055084F">
        <w:t xml:space="preserve"> at 20</w:t>
      </w:r>
      <w:r w:rsidR="004251FE">
        <w:t xml:space="preserve"> </w:t>
      </w:r>
      <w:r w:rsidRPr="0055084F">
        <w:rPr>
          <w:vertAlign w:val="superscript"/>
        </w:rPr>
        <w:t>o</w:t>
      </w:r>
      <w:r w:rsidRPr="0055084F">
        <w:t>C. The tubes were then centrifuged (20</w:t>
      </w:r>
      <w:r w:rsidR="004251FE">
        <w:t xml:space="preserve"> </w:t>
      </w:r>
      <w:r w:rsidRPr="0055084F">
        <w:t>min, 15,000</w:t>
      </w:r>
      <w:r w:rsidR="004251FE">
        <w:t xml:space="preserve"> </w:t>
      </w:r>
      <w:r w:rsidRPr="0055084F">
        <w:t>rpm) and the supernatant filtered through 0.45</w:t>
      </w:r>
      <w:r w:rsidR="004251FE">
        <w:t xml:space="preserve"> </w:t>
      </w:r>
      <w:r w:rsidRPr="0055084F">
        <w:rPr>
          <w:rFonts w:ascii="AdvGreekM" w:hAnsi="AdvGreekM" w:cs="AdvGreekM"/>
        </w:rPr>
        <w:t>µ</w:t>
      </w:r>
      <w:r w:rsidRPr="0055084F">
        <w:t>m cellulose nitrate membrane filters to obtain the cold-water extractable C (CWEC</w:t>
      </w:r>
      <w:r w:rsidR="000640CD">
        <w:t>)</w:t>
      </w:r>
      <w:r w:rsidRPr="0055084F">
        <w:t>. A further 30-40</w:t>
      </w:r>
      <w:r w:rsidR="004251FE">
        <w:t xml:space="preserve"> </w:t>
      </w:r>
      <w:r w:rsidRPr="0055084F">
        <w:t>mL of ultrapure water (1:10 solid:liquid) was then added to the soil pellet and tubes were vortexed in order to bring all solids into suspension and placed in a water bath at 80</w:t>
      </w:r>
      <w:r w:rsidR="004251FE">
        <w:t xml:space="preserve"> </w:t>
      </w:r>
      <w:r w:rsidRPr="0055084F">
        <w:rPr>
          <w:vertAlign w:val="superscript"/>
        </w:rPr>
        <w:t>o</w:t>
      </w:r>
      <w:r w:rsidRPr="0055084F">
        <w:t>C for 16</w:t>
      </w:r>
      <w:r w:rsidR="004251FE">
        <w:t xml:space="preserve"> </w:t>
      </w:r>
      <w:r w:rsidRPr="0055084F">
        <w:t>h. The resulting extracts were centrifuged and filtered as described previously for C</w:t>
      </w:r>
      <w:r w:rsidR="00817A0B">
        <w:t>WEC, in order to obtain the hot-</w:t>
      </w:r>
      <w:r w:rsidRPr="0055084F">
        <w:t>water extractable C (HWEC</w:t>
      </w:r>
      <w:r w:rsidR="000640CD">
        <w:t>)</w:t>
      </w:r>
      <w:r w:rsidRPr="0055084F">
        <w:t xml:space="preserve">. Total, inorganic and organic C were measured in both cold-water and hot-water extracts with a Shimadzu TOC-5000 analyser using high temperature and catalytic oxidation.  </w:t>
      </w:r>
    </w:p>
    <w:p w:rsidR="00CE2B0B" w:rsidRPr="0055084F" w:rsidRDefault="001E3327" w:rsidP="00D5551F">
      <w:pPr>
        <w:pStyle w:val="2ndParagraph"/>
      </w:pPr>
      <w:r>
        <w:lastRenderedPageBreak/>
        <w:t>In order to assess changes in the quality of the water extractions t</w:t>
      </w:r>
      <w:r w:rsidR="00CE2B0B" w:rsidRPr="0055084F">
        <w:t xml:space="preserve">he phenolic content of both CWEC and HWEC extractions was measured by colorimetric spectrometry using the Folin-Ciocalteu method </w:t>
      </w:r>
      <w:r w:rsidR="00055BAB" w:rsidRPr="0055084F">
        <w:fldChar w:fldCharType="begin"/>
      </w:r>
      <w:r w:rsidR="00843289">
        <w:instrText xml:space="preserve"> ADDIN EN.CITE &lt;EndNote&gt;&lt;Cite&gt;&lt;Author&gt;Folin&lt;/Author&gt;&lt;Year&gt;1927&lt;/Year&gt;&lt;RecNum&gt;34&lt;/RecNum&gt;&lt;DisplayText&gt;(Folin and Ciocalteu, 1927)&lt;/DisplayText&gt;&lt;record&gt;&lt;rec-number&gt;34&lt;/rec-number&gt;&lt;foreign-keys&gt;&lt;key app="EN" db-id="tzd00f2z1pwx2setza65vsda0fddepa99r9a"&gt;34&lt;/key&gt;&lt;/foreign-keys&gt;&lt;ref-type name="Journal Article"&gt;17&lt;/ref-type&gt;&lt;contributors&gt;&lt;authors&gt;&lt;author&gt;Folin, Otto&lt;/author&gt;&lt;author&gt;Ciocalteu, Vintila&lt;/author&gt;&lt;/authors&gt;&lt;/contributors&gt;&lt;titles&gt;&lt;title&gt;On Tyrosine and tryptophan determinations in proteins &lt;/title&gt;&lt;secondary-title&gt;Journal of Biological Chemistry&lt;/secondary-title&gt;&lt;/titles&gt;&lt;periodical&gt;&lt;full-title&gt;Journal of Biological Chemistry&lt;/full-title&gt;&lt;/periodical&gt;&lt;pages&gt;627-650&lt;/pages&gt;&lt;volume&gt;73&lt;/volume&gt;&lt;number&gt;2&lt;/number&gt;&lt;dates&gt;&lt;year&gt;1927&lt;/year&gt;&lt;pub-dates&gt;&lt;date&gt;June 1, 1927&lt;/date&gt;&lt;/pub-dates&gt;&lt;/dates&gt;&lt;urls&gt;&lt;related-urls&gt;&lt;url&gt;http://www.jbc.org/content/73/2/627.short&lt;/url&gt;&lt;/related-urls&gt;&lt;/urls&gt;&lt;/record&gt;&lt;/Cite&gt;&lt;/EndNote&gt;</w:instrText>
      </w:r>
      <w:r w:rsidR="00055BAB" w:rsidRPr="0055084F">
        <w:fldChar w:fldCharType="separate"/>
      </w:r>
      <w:r w:rsidR="00D51AFC">
        <w:rPr>
          <w:noProof/>
        </w:rPr>
        <w:t>(</w:t>
      </w:r>
      <w:hyperlink w:anchor="_ENREF_23" w:tooltip="Folin, 1927 #34" w:history="1">
        <w:r w:rsidR="004A02A4">
          <w:rPr>
            <w:noProof/>
          </w:rPr>
          <w:t>Folin and Ciocalteu, 1927</w:t>
        </w:r>
      </w:hyperlink>
      <w:r w:rsidR="00D51AFC">
        <w:rPr>
          <w:noProof/>
        </w:rPr>
        <w:t>)</w:t>
      </w:r>
      <w:r w:rsidR="00055BAB" w:rsidRPr="0055084F">
        <w:fldChar w:fldCharType="end"/>
      </w:r>
      <w:r w:rsidR="00CE2B0B" w:rsidRPr="0055084F">
        <w:t xml:space="preserve">, modified by Kalbitz </w:t>
      </w:r>
      <w:r w:rsidR="003D6875" w:rsidRPr="003D6875">
        <w:rPr>
          <w:i/>
        </w:rPr>
        <w:t>et al.</w:t>
      </w:r>
      <w:r w:rsidR="0014792C">
        <w:t xml:space="preserve"> </w:t>
      </w:r>
      <w:r w:rsidR="00055BAB" w:rsidRPr="0055084F">
        <w:fldChar w:fldCharType="begin"/>
      </w:r>
      <w:r w:rsidR="00843289">
        <w:instrText xml:space="preserve"> ADDIN EN.CITE &lt;EndNote&gt;&lt;Cite ExcludeAuth="1"&gt;&lt;Author&gt;Kalbitz&lt;/Author&gt;&lt;Year&gt;2008&lt;/Year&gt;&lt;RecNum&gt;35&lt;/RecNum&gt;&lt;DisplayText&gt;(2008)&lt;/DisplayText&gt;&lt;record&gt;&lt;rec-number&gt;35&lt;/rec-number&gt;&lt;foreign-keys&gt;&lt;key app="EN" db-id="tzd00f2z1pwx2setza65vsda0fddepa99r9a"&gt;35&lt;/key&gt;&lt;/foreign-keys&gt;&lt;ref-type name="Book Section"&gt;5&lt;/ref-type&gt;&lt;contributors&gt;&lt;authors&gt;&lt;author&gt;Kalbitz, K.&lt;/author&gt;&lt;author&gt;Kaiser, K.&lt;/author&gt;&lt;author&gt;Chantigny, M.H.&lt;/author&gt;&lt;author&gt;Angers, D.A.&lt;/author&gt;&lt;/authors&gt;&lt;secondary-authors&gt;&lt;author&gt;Carter, M.R.&lt;/author&gt;&lt;/secondary-authors&gt;&lt;/contributors&gt;&lt;titles&gt;&lt;title&gt;Chapter 48. Extraction and characterization of dissolved organic matter. &lt;/title&gt;&lt;secondary-title&gt;Soil Sampling and Methods of Analysis&lt;/secondary-title&gt;&lt;/titles&gt;&lt;pages&gt;617-636&lt;/pages&gt;&lt;dates&gt;&lt;year&gt;2008&lt;/year&gt;&lt;/dates&gt;&lt;publisher&gt;CRC Press&lt;/publisher&gt;&lt;urls&gt;&lt;/urls&gt;&lt;/record&gt;&lt;/Cite&gt;&lt;/EndNote&gt;</w:instrText>
      </w:r>
      <w:r w:rsidR="00055BAB" w:rsidRPr="0055084F">
        <w:fldChar w:fldCharType="separate"/>
      </w:r>
      <w:r w:rsidR="00CE2B0B" w:rsidRPr="0055084F">
        <w:rPr>
          <w:noProof/>
        </w:rPr>
        <w:t>(</w:t>
      </w:r>
      <w:hyperlink w:anchor="_ENREF_32" w:tooltip="Kalbitz, 2008 #35" w:history="1">
        <w:r w:rsidR="004A02A4" w:rsidRPr="0055084F">
          <w:rPr>
            <w:noProof/>
          </w:rPr>
          <w:t>2008</w:t>
        </w:r>
      </w:hyperlink>
      <w:r w:rsidR="00CE2B0B" w:rsidRPr="0055084F">
        <w:rPr>
          <w:noProof/>
        </w:rPr>
        <w:t>)</w:t>
      </w:r>
      <w:r w:rsidR="00055BAB" w:rsidRPr="0055084F">
        <w:fldChar w:fldCharType="end"/>
      </w:r>
      <w:r w:rsidR="00CE2B0B" w:rsidRPr="0055084F">
        <w:t>.</w:t>
      </w:r>
      <w:r>
        <w:t xml:space="preserve"> Changes in the phenolic content after drying might indicate that the samples had undergone strong biochemical (</w:t>
      </w:r>
      <w:r w:rsidR="00DD2E14">
        <w:t>polymerization/</w:t>
      </w:r>
      <w:r>
        <w:t xml:space="preserve">depolymerization </w:t>
      </w:r>
      <w:r w:rsidR="00DD2E14">
        <w:t xml:space="preserve">of phenolic molecules; </w:t>
      </w:r>
      <w:r w:rsidR="00055BAB">
        <w:fldChar w:fldCharType="begin"/>
      </w:r>
      <w:r w:rsidR="00DD2E14">
        <w:instrText xml:space="preserve"> ADDIN EN.CITE &lt;EndNote&gt;&lt;Cite&gt;&lt;Author&gt;Sinsabaugh&lt;/Author&gt;&lt;Year&gt;2010&lt;/Year&gt;&lt;RecNum&gt;66&lt;/RecNum&gt;&lt;DisplayText&gt;(Sinsabaugh, 2010)&lt;/DisplayText&gt;&lt;record&gt;&lt;rec-number&gt;66&lt;/rec-number&gt;&lt;foreign-keys&gt;&lt;key app="EN" db-id="tzd00f2z1pwx2setza65vsda0fddepa99r9a"&gt;66&lt;/key&gt;&lt;/foreign-keys&gt;&lt;ref-type name="Journal Article"&gt;17&lt;/ref-type&gt;&lt;contributors&gt;&lt;authors&gt;&lt;author&gt;Sinsabaugh, Robert L.&lt;/author&gt;&lt;/authors&gt;&lt;/contributors&gt;&lt;titles&gt;&lt;title&gt;Phenol oxidase, peroxidase and organic matter dynamics of soil&lt;/title&gt;&lt;secondary-title&gt;Soil Biology &amp;amp; Biochemistry&lt;/secondary-title&gt;&lt;/titles&gt;&lt;periodical&gt;&lt;full-title&gt;Soil Biology &amp;amp; Biochemistry&lt;/full-title&gt;&lt;/periodical&gt;&lt;pages&gt;391-404&lt;/pages&gt;&lt;volume&gt;42&lt;/volume&gt;&lt;number&gt;3&lt;/number&gt;&lt;dates&gt;&lt;year&gt;2010&lt;/year&gt;&lt;pub-dates&gt;&lt;date&gt;Mar&lt;/date&gt;&lt;/pub-dates&gt;&lt;/dates&gt;&lt;isbn&gt;0038-0717&lt;/isbn&gt;&lt;accession-num&gt;WOS:000274839400001&lt;/accession-num&gt;&lt;urls&gt;&lt;related-urls&gt;&lt;url&gt;&amp;lt;Go to ISI&amp;gt;://WOS:000274839400001&lt;/url&gt;&lt;/related-urls&gt;&lt;/urls&gt;&lt;electronic-resource-num&gt;10.1016/j.soilbio.2009.10.014&lt;/electronic-resource-num&gt;&lt;/record&gt;&lt;/Cite&gt;&lt;/EndNote&gt;</w:instrText>
      </w:r>
      <w:r w:rsidR="00055BAB">
        <w:fldChar w:fldCharType="separate"/>
      </w:r>
      <w:r w:rsidR="00DD2E14">
        <w:rPr>
          <w:noProof/>
        </w:rPr>
        <w:t>(</w:t>
      </w:r>
      <w:hyperlink w:anchor="_ENREF_54" w:tooltip="Sinsabaugh, 2010 #66" w:history="1">
        <w:r w:rsidR="004A02A4">
          <w:rPr>
            <w:noProof/>
          </w:rPr>
          <w:t>Sinsabaugh, 2010</w:t>
        </w:r>
      </w:hyperlink>
      <w:r w:rsidR="00DD2E14">
        <w:rPr>
          <w:noProof/>
        </w:rPr>
        <w:t>)</w:t>
      </w:r>
      <w:r w:rsidR="00055BAB">
        <w:fldChar w:fldCharType="end"/>
      </w:r>
      <w:r>
        <w:t>) and physicochemical (altered organomineral sorptive interactions</w:t>
      </w:r>
      <w:r w:rsidR="006746C4">
        <w:t xml:space="preserve">; </w:t>
      </w:r>
      <w:r w:rsidR="00055BAB">
        <w:fldChar w:fldCharType="begin"/>
      </w:r>
      <w:r w:rsidR="006746C4">
        <w:instrText xml:space="preserve"> ADDIN EN.CITE &lt;EndNote&gt;&lt;Cite&gt;&lt;Author&gt;Kaiser&lt;/Author&gt;&lt;Year&gt;2001&lt;/Year&gt;&lt;RecNum&gt;23&lt;/RecNum&gt;&lt;DisplayText&gt;(Kaiser et al., 2001)&lt;/DisplayText&gt;&lt;record&gt;&lt;rec-number&gt;23&lt;/rec-number&gt;&lt;foreign-keys&gt;&lt;key app="EN" db-id="tzd00f2z1pwx2setza65vsda0fddepa99r9a"&gt;23&lt;/key&gt;&lt;/foreign-keys&gt;&lt;ref-type name="Journal Article"&gt;17&lt;/ref-type&gt;&lt;contributors&gt;&lt;authors&gt;&lt;author&gt;Kaiser, Klaus&lt;/author&gt;&lt;author&gt;Kaupenjohann, Martin&lt;/author&gt;&lt;author&gt;Zech, Wolfgang&lt;/author&gt;&lt;/authors&gt;&lt;/contributors&gt;&lt;titles&gt;&lt;title&gt;Sorption of dissolved organic carbon in soils: effects of soil sample storage, soil-to-solution ratio, and temperature&lt;/title&gt;&lt;secondary-title&gt;Geoderma&lt;/secondary-title&gt;&lt;/titles&gt;&lt;periodical&gt;&lt;full-title&gt;Geoderma&lt;/full-title&gt;&lt;/periodical&gt;&lt;pages&gt;317-328&lt;/pages&gt;&lt;volume&gt;99&lt;/volume&gt;&lt;number&gt;3-4&lt;/number&gt;&lt;keywords&gt;&lt;keyword&gt;dissolved organic carbon&lt;/keyword&gt;&lt;keyword&gt;sorption&lt;/keyword&gt;&lt;keyword&gt;soil sample storage&lt;/keyword&gt;&lt;keyword&gt;soil-to-solution ratio&lt;/keyword&gt;&lt;keyword&gt;temperature&lt;/keyword&gt;&lt;/keywords&gt;&lt;dates&gt;&lt;year&gt;2001&lt;/year&gt;&lt;/dates&gt;&lt;isbn&gt;0016-7061&lt;/isbn&gt;&lt;urls&gt;&lt;related-urls&gt;&lt;url&gt;http://www.sciencedirect.com/science/article/B6V67-424M21N-8/2/9dcaf9f156cba1e31dcca8ead109a92e&lt;/url&gt;&lt;/related-urls&gt;&lt;/urls&gt;&lt;electronic-resource-num&gt;Doi: 10.1016/s0016-7061(00)00077-x&lt;/electronic-resource-num&gt;&lt;/record&gt;&lt;/Cite&gt;&lt;/EndNote&gt;</w:instrText>
      </w:r>
      <w:r w:rsidR="00055BAB">
        <w:fldChar w:fldCharType="separate"/>
      </w:r>
      <w:r w:rsidR="006746C4">
        <w:rPr>
          <w:noProof/>
        </w:rPr>
        <w:t>(</w:t>
      </w:r>
      <w:hyperlink w:anchor="_ENREF_31" w:tooltip="Kaiser, 2001 #23" w:history="1">
        <w:r w:rsidR="004A02A4">
          <w:rPr>
            <w:noProof/>
          </w:rPr>
          <w:t>Kaiser et al., 2001</w:t>
        </w:r>
      </w:hyperlink>
      <w:r w:rsidR="006746C4">
        <w:rPr>
          <w:noProof/>
        </w:rPr>
        <w:t>)</w:t>
      </w:r>
      <w:r w:rsidR="00055BAB">
        <w:fldChar w:fldCharType="end"/>
      </w:r>
      <w:r>
        <w:t>) changes during</w:t>
      </w:r>
      <w:r w:rsidR="006746C4">
        <w:t xml:space="preserve"> </w:t>
      </w:r>
      <w:r>
        <w:t>pre</w:t>
      </w:r>
      <w:r w:rsidR="00DD2E14">
        <w:t>-</w:t>
      </w:r>
      <w:r>
        <w:t>treatment.</w:t>
      </w:r>
      <w:r w:rsidR="00A8085A">
        <w:t xml:space="preserve"> </w:t>
      </w:r>
      <w:r w:rsidR="00CE2B0B" w:rsidRPr="0055084F">
        <w:t>Briefly, 100</w:t>
      </w:r>
      <w:r w:rsidR="004251FE">
        <w:t xml:space="preserve"> </w:t>
      </w:r>
      <w:r w:rsidR="00CE2B0B" w:rsidRPr="0055084F">
        <w:t xml:space="preserve">µL of Folin-Ciocalteu´s reagent </w:t>
      </w:r>
      <w:r w:rsidR="00CE2B0B">
        <w:t xml:space="preserve">(Sigma Aldrich, </w:t>
      </w:r>
      <w:r w:rsidR="00CE2B0B" w:rsidRPr="0055084F">
        <w:t>N</w:t>
      </w:r>
      <w:r w:rsidR="00CE2B0B" w:rsidRPr="0055084F">
        <w:rPr>
          <w:vertAlign w:val="superscript"/>
        </w:rPr>
        <w:t>o</w:t>
      </w:r>
      <w:r w:rsidR="00CE2B0B" w:rsidRPr="0055084F">
        <w:t xml:space="preserve"> </w:t>
      </w:r>
      <w:r w:rsidR="00CE2B0B">
        <w:t>F9252)</w:t>
      </w:r>
      <w:r w:rsidR="00CE2B0B" w:rsidRPr="0055084F">
        <w:t>, 200</w:t>
      </w:r>
      <w:r w:rsidR="004251FE">
        <w:t xml:space="preserve"> </w:t>
      </w:r>
      <w:r w:rsidR="00CE2B0B" w:rsidRPr="0055084F">
        <w:t>µL of saturated Na</w:t>
      </w:r>
      <w:r w:rsidR="00CE2B0B" w:rsidRPr="0055084F">
        <w:rPr>
          <w:vertAlign w:val="subscript"/>
        </w:rPr>
        <w:t>2</w:t>
      </w:r>
      <w:r w:rsidR="00CE2B0B" w:rsidRPr="0055084F">
        <w:t>CO</w:t>
      </w:r>
      <w:r w:rsidR="00CE2B0B" w:rsidRPr="0055084F">
        <w:rPr>
          <w:vertAlign w:val="subscript"/>
        </w:rPr>
        <w:t>3</w:t>
      </w:r>
      <w:r w:rsidR="00CE2B0B" w:rsidRPr="0055084F">
        <w:t xml:space="preserve"> solution, 300</w:t>
      </w:r>
      <w:r w:rsidR="004251FE">
        <w:t xml:space="preserve"> </w:t>
      </w:r>
      <w:r w:rsidR="00CE2B0B" w:rsidRPr="0055084F">
        <w:t>µL ultrapure water and 1.4</w:t>
      </w:r>
      <w:r w:rsidR="004251FE">
        <w:t xml:space="preserve"> </w:t>
      </w:r>
      <w:r w:rsidR="00CE2B0B" w:rsidRPr="0055084F">
        <w:t xml:space="preserve">mL aliquots of sample were </w:t>
      </w:r>
      <w:r w:rsidR="00CE2B0B">
        <w:t>added to</w:t>
      </w:r>
      <w:r w:rsidR="00CE2B0B" w:rsidRPr="0055084F">
        <w:t xml:space="preserve"> 2</w:t>
      </w:r>
      <w:r w:rsidR="004251FE">
        <w:t xml:space="preserve"> </w:t>
      </w:r>
      <w:r w:rsidR="00CE2B0B" w:rsidRPr="0055084F">
        <w:t>mL Eppendorf tubes and vortex</w:t>
      </w:r>
      <w:r w:rsidR="00CE2B0B">
        <w:t>ed to mix</w:t>
      </w:r>
      <w:r w:rsidR="00CE2B0B" w:rsidRPr="0055084F">
        <w:t>. Samples were incubated for 20 mi</w:t>
      </w:r>
      <w:r w:rsidR="00D75818">
        <w:t>n</w:t>
      </w:r>
      <w:r w:rsidR="00CE2B0B" w:rsidRPr="0055084F">
        <w:t xml:space="preserve"> at room temperature and the extent of blue</w:t>
      </w:r>
      <w:r w:rsidR="001307D7">
        <w:t>-</w:t>
      </w:r>
      <w:r w:rsidR="00CE2B0B" w:rsidRPr="0055084F">
        <w:t>coloured complex development in the presence of phenolic compounds was determined by measurement of absorbance at 725</w:t>
      </w:r>
      <w:r w:rsidR="004251FE">
        <w:t xml:space="preserve"> </w:t>
      </w:r>
      <w:r w:rsidR="00CE2B0B" w:rsidRPr="0055084F">
        <w:t>nm against salicylic acid standard solutions (0-40</w:t>
      </w:r>
      <w:r w:rsidR="004251FE">
        <w:t xml:space="preserve"> </w:t>
      </w:r>
      <w:r w:rsidR="00CE2B0B" w:rsidRPr="0055084F">
        <w:t>mg</w:t>
      </w:r>
      <w:r w:rsidR="000640CD">
        <w:t xml:space="preserve"> </w:t>
      </w:r>
      <w:r w:rsidR="00CE2B0B" w:rsidRPr="0055084F">
        <w:t>L</w:t>
      </w:r>
      <w:r w:rsidR="00CE2B0B" w:rsidRPr="0055084F">
        <w:rPr>
          <w:vertAlign w:val="superscript"/>
        </w:rPr>
        <w:t>-1</w:t>
      </w:r>
      <w:r w:rsidR="00CE2B0B" w:rsidRPr="0055084F">
        <w:t xml:space="preserve">). The concentration of phenols </w:t>
      </w:r>
      <w:r w:rsidR="000D6184">
        <w:t xml:space="preserve">in CWEC and HWEC extractions </w:t>
      </w:r>
      <w:r w:rsidR="00CE2B0B" w:rsidRPr="0055084F">
        <w:t>was expressed as milligrams of salicylic acid equivalents per litre (mg</w:t>
      </w:r>
      <w:r w:rsidR="001307D7">
        <w:t xml:space="preserve"> </w:t>
      </w:r>
      <w:r w:rsidR="00CE2B0B" w:rsidRPr="0055084F">
        <w:t>eq L</w:t>
      </w:r>
      <w:r w:rsidR="00CE2B0B" w:rsidRPr="0055084F">
        <w:rPr>
          <w:vertAlign w:val="superscript"/>
        </w:rPr>
        <w:t>-1</w:t>
      </w:r>
      <w:r w:rsidR="00CE2B0B" w:rsidRPr="0055084F">
        <w:t xml:space="preserve">) and as a percentage of the total soluble C for each extraction (60.9% C per molecule of salicylic acid). </w:t>
      </w:r>
    </w:p>
    <w:p w:rsidR="00CE2B0B" w:rsidRPr="0055084F" w:rsidRDefault="00CE2B0B" w:rsidP="00D5551F">
      <w:pPr>
        <w:pStyle w:val="2ndParagraph"/>
      </w:pPr>
    </w:p>
    <w:p w:rsidR="00CE2B0B" w:rsidRPr="0055084F" w:rsidRDefault="008A6F76" w:rsidP="00AC25CB">
      <w:pPr>
        <w:pStyle w:val="Heading21"/>
      </w:pPr>
      <w:r>
        <w:t xml:space="preserve">2.3.  </w:t>
      </w:r>
      <w:r w:rsidR="00CE2B0B" w:rsidRPr="0055084F">
        <w:t>Density and particle-size fractionation</w:t>
      </w:r>
    </w:p>
    <w:p w:rsidR="00CE2B0B" w:rsidRPr="0055084F" w:rsidRDefault="00CE2B0B" w:rsidP="00067CFD">
      <w:pPr>
        <w:pStyle w:val="1stParagraph"/>
      </w:pPr>
      <w:r w:rsidRPr="0055084F">
        <w:t xml:space="preserve">Physical C fractions were obtained by a density and particle-size fractionation </w:t>
      </w:r>
      <w:r w:rsidR="00225A98">
        <w:t xml:space="preserve"> </w:t>
      </w:r>
      <w:r w:rsidR="00055BAB">
        <w:fldChar w:fldCharType="begin"/>
      </w:r>
      <w:r w:rsidR="00C3069F">
        <w:instrText xml:space="preserve"> ADDIN EN.CITE &lt;EndNote&gt;&lt;Cite&gt;&lt;Author&gt;Sohi&lt;/Author&gt;&lt;Year&gt;2001&lt;/Year&gt;&lt;RecNum&gt;63&lt;/RecNum&gt;&lt;DisplayText&gt;(Sohi et al., 2001)&lt;/DisplayText&gt;&lt;record&gt;&lt;rec-number&gt;63&lt;/rec-number&gt;&lt;foreign-keys&gt;&lt;key app="EN" db-id="tzd00f2z1pwx2setza65vsda0fddepa99r9a"&gt;63&lt;/key&gt;&lt;/foreign-keys&gt;&lt;ref-type name="Journal Article"&gt;17&lt;/ref-type&gt;&lt;contributors&gt;&lt;authors&gt;&lt;author&gt;Sohi, S. P.&lt;/author&gt;&lt;author&gt;Mahieu, N.&lt;/author&gt;&lt;author&gt;Arah, J. R. M.&lt;/author&gt;&lt;author&gt;Powlson, D. S.&lt;/author&gt;&lt;author&gt;Madari, B.&lt;/author&gt;&lt;author&gt;Gaunt, J. L.&lt;/author&gt;&lt;/authors&gt;&lt;/contributors&gt;&lt;titles&gt;&lt;title&gt;A procedure for isolating soil organic matter fractions suitable for modeling&lt;/title&gt;&lt;secondary-title&gt;Soil Science Society of America Journal&lt;/secondary-title&gt;&lt;/titles&gt;&lt;periodical&gt;&lt;full-title&gt;Soil Science Society of America Journal&lt;/full-title&gt;&lt;/periodical&gt;&lt;pages&gt;1121-1128&lt;/pages&gt;&lt;volume&gt;65&lt;/volume&gt;&lt;number&gt;4&lt;/number&gt;&lt;dates&gt;&lt;year&gt;2001&lt;/year&gt;&lt;pub-dates&gt;&lt;date&gt;Jul-Aug&lt;/date&gt;&lt;/pub-dates&gt;&lt;/dates&gt;&lt;isbn&gt;0361-5995&lt;/isbn&gt;&lt;accession-num&gt;WOS:000172918400013&lt;/accession-num&gt;&lt;urls&gt;&lt;related-urls&gt;&lt;url&gt;&amp;lt;Go to ISI&amp;gt;://WOS:000172918400013&lt;/url&gt;&lt;/related-urls&gt;&lt;/urls&gt;&lt;/record&gt;&lt;/Cite&gt;&lt;/EndNote&gt;</w:instrText>
      </w:r>
      <w:r w:rsidR="00055BAB">
        <w:fldChar w:fldCharType="separate"/>
      </w:r>
      <w:r w:rsidR="00C3069F">
        <w:rPr>
          <w:noProof/>
        </w:rPr>
        <w:t>(</w:t>
      </w:r>
      <w:hyperlink w:anchor="_ENREF_59" w:tooltip="Sohi, 2001 #63" w:history="1">
        <w:r w:rsidR="004A02A4">
          <w:rPr>
            <w:noProof/>
          </w:rPr>
          <w:t>Sohi et al., 2001</w:t>
        </w:r>
      </w:hyperlink>
      <w:r w:rsidR="00C3069F">
        <w:rPr>
          <w:noProof/>
        </w:rPr>
        <w:t>)</w:t>
      </w:r>
      <w:r w:rsidR="00055BAB">
        <w:fldChar w:fldCharType="end"/>
      </w:r>
      <w:r w:rsidRPr="0055084F">
        <w:t xml:space="preserve"> on the mineral topsoil (A horizon) </w:t>
      </w:r>
      <w:r w:rsidR="000B7D59">
        <w:t>samples</w:t>
      </w:r>
      <w:r w:rsidRPr="0055084F">
        <w:t xml:space="preserve">. Organic horizons were not included in this experiment because there is not yet a physical fractionation method designed to be conducted on soil of organic nature. </w:t>
      </w:r>
      <w:r w:rsidR="00D06A2A">
        <w:t>S</w:t>
      </w:r>
      <w:r w:rsidR="00B76636">
        <w:t>amples</w:t>
      </w:r>
      <w:r w:rsidR="00D06A2A">
        <w:t xml:space="preserve"> from the A horizon</w:t>
      </w:r>
      <w:r w:rsidR="00B76636">
        <w:t xml:space="preserve"> were chosen because, after those from the O horizon, they contained the highest proportion of C</w:t>
      </w:r>
      <w:r w:rsidR="00AD72B8">
        <w:t xml:space="preserve"> and, out of the mineral horizons,  this horizon has the highest variability in C due to annual but also long-term changes in C inputs and outputs </w:t>
      </w:r>
      <w:r w:rsidR="00055BAB">
        <w:fldChar w:fldCharType="begin"/>
      </w:r>
      <w:r w:rsidR="00AD72B8">
        <w:instrText xml:space="preserve"> ADDIN EN.CITE &lt;EndNote&gt;&lt;Cite&gt;&lt;Author&gt;Benham&lt;/Author&gt;&lt;Year&gt;2012&lt;/Year&gt;&lt;RecNum&gt;70&lt;/RecNum&gt;&lt;DisplayText&gt;(Benham et al., 2012)&lt;/DisplayText&gt;&lt;record&gt;&lt;rec-number&gt;70&lt;/rec-number&gt;&lt;foreign-keys&gt;&lt;key app="EN" db-id="tzd00f2z1pwx2setza65vsda0fddepa99r9a"&gt;70&lt;/key&gt;&lt;/foreign-keys&gt;&lt;ref-type name="Journal Article"&gt;17&lt;/ref-type&gt;&lt;contributors&gt;&lt;authors&gt;&lt;author&gt;Benham, S. E.&lt;/author&gt;&lt;author&gt;Vanguelova, E. I.&lt;/author&gt;&lt;author&gt;Pitman, R. M.&lt;/author&gt;&lt;/authors&gt;&lt;/contributors&gt;&lt;titles&gt;&lt;title&gt;Short and long term changes in carbon, nitrogen and acidity in the forest soils under oak at the Alice Holt Environmental Change Network site&lt;/title&gt;&lt;secondary-title&gt;Science of The Total Environment&lt;/secondary-title&gt;&lt;/titles&gt;&lt;periodical&gt;&lt;full-title&gt;Science of The Total Environment&lt;/full-title&gt;&lt;/periodical&gt;&lt;pages&gt;82-93&lt;/pages&gt;&lt;volume&gt;421&lt;/volume&gt;&lt;dates&gt;&lt;year&gt;2012&lt;/year&gt;&lt;pub-dates&gt;&lt;date&gt;Apr 1&lt;/date&gt;&lt;/pub-dates&gt;&lt;/dates&gt;&lt;isbn&gt;0048-9697&lt;/isbn&gt;&lt;accession-num&gt;WOS:000302832500009&lt;/accession-num&gt;&lt;urls&gt;&lt;related-urls&gt;&lt;url&gt;&amp;lt;Go to ISI&amp;gt;://WOS:000302832500009&lt;/url&gt;&lt;/related-urls&gt;&lt;/urls&gt;&lt;electronic-resource-num&gt;10.1016/j.scitotenv.2012.02.004&lt;/electronic-resource-num&gt;&lt;/record&gt;&lt;/Cite&gt;&lt;/EndNote&gt;</w:instrText>
      </w:r>
      <w:r w:rsidR="00055BAB">
        <w:fldChar w:fldCharType="separate"/>
      </w:r>
      <w:r w:rsidR="00AD72B8">
        <w:rPr>
          <w:noProof/>
        </w:rPr>
        <w:t>(</w:t>
      </w:r>
      <w:hyperlink w:anchor="_ENREF_5" w:tooltip="Benham, 2012 #70" w:history="1">
        <w:r w:rsidR="004A02A4">
          <w:rPr>
            <w:noProof/>
          </w:rPr>
          <w:t>Benham et al., 2012</w:t>
        </w:r>
      </w:hyperlink>
      <w:r w:rsidR="00AD72B8">
        <w:rPr>
          <w:noProof/>
        </w:rPr>
        <w:t>)</w:t>
      </w:r>
      <w:r w:rsidR="00055BAB">
        <w:fldChar w:fldCharType="end"/>
      </w:r>
      <w:r w:rsidR="00B76636">
        <w:t xml:space="preserve"> (</w:t>
      </w:r>
      <w:r w:rsidR="00B76636" w:rsidRPr="00B76636">
        <w:rPr>
          <w:b/>
        </w:rPr>
        <w:t>Table 1</w:t>
      </w:r>
      <w:r w:rsidR="00B76636">
        <w:t xml:space="preserve">).   </w:t>
      </w:r>
      <w:r w:rsidR="00067CFD">
        <w:t xml:space="preserve">The method of Sohi et al. </w:t>
      </w:r>
      <w:r w:rsidR="00DD52FB">
        <w:t>combines</w:t>
      </w:r>
      <w:r w:rsidR="00067CFD">
        <w:t xml:space="preserve"> density flotation on sodium iodide (NaI) to isolate ‘light’ C </w:t>
      </w:r>
      <w:r w:rsidR="001877DA">
        <w:t>of</w:t>
      </w:r>
      <w:r w:rsidR="00067CFD">
        <w:t xml:space="preserve"> low density (&lt;</w:t>
      </w:r>
      <w:r w:rsidR="00067CFD" w:rsidRPr="0055084F">
        <w:t>1.80</w:t>
      </w:r>
      <w:r w:rsidR="00067CFD">
        <w:t xml:space="preserve"> </w:t>
      </w:r>
      <w:r w:rsidR="00067CFD" w:rsidRPr="0055084F">
        <w:t>g cm</w:t>
      </w:r>
      <w:r w:rsidR="00067CFD" w:rsidRPr="0055084F">
        <w:rPr>
          <w:vertAlign w:val="superscript"/>
        </w:rPr>
        <w:t>-</w:t>
      </w:r>
      <w:r w:rsidR="00067CFD" w:rsidRPr="00067CFD">
        <w:rPr>
          <w:vertAlign w:val="superscript"/>
        </w:rPr>
        <w:t>3</w:t>
      </w:r>
      <w:r w:rsidR="00067CFD">
        <w:t xml:space="preserve">) </w:t>
      </w:r>
      <w:r w:rsidR="00067CFD" w:rsidRPr="00067CFD">
        <w:lastRenderedPageBreak/>
        <w:t>from</w:t>
      </w:r>
      <w:r w:rsidR="00067CFD">
        <w:t xml:space="preserve"> ‘heavy’ (organo-mineral associated) C</w:t>
      </w:r>
      <w:r w:rsidR="00D06A2A">
        <w:t xml:space="preserve">, </w:t>
      </w:r>
      <w:r w:rsidR="00067CFD">
        <w:t>ultrasonic dispersion to release intra-aggregate light C</w:t>
      </w:r>
      <w:r w:rsidR="00D06A2A">
        <w:t xml:space="preserve"> and particle size fractionation of the heavy fraction.  The method yields two light fractions (free and intra-aggregate) and four organo-mineral fractions (coarse sand, fine sand, coarse silt, fine silt and clay). </w:t>
      </w:r>
      <w:r w:rsidR="00067CFD">
        <w:t xml:space="preserve"> </w:t>
      </w:r>
      <w:r w:rsidRPr="0055084F">
        <w:t xml:space="preserve">Before the fractionation, both dry and field moist samples were </w:t>
      </w:r>
      <w:r w:rsidR="00FC3DE6">
        <w:t>brought to field capacity by placing them on a tension table that was at a suction of ~1 m.</w:t>
      </w:r>
      <w:r w:rsidR="004251FE">
        <w:t xml:space="preserve"> </w:t>
      </w:r>
      <w:r w:rsidR="00FC3DE6">
        <w:t>This was</w:t>
      </w:r>
      <w:r w:rsidRPr="0055084F">
        <w:t xml:space="preserve"> to start the fractionation with soils of equal m</w:t>
      </w:r>
      <w:r w:rsidR="00826DD4">
        <w:t>atric</w:t>
      </w:r>
      <w:r w:rsidRPr="0055084F">
        <w:t xml:space="preserve"> potential</w:t>
      </w:r>
      <w:r>
        <w:t xml:space="preserve"> as otherwise </w:t>
      </w:r>
      <w:r w:rsidRPr="0055084F">
        <w:t>soils of different moisture content could have changed the density of the NaI solution by dilution</w:t>
      </w:r>
      <w:r>
        <w:t xml:space="preserve"> and</w:t>
      </w:r>
      <w:r w:rsidRPr="0055084F">
        <w:t xml:space="preserve"> a fixed density of NaI is critical for the physical fractionation of the light fractions. A modification of the method was also introduced in order to increase the total amount of soil under fractionation (from 15 to 30</w:t>
      </w:r>
      <w:r w:rsidR="004251FE">
        <w:t xml:space="preserve"> </w:t>
      </w:r>
      <w:r w:rsidRPr="0055084F">
        <w:t>g). A sensitivity study was conducted</w:t>
      </w:r>
      <w:r>
        <w:t xml:space="preserve"> in advance</w:t>
      </w:r>
      <w:r w:rsidRPr="0055084F">
        <w:t xml:space="preserve"> to determine the ultrasonic energy output, speed and time of centrifugation </w:t>
      </w:r>
      <w:r w:rsidR="00DD52FB">
        <w:t xml:space="preserve">that was required </w:t>
      </w:r>
      <w:r w:rsidRPr="0055084F">
        <w:t xml:space="preserve">to keep the same final </w:t>
      </w:r>
      <w:r w:rsidR="0009707B">
        <w:t xml:space="preserve">proportional </w:t>
      </w:r>
      <w:r w:rsidR="001D6BCB">
        <w:t xml:space="preserve">distribution of carbon </w:t>
      </w:r>
      <w:r w:rsidR="0009707B">
        <w:t>(mass basis</w:t>
      </w:r>
      <w:r w:rsidR="00B1058D">
        <w:t xml:space="preserve">) </w:t>
      </w:r>
      <w:r w:rsidR="00B1058D" w:rsidRPr="0055084F">
        <w:t>between</w:t>
      </w:r>
      <w:r w:rsidRPr="0055084F">
        <w:t xml:space="preserve"> </w:t>
      </w:r>
      <w:r w:rsidR="00FC133D">
        <w:t xml:space="preserve">the </w:t>
      </w:r>
      <w:r w:rsidRPr="0055084F">
        <w:t>fractions</w:t>
      </w:r>
      <w:r w:rsidR="00FC133D">
        <w:t xml:space="preserve"> as that produced by the standard method based on 15 g soil</w:t>
      </w:r>
      <w:r w:rsidRPr="0055084F">
        <w:t>. The final modified protocol is as follows. Rewetted soils (30</w:t>
      </w:r>
      <w:r w:rsidR="004251FE">
        <w:t xml:space="preserve"> </w:t>
      </w:r>
      <w:r w:rsidRPr="0055084F">
        <w:t xml:space="preserve">g; </w:t>
      </w:r>
      <w:r>
        <w:t>n = 3</w:t>
      </w:r>
      <w:r w:rsidRPr="0055084F">
        <w:t>) were mixed with 180</w:t>
      </w:r>
      <w:r w:rsidR="004251FE">
        <w:t xml:space="preserve"> </w:t>
      </w:r>
      <w:r w:rsidRPr="0055084F">
        <w:t>mL of NaI (1.80</w:t>
      </w:r>
      <w:r w:rsidR="004251FE">
        <w:t xml:space="preserve"> </w:t>
      </w:r>
      <w:r w:rsidRPr="0055084F">
        <w:t>g cm</w:t>
      </w:r>
      <w:r w:rsidRPr="0055084F">
        <w:rPr>
          <w:vertAlign w:val="superscript"/>
        </w:rPr>
        <w:t>-3</w:t>
      </w:r>
      <w:r w:rsidRPr="0055084F">
        <w:t>) into 250</w:t>
      </w:r>
      <w:r w:rsidR="004251FE">
        <w:t xml:space="preserve"> </w:t>
      </w:r>
      <w:r w:rsidRPr="0055084F">
        <w:t>mL polycarbonate centrifuge bottles, shaken by hand (30</w:t>
      </w:r>
      <w:r w:rsidR="004251FE">
        <w:t xml:space="preserve"> </w:t>
      </w:r>
      <w:r w:rsidRPr="0055084F">
        <w:t>sec) and centrifuged (30</w:t>
      </w:r>
      <w:r w:rsidR="004251FE">
        <w:t xml:space="preserve"> </w:t>
      </w:r>
      <w:r w:rsidRPr="0055084F">
        <w:t>min; 8000</w:t>
      </w:r>
      <w:r w:rsidR="004251FE">
        <w:t xml:space="preserve"> </w:t>
      </w:r>
      <w:r w:rsidRPr="0055084F">
        <w:t xml:space="preserve">g). </w:t>
      </w:r>
      <w:r w:rsidR="00B25997">
        <w:t>For each sample, t</w:t>
      </w:r>
      <w:r w:rsidRPr="0055084F">
        <w:t>he floating soil material was collected with a pipette attached to a vacuum system and filtered th</w:t>
      </w:r>
      <w:r w:rsidR="00E75658">
        <w:t>r</w:t>
      </w:r>
      <w:r w:rsidRPr="0055084F">
        <w:t>ough 2</w:t>
      </w:r>
      <w:r w:rsidR="004251FE">
        <w:t xml:space="preserve"> </w:t>
      </w:r>
      <w:r w:rsidRPr="0055084F">
        <w:t>µm pore size glass fiber filter (Whatman GF/A). The filtered sample (Free Light Fraction= FLF) was washed with ultrapure water and dried at 50</w:t>
      </w:r>
      <w:r w:rsidR="004251FE">
        <w:t xml:space="preserve"> </w:t>
      </w:r>
      <w:r w:rsidRPr="0055084F">
        <w:rPr>
          <w:vertAlign w:val="superscript"/>
        </w:rPr>
        <w:t>o</w:t>
      </w:r>
      <w:r w:rsidRPr="0055084F">
        <w:t>C. The soil pellet was resuspended in the NaI filtrate collected from the first extraction and the aggregates were dispersed by applying 1500</w:t>
      </w:r>
      <w:r w:rsidR="004251FE">
        <w:t xml:space="preserve"> </w:t>
      </w:r>
      <w:r w:rsidRPr="0055084F">
        <w:t>J of ultrasonic energy per gram of soil (the ultrasonic probe was calibrated by temperature changes in cold water). The centrifugation and filtration of the next fraction (Intra</w:t>
      </w:r>
      <w:r w:rsidR="00B73734">
        <w:t>-a</w:t>
      </w:r>
      <w:r w:rsidRPr="0055084F">
        <w:t>ggregate Light Fraction= IALF) was then conducted as explained before for the FLF. The two density separation steps were followed by a particle-size fractionation of the soil residue. Four different organo</w:t>
      </w:r>
      <w:r>
        <w:t>-</w:t>
      </w:r>
      <w:r w:rsidRPr="0055084F">
        <w:t xml:space="preserve">mineral fractions were separated by flushing water through a wet sieving machine (Endecott Test Sieve Shaker): </w:t>
      </w:r>
      <w:r w:rsidRPr="0055084F">
        <w:lastRenderedPageBreak/>
        <w:t>Coarse Sand Fraction (CSF= 2000-212</w:t>
      </w:r>
      <w:r w:rsidR="004251FE">
        <w:t xml:space="preserve"> </w:t>
      </w:r>
      <w:r w:rsidRPr="0055084F">
        <w:t>µm diameter)</w:t>
      </w:r>
      <w:r>
        <w:t>,</w:t>
      </w:r>
      <w:r w:rsidRPr="0055084F">
        <w:t xml:space="preserve"> Fine Sand Fraction (FS= 212-53 µm)</w:t>
      </w:r>
      <w:r>
        <w:t>,</w:t>
      </w:r>
      <w:r w:rsidRPr="0055084F">
        <w:t xml:space="preserve"> Coarse Silt Fraction (CST=53-25</w:t>
      </w:r>
      <w:r w:rsidR="004251FE">
        <w:t xml:space="preserve"> </w:t>
      </w:r>
      <w:r w:rsidRPr="0055084F">
        <w:t>µm)</w:t>
      </w:r>
      <w:r>
        <w:t>,</w:t>
      </w:r>
      <w:r w:rsidRPr="0055084F">
        <w:t xml:space="preserve"> and Fine Silt and Clay Fraction (SC</w:t>
      </w:r>
      <w:r w:rsidR="00423A42">
        <w:t xml:space="preserve"> </w:t>
      </w:r>
      <w:r w:rsidRPr="0055084F">
        <w:t>&lt;</w:t>
      </w:r>
      <w:r w:rsidR="00423A42">
        <w:t xml:space="preserve"> </w:t>
      </w:r>
      <w:r w:rsidRPr="0055084F">
        <w:t>25 µm). Each organo</w:t>
      </w:r>
      <w:r>
        <w:t>-</w:t>
      </w:r>
      <w:r w:rsidRPr="0055084F">
        <w:t>mineral fraction, apart from the SC fraction, was collected by washing the corresponding sieve with ultra</w:t>
      </w:r>
      <w:r>
        <w:t>-</w:t>
      </w:r>
      <w:r w:rsidRPr="0055084F">
        <w:t>pure</w:t>
      </w:r>
      <w:r>
        <w:t xml:space="preserve"> </w:t>
      </w:r>
      <w:r w:rsidRPr="0055084F">
        <w:t xml:space="preserve">water. The SC fraction, which was </w:t>
      </w:r>
      <w:r>
        <w:t>the</w:t>
      </w:r>
      <w:r w:rsidRPr="0055084F">
        <w:t xml:space="preserve"> suspension</w:t>
      </w:r>
      <w:r>
        <w:t>’s</w:t>
      </w:r>
      <w:r w:rsidRPr="0055084F">
        <w:t xml:space="preserve"> residual, was collected after the wet sieving step and was isolated by flocculation (2.5</w:t>
      </w:r>
      <w:r w:rsidR="004251FE">
        <w:t xml:space="preserve"> </w:t>
      </w:r>
      <w:r w:rsidRPr="0055084F">
        <w:t>mL of 0.1</w:t>
      </w:r>
      <w:r w:rsidR="004251FE">
        <w:t xml:space="preserve"> </w:t>
      </w:r>
      <w:r w:rsidRPr="0055084F">
        <w:t>M CaCl</w:t>
      </w:r>
      <w:r w:rsidRPr="0055084F">
        <w:rPr>
          <w:vertAlign w:val="subscript"/>
        </w:rPr>
        <w:t>2</w:t>
      </w:r>
      <w:r w:rsidRPr="0055084F">
        <w:t xml:space="preserve"> x 250</w:t>
      </w:r>
      <w:r w:rsidR="004251FE">
        <w:t xml:space="preserve"> </w:t>
      </w:r>
      <w:r w:rsidRPr="0055084F">
        <w:t>mL of washing) and centrifug</w:t>
      </w:r>
      <w:r>
        <w:t>ation</w:t>
      </w:r>
      <w:r w:rsidRPr="0055084F">
        <w:t xml:space="preserve"> (2500</w:t>
      </w:r>
      <w:r w:rsidR="004251FE">
        <w:t xml:space="preserve"> </w:t>
      </w:r>
      <w:r w:rsidRPr="0055084F">
        <w:t>g for 30</w:t>
      </w:r>
      <w:r w:rsidR="004251FE">
        <w:t xml:space="preserve"> </w:t>
      </w:r>
      <w:r w:rsidRPr="0055084F">
        <w:t>min). All organo</w:t>
      </w:r>
      <w:r>
        <w:t>-</w:t>
      </w:r>
      <w:r w:rsidRPr="0055084F">
        <w:t>mineral fractions were oven dried (50</w:t>
      </w:r>
      <w:r w:rsidR="004251FE">
        <w:t xml:space="preserve"> </w:t>
      </w:r>
      <w:r w:rsidRPr="0055084F">
        <w:rPr>
          <w:vertAlign w:val="superscript"/>
        </w:rPr>
        <w:t>o</w:t>
      </w:r>
      <w:r w:rsidRPr="0055084F">
        <w:t>C) and the TOC measured by dry combustion (Carlo Erba Flash</w:t>
      </w:r>
      <w:r w:rsidR="004251FE">
        <w:t xml:space="preserve"> </w:t>
      </w:r>
      <w:r w:rsidRPr="0055084F">
        <w:t>1112). C recovery</w:t>
      </w:r>
      <w:r w:rsidR="005939E6">
        <w:t xml:space="preserve"> (sum of the mass of C in each fraction expressed as a percentage of the mass in the unfractionated soil)</w:t>
      </w:r>
      <w:r w:rsidRPr="0055084F">
        <w:t xml:space="preserve"> following this procedure ranged from 90 to 103%. </w:t>
      </w:r>
      <w:r w:rsidR="0081371D">
        <w:t>An in house r</w:t>
      </w:r>
      <w:r w:rsidRPr="0055084F">
        <w:t>eference material for the TOC analysis</w:t>
      </w:r>
      <w:r w:rsidR="0081371D">
        <w:t xml:space="preserve"> </w:t>
      </w:r>
      <w:r w:rsidR="0081371D" w:rsidRPr="0081371D">
        <w:t xml:space="preserve">traceable to certified reference soil GBW07412 </w:t>
      </w:r>
      <w:r w:rsidR="0081371D">
        <w:t>(</w:t>
      </w:r>
      <w:r w:rsidR="0081371D" w:rsidRPr="0081371D">
        <w:t>State Bureau of Technical Supervision, The People's Republic of China</w:t>
      </w:r>
      <w:r w:rsidR="0081371D">
        <w:t>) was</w:t>
      </w:r>
      <w:r w:rsidR="0081371D" w:rsidRPr="0055084F">
        <w:t xml:space="preserve"> </w:t>
      </w:r>
      <w:r w:rsidRPr="0055084F">
        <w:t>also included (recoveries: 96-105%).</w:t>
      </w:r>
    </w:p>
    <w:p w:rsidR="00CE2B0B" w:rsidRPr="0055084F" w:rsidRDefault="008A6F76" w:rsidP="00950AE6">
      <w:pPr>
        <w:pStyle w:val="Heading21"/>
      </w:pPr>
      <w:r>
        <w:t xml:space="preserve">2.4.  </w:t>
      </w:r>
      <w:r w:rsidR="00CE2B0B" w:rsidRPr="0055084F">
        <w:t xml:space="preserve">Statistical analysis: </w:t>
      </w:r>
    </w:p>
    <w:p w:rsidR="00CE2B0B" w:rsidRPr="00403587" w:rsidRDefault="00CE2B0B" w:rsidP="0081400E">
      <w:pPr>
        <w:pStyle w:val="textpara1"/>
      </w:pPr>
      <w:r w:rsidRPr="0055084F">
        <w:t>Data w</w:t>
      </w:r>
      <w:r w:rsidR="00C07D24">
        <w:t>ere</w:t>
      </w:r>
      <w:r w:rsidRPr="0055084F">
        <w:t xml:space="preserve"> tested for normal</w:t>
      </w:r>
      <w:r>
        <w:t xml:space="preserve">ity </w:t>
      </w:r>
      <w:r w:rsidRPr="0055084F">
        <w:t xml:space="preserve">and log transformed when required. </w:t>
      </w:r>
      <w:r>
        <w:t>Two</w:t>
      </w:r>
      <w:r w:rsidRPr="0055084F">
        <w:t>-way Anova was used to test the effect of air-dry</w:t>
      </w:r>
      <w:r>
        <w:t>ing</w:t>
      </w:r>
      <w:r w:rsidRPr="0055084F">
        <w:t xml:space="preserve"> pretreatment (dry or fresh), forest type (S1, S2 and S3) and their interactions</w:t>
      </w:r>
      <w:r>
        <w:t>, as appropriate</w:t>
      </w:r>
      <w:r w:rsidRPr="0055084F">
        <w:t xml:space="preserve">. The simple least significant difference (LSD) at three levels of probability (0.05, 0.01 and 0.001) was used for comparisons of individual means between </w:t>
      </w:r>
      <w:r>
        <w:t xml:space="preserve">fresh </w:t>
      </w:r>
      <w:r w:rsidRPr="0055084F">
        <w:t>field</w:t>
      </w:r>
      <w:r>
        <w:t xml:space="preserve"> moist</w:t>
      </w:r>
      <w:r w:rsidRPr="0055084F">
        <w:t xml:space="preserve"> and dry samples</w:t>
      </w:r>
      <w:r>
        <w:t xml:space="preserve"> in cases where the ANOVA revealed a significant effect of pretreatment as a main effect and/or in interaction with other factors</w:t>
      </w:r>
      <w:r w:rsidRPr="0055084F">
        <w:t xml:space="preserve">. These statistical analyses were conducted using </w:t>
      </w:r>
      <w:r w:rsidR="00825B8B" w:rsidRPr="00403587">
        <w:t>Genstat 11</w:t>
      </w:r>
      <w:r w:rsidR="00825B8B" w:rsidRPr="00403587">
        <w:rPr>
          <w:vertAlign w:val="superscript"/>
        </w:rPr>
        <w:t>th</w:t>
      </w:r>
      <w:r w:rsidR="00825B8B" w:rsidRPr="00403587">
        <w:t xml:space="preserve"> Edition</w:t>
      </w:r>
      <w:r w:rsidR="00403587">
        <w:t xml:space="preserve"> (VSN International Ltd, </w:t>
      </w:r>
      <w:r w:rsidR="00665CFD">
        <w:t>Hemel Hempstead, UK</w:t>
      </w:r>
      <w:r w:rsidR="00C07D24">
        <w:t>)</w:t>
      </w:r>
      <w:r w:rsidR="00403587" w:rsidRPr="00403587">
        <w:t>.</w:t>
      </w:r>
    </w:p>
    <w:p w:rsidR="00CE2B0B" w:rsidRPr="0055084F" w:rsidRDefault="008A6F76" w:rsidP="003A1ED7">
      <w:pPr>
        <w:pStyle w:val="Heading11"/>
        <w:outlineLvl w:val="0"/>
      </w:pPr>
      <w:r>
        <w:t xml:space="preserve">3.  </w:t>
      </w:r>
      <w:r w:rsidR="00CE2B0B" w:rsidRPr="0055084F">
        <w:t>Results &amp; Discussion</w:t>
      </w:r>
    </w:p>
    <w:p w:rsidR="00CE2B0B" w:rsidRPr="0055084F" w:rsidRDefault="008A6F76" w:rsidP="0009565B">
      <w:pPr>
        <w:pStyle w:val="Style2"/>
      </w:pPr>
      <w:r>
        <w:t xml:space="preserve">3.1  </w:t>
      </w:r>
      <w:r w:rsidR="00CE2B0B" w:rsidRPr="0055084F">
        <w:t xml:space="preserve">Effect of air-drying on the quantity and quality of cold- and hot-water extractable C </w:t>
      </w:r>
    </w:p>
    <w:p w:rsidR="00CE2B0B" w:rsidRPr="0055084F" w:rsidRDefault="00CE2B0B" w:rsidP="00D53BDE">
      <w:pPr>
        <w:pStyle w:val="2ndParagraph"/>
      </w:pPr>
      <w:r w:rsidRPr="00371F53">
        <w:lastRenderedPageBreak/>
        <w:t>The concentration of carbon extracted from the air-dried and field moist study soils using sequential cold- and hot-water extractions is shown in</w:t>
      </w:r>
      <w:r w:rsidRPr="00371F53">
        <w:rPr>
          <w:b/>
        </w:rPr>
        <w:t xml:space="preserve"> Figure 1</w:t>
      </w:r>
      <w:r w:rsidRPr="00371F53">
        <w:t>. The concentrations of organic carbon extracted by hot water (493-5047 mg</w:t>
      </w:r>
      <w:r w:rsidR="004251FE">
        <w:t xml:space="preserve"> </w:t>
      </w:r>
      <w:r w:rsidRPr="00371F53">
        <w:t>kg</w:t>
      </w:r>
      <w:r w:rsidRPr="00371F53">
        <w:rPr>
          <w:vertAlign w:val="superscript"/>
        </w:rPr>
        <w:t>-1</w:t>
      </w:r>
      <w:r w:rsidRPr="00371F53">
        <w:t>) were, on average, 4.5 times higher than those extracted by cold water (123-883 mg</w:t>
      </w:r>
      <w:r w:rsidR="004251FE">
        <w:t xml:space="preserve"> </w:t>
      </w:r>
      <w:r w:rsidRPr="00371F53">
        <w:t>kg</w:t>
      </w:r>
      <w:r w:rsidRPr="00371F53">
        <w:rPr>
          <w:vertAlign w:val="superscript"/>
        </w:rPr>
        <w:t>-1</w:t>
      </w:r>
      <w:r w:rsidRPr="00371F53">
        <w:t>). These results reflect the increased efficiency of the 4-fold higher temperature and</w:t>
      </w:r>
      <w:r w:rsidRPr="00910E9F">
        <w:t xml:space="preserve"> longer incubation time (16</w:t>
      </w:r>
      <w:r w:rsidR="004251FE">
        <w:t xml:space="preserve"> </w:t>
      </w:r>
      <w:r w:rsidRPr="00910E9F">
        <w:t xml:space="preserve">h </w:t>
      </w:r>
      <w:r w:rsidRPr="00910E9F">
        <w:rPr>
          <w:i/>
        </w:rPr>
        <w:t>cf.</w:t>
      </w:r>
      <w:r w:rsidRPr="00910E9F">
        <w:t xml:space="preserve"> 3</w:t>
      </w:r>
      <w:r w:rsidR="004251FE">
        <w:t xml:space="preserve"> </w:t>
      </w:r>
      <w:r w:rsidRPr="00910E9F">
        <w:t>h) of the hot</w:t>
      </w:r>
      <w:r w:rsidR="00817A0B">
        <w:t>-</w:t>
      </w:r>
      <w:r w:rsidRPr="00910E9F">
        <w:t xml:space="preserve"> water extraction in bringing organic carbon compounds additional to the CWEC into solution (</w:t>
      </w:r>
      <w:r w:rsidRPr="00910E9F">
        <w:rPr>
          <w:b/>
        </w:rPr>
        <w:t>Figure 1:a,b</w:t>
      </w:r>
      <w:r w:rsidRPr="00910E9F">
        <w:t xml:space="preserve">). Likewise, Landgraf </w:t>
      </w:r>
      <w:r w:rsidR="00055BAB" w:rsidRPr="00910E9F">
        <w:fldChar w:fldCharType="begin"/>
      </w:r>
      <w:r w:rsidR="00843289">
        <w:instrText xml:space="preserve"> ADDIN EN.CITE &lt;EndNote&gt;&lt;Cite ExcludeAuth="1"&gt;&lt;Author&gt;Landgraf&lt;/Author&gt;&lt;Year&gt;2006&lt;/Year&gt;&lt;RecNum&gt;37&lt;/RecNum&gt;&lt;DisplayText&gt;(2006)&lt;/DisplayText&gt;&lt;record&gt;&lt;rec-number&gt;37&lt;/rec-number&gt;&lt;foreign-keys&gt;&lt;key app="EN" db-id="tzd00f2z1pwx2setza65vsda0fddepa99r9a"&gt;37&lt;/key&gt;&lt;/foreign-keys&gt;&lt;ref-type name="Journal Article"&gt;17&lt;/ref-type&gt;&lt;contributors&gt;&lt;authors&gt;&lt;author&gt;Landgraf, Dirk&lt;/author&gt;&lt;author&gt;Leinweber, Peter&lt;/author&gt;&lt;author&gt;Makeschin, Franz&lt;/author&gt;&lt;/authors&gt;&lt;/contributors&gt;&lt;titles&gt;&lt;title&gt;Cold and hot water–extractable organic matter as indicators of litter decomposition in forest soils&lt;/title&gt;&lt;secondary-title&gt;Journal of Plant Nutrition and Soil Science&lt;/secondary-title&gt;&lt;/titles&gt;&lt;periodical&gt;&lt;full-title&gt;Journal of Plant Nutrition and Soil Science&lt;/full-title&gt;&lt;/periodical&gt;&lt;pages&gt;76-82&lt;/pages&gt;&lt;volume&gt;169&lt;/volume&gt;&lt;number&gt;1&lt;/number&gt;&lt;keywords&gt;&lt;keyword&gt;soil organic matter&lt;/keyword&gt;&lt;keyword&gt;hot-water extract&lt;/keyword&gt;&lt;keyword&gt;cold-water extract&lt;/keyword&gt;&lt;keyword&gt;humus mineralization&lt;/keyword&gt;&lt;keyword&gt;analytical pyrolysis&lt;/keyword&gt;&lt;/keywords&gt;&lt;dates&gt;&lt;year&gt;2006&lt;/year&gt;&lt;/dates&gt;&lt;publisher&gt;WILEY-VCH Verlag&lt;/publisher&gt;&lt;isbn&gt;1522-2624&lt;/isbn&gt;&lt;urls&gt;&lt;related-urls&gt;&lt;url&gt;http://dx.doi.org/10.1002/jpln.200521711&lt;/url&gt;&lt;/related-urls&gt;&lt;/urls&gt;&lt;electronic-resource-num&gt;10.1002/jpln.200521711&lt;/electronic-resource-num&gt;&lt;/record&gt;&lt;/Cite&gt;&lt;/EndNote&gt;</w:instrText>
      </w:r>
      <w:r w:rsidR="00055BAB" w:rsidRPr="00910E9F">
        <w:fldChar w:fldCharType="separate"/>
      </w:r>
      <w:r w:rsidRPr="00910E9F">
        <w:rPr>
          <w:noProof/>
        </w:rPr>
        <w:t>(</w:t>
      </w:r>
      <w:hyperlink w:anchor="_ENREF_39" w:tooltip="Landgraf, 2006 #37" w:history="1">
        <w:r w:rsidR="004A02A4" w:rsidRPr="00910E9F">
          <w:rPr>
            <w:noProof/>
          </w:rPr>
          <w:t>2006</w:t>
        </w:r>
      </w:hyperlink>
      <w:r w:rsidRPr="00910E9F">
        <w:rPr>
          <w:noProof/>
        </w:rPr>
        <w:t>)</w:t>
      </w:r>
      <w:r w:rsidR="00055BAB" w:rsidRPr="00910E9F">
        <w:fldChar w:fldCharType="end"/>
      </w:r>
      <w:r w:rsidRPr="00910E9F">
        <w:t xml:space="preserve"> reported a 3-5 times increase in the amounts of HWEC when compared to CWEC solutions extracted from O horizons of a 170-year-old beech German forest. In our study, whilst the CWEC represented only a small component (0.78-1.6%) of the total SOC, the HWEC represented up to 5.3%, with mineral horizons having the largest proportions of both cold- and hot-water extractable C (</w:t>
      </w:r>
      <w:r w:rsidRPr="00910E9F">
        <w:rPr>
          <w:b/>
        </w:rPr>
        <w:t>Figure 1:c,d</w:t>
      </w:r>
      <w:r w:rsidRPr="00910E9F">
        <w:t xml:space="preserve">). The proportions of total water extractable C were within the range of values reported previously for temperate forest soils (0.50-2.50% for CWEC and 0.93-11.4% for HWEC) </w:t>
      </w:r>
      <w:r w:rsidR="00055BAB">
        <w:fldChar w:fldCharType="begin">
          <w:fldData xml:space="preserve">PEVuZE5vdGU+PENpdGU+PEF1dGhvcj5CYWxhcmlhPC9BdXRob3I+PFllYXI+MjAwOTwvWWVhcj48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</w:fldData>
        </w:fldChar>
      </w:r>
      <w:r w:rsidR="00843289">
        <w:instrText xml:space="preserve"> ADDIN EN.CITE </w:instrText>
      </w:r>
      <w:r w:rsidR="00055BAB">
        <w:fldChar w:fldCharType="begin">
          <w:fldData xml:space="preserve">PEVuZE5vdGU+PENpdGU+PEF1dGhvcj5CYWxhcmlhPC9BdXRob3I+PFllYXI+MjAwOTwvWWVhcj48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</w:fldData>
        </w:fldChar>
      </w:r>
      <w:r w:rsidR="00843289">
        <w:instrText xml:space="preserve"> ADDIN EN.CITE.DATA </w:instrText>
      </w:r>
      <w:r w:rsidR="00055BAB">
        <w:fldChar w:fldCharType="end"/>
      </w:r>
      <w:r w:rsidR="00055BAB">
        <w:fldChar w:fldCharType="separate"/>
      </w:r>
      <w:r w:rsidR="008A6F76">
        <w:rPr>
          <w:noProof/>
        </w:rPr>
        <w:t>(</w:t>
      </w:r>
      <w:hyperlink w:anchor="_ENREF_1" w:tooltip="Balaria, 2009 #26" w:history="1">
        <w:r w:rsidR="004A02A4">
          <w:rPr>
            <w:noProof/>
          </w:rPr>
          <w:t>Balaria et al., 2009</w:t>
        </w:r>
      </w:hyperlink>
      <w:r w:rsidR="008A6F76">
        <w:rPr>
          <w:noProof/>
        </w:rPr>
        <w:t xml:space="preserve">; </w:t>
      </w:r>
      <w:hyperlink w:anchor="_ENREF_7" w:tooltip="Boyer, 1996 #61" w:history="1">
        <w:r w:rsidR="004A02A4">
          <w:rPr>
            <w:noProof/>
          </w:rPr>
          <w:t>Boyer and Groffman, 1996</w:t>
        </w:r>
      </w:hyperlink>
      <w:r w:rsidR="008A6F76">
        <w:rPr>
          <w:noProof/>
        </w:rPr>
        <w:t xml:space="preserve">; </w:t>
      </w:r>
      <w:hyperlink w:anchor="_ENREF_10" w:tooltip="Chen, 2004 #62" w:history="1">
        <w:r w:rsidR="004A02A4">
          <w:rPr>
            <w:noProof/>
          </w:rPr>
          <w:t>Chen et al., 2004</w:t>
        </w:r>
      </w:hyperlink>
      <w:r w:rsidR="008A6F76">
        <w:rPr>
          <w:noProof/>
        </w:rPr>
        <w:t xml:space="preserve">; </w:t>
      </w:r>
      <w:hyperlink w:anchor="_ENREF_11" w:tooltip="Chodak, 2003 #39" w:history="1">
        <w:r w:rsidR="004A02A4">
          <w:rPr>
            <w:noProof/>
          </w:rPr>
          <w:t>Chodak et al., 2003</w:t>
        </w:r>
      </w:hyperlink>
      <w:r w:rsidR="008A6F76">
        <w:rPr>
          <w:noProof/>
        </w:rPr>
        <w:t xml:space="preserve">; </w:t>
      </w:r>
      <w:hyperlink w:anchor="_ENREF_39" w:tooltip="Landgraf, 2006 #37" w:history="1">
        <w:r w:rsidR="004A02A4">
          <w:rPr>
            <w:noProof/>
          </w:rPr>
          <w:t>Landgraf et al., 2006</w:t>
        </w:r>
      </w:hyperlink>
      <w:r w:rsidR="008A6F76">
        <w:rPr>
          <w:noProof/>
        </w:rPr>
        <w:t>)</w:t>
      </w:r>
      <w:r w:rsidR="00055BAB">
        <w:fldChar w:fldCharType="end"/>
      </w:r>
      <w:r w:rsidR="00471754">
        <w:t xml:space="preserve"> </w:t>
      </w:r>
      <w:r w:rsidRPr="00910E9F">
        <w:t xml:space="preserve">with some of these studies </w:t>
      </w:r>
      <w:r w:rsidR="00055BAB">
        <w:fldChar w:fldCharType="begin">
          <w:fldData xml:space="preserve">PEVuZE5vdGU+PENpdGU+PEF1dGhvcj5Cb3llcjwvQXV0aG9yPjxZZWFyPjE5OTY8L1llYXI+PFJl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</w:fldData>
        </w:fldChar>
      </w:r>
      <w:r w:rsidR="00A70EC9">
        <w:instrText xml:space="preserve"> ADDIN EN.CITE </w:instrText>
      </w:r>
      <w:r w:rsidR="00055BAB">
        <w:fldChar w:fldCharType="begin">
          <w:fldData xml:space="preserve">PEVuZE5vdGU+PENpdGU+PEF1dGhvcj5Cb3llcjwvQXV0aG9yPjxZZWFyPjE5OTY8L1llYXI+PFJl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</w:fldData>
        </w:fldChar>
      </w:r>
      <w:r w:rsidR="00A70EC9">
        <w:instrText xml:space="preserve"> ADDIN EN.CITE.DATA </w:instrText>
      </w:r>
      <w:r w:rsidR="00055BAB">
        <w:fldChar w:fldCharType="end"/>
      </w:r>
      <w:r w:rsidR="00055BAB">
        <w:fldChar w:fldCharType="separate"/>
      </w:r>
      <w:r w:rsidR="00A70EC9">
        <w:rPr>
          <w:noProof/>
        </w:rPr>
        <w:t>(</w:t>
      </w:r>
      <w:hyperlink w:anchor="_ENREF_7" w:tooltip="Boyer, 1996 #61" w:history="1">
        <w:r w:rsidR="004A02A4">
          <w:rPr>
            <w:noProof/>
          </w:rPr>
          <w:t>Boyer and Groffman, 1996</w:t>
        </w:r>
      </w:hyperlink>
      <w:r w:rsidR="00A70EC9">
        <w:rPr>
          <w:noProof/>
        </w:rPr>
        <w:t xml:space="preserve">; </w:t>
      </w:r>
      <w:hyperlink w:anchor="_ENREF_11" w:tooltip="Chodak, 2003 #39" w:history="1">
        <w:r w:rsidR="004A02A4">
          <w:rPr>
            <w:noProof/>
          </w:rPr>
          <w:t>Chodak et al., 2003</w:t>
        </w:r>
      </w:hyperlink>
      <w:r w:rsidR="00A70EC9">
        <w:rPr>
          <w:noProof/>
        </w:rPr>
        <w:t>)</w:t>
      </w:r>
      <w:r w:rsidR="00055BAB">
        <w:fldChar w:fldCharType="end"/>
      </w:r>
      <w:r w:rsidR="00A70EC9">
        <w:t xml:space="preserve"> </w:t>
      </w:r>
      <w:r w:rsidRPr="00910E9F">
        <w:t>reporting an increase in solubility in mineral horizons in comparison to organic top layers  which is also in agreement with the current findings.</w:t>
      </w:r>
      <w:r w:rsidRPr="0055084F">
        <w:t xml:space="preserve">  </w:t>
      </w:r>
    </w:p>
    <w:p w:rsidR="00CE2B0B" w:rsidRPr="0055084F" w:rsidRDefault="00CE2B0B" w:rsidP="00BC6957">
      <w:pPr>
        <w:pStyle w:val="1stParagraph"/>
      </w:pPr>
      <w:r>
        <w:t>A</w:t>
      </w:r>
      <w:r w:rsidRPr="0055084F">
        <w:t xml:space="preserve">ir-drying pretreatment </w:t>
      </w:r>
      <w:r>
        <w:t>had an overall</w:t>
      </w:r>
      <w:r w:rsidR="004251FE">
        <w:t xml:space="preserve"> </w:t>
      </w:r>
      <w:r>
        <w:t xml:space="preserve">highly </w:t>
      </w:r>
      <w:r w:rsidRPr="0055084F">
        <w:t xml:space="preserve">significant </w:t>
      </w:r>
      <w:r>
        <w:t>(p</w:t>
      </w:r>
      <w:r w:rsidR="00423A42">
        <w:t xml:space="preserve"> </w:t>
      </w:r>
      <w:r>
        <w:t>&lt;</w:t>
      </w:r>
      <w:r w:rsidR="00423A42">
        <w:t xml:space="preserve"> </w:t>
      </w:r>
      <w:r>
        <w:t xml:space="preserve">0.01) </w:t>
      </w:r>
      <w:r w:rsidRPr="0055084F">
        <w:t>effect</w:t>
      </w:r>
      <w:r>
        <w:t xml:space="preserve"> on</w:t>
      </w:r>
      <w:r w:rsidRPr="0055084F">
        <w:t xml:space="preserve"> the </w:t>
      </w:r>
      <w:r>
        <w:t>concentration</w:t>
      </w:r>
      <w:r w:rsidR="00817A0B">
        <w:t xml:space="preserve"> of cold-</w:t>
      </w:r>
      <w:r w:rsidRPr="0055084F">
        <w:t xml:space="preserve">water extractable C in organic and mineral horizons </w:t>
      </w:r>
      <w:r>
        <w:t>across</w:t>
      </w:r>
      <w:r w:rsidRPr="0055084F">
        <w:t xml:space="preserve"> the three different forest sites (</w:t>
      </w:r>
      <w:r>
        <w:rPr>
          <w:b/>
        </w:rPr>
        <w:t>Table 2</w:t>
      </w:r>
      <w:r w:rsidRPr="0055084F">
        <w:t xml:space="preserve">), with the concentration of C extractable from dry </w:t>
      </w:r>
      <w:r w:rsidR="006D7169">
        <w:t xml:space="preserve">mineral horizon </w:t>
      </w:r>
      <w:r w:rsidRPr="0055084F">
        <w:t>samples up to two-fold greater than that extractable from field moist soils</w:t>
      </w:r>
      <w:r>
        <w:t xml:space="preserve"> (</w:t>
      </w:r>
      <w:r w:rsidRPr="00910E9F">
        <w:rPr>
          <w:b/>
        </w:rPr>
        <w:t>Figure 1a</w:t>
      </w:r>
      <w:r>
        <w:t>)</w:t>
      </w:r>
      <w:r w:rsidRPr="0055084F">
        <w:t xml:space="preserve">. When forest </w:t>
      </w:r>
      <w:r w:rsidR="008F415F">
        <w:t>site</w:t>
      </w:r>
      <w:r w:rsidR="008F415F" w:rsidRPr="0055084F">
        <w:t xml:space="preserve"> </w:t>
      </w:r>
      <w:r w:rsidR="008F415F">
        <w:t>was</w:t>
      </w:r>
      <w:r w:rsidRPr="0055084F">
        <w:t xml:space="preserve"> included as </w:t>
      </w:r>
      <w:r w:rsidR="008F415F">
        <w:t xml:space="preserve">a </w:t>
      </w:r>
      <w:r w:rsidRPr="0055084F">
        <w:t xml:space="preserve">source of variation for CWEC concentration, </w:t>
      </w:r>
      <w:r w:rsidR="008F415F">
        <w:t>this</w:t>
      </w:r>
      <w:r w:rsidR="008F415F" w:rsidRPr="0055084F">
        <w:t xml:space="preserve"> </w:t>
      </w:r>
      <w:r w:rsidRPr="0055084F">
        <w:t xml:space="preserve">factor </w:t>
      </w:r>
      <w:r w:rsidR="008F415F">
        <w:t xml:space="preserve">was </w:t>
      </w:r>
      <w:r>
        <w:t>also</w:t>
      </w:r>
      <w:r w:rsidRPr="0055084F">
        <w:t xml:space="preserve"> found to be statistically significant (</w:t>
      </w:r>
      <w:r w:rsidRPr="0055084F">
        <w:rPr>
          <w:b/>
        </w:rPr>
        <w:t>Table 2</w:t>
      </w:r>
      <w:r w:rsidRPr="0055084F">
        <w:t xml:space="preserve">). The effect of an air-drying pretreatment on HWEC </w:t>
      </w:r>
      <w:r>
        <w:t xml:space="preserve">was </w:t>
      </w:r>
      <w:r w:rsidR="008F415F">
        <w:t xml:space="preserve"> </w:t>
      </w:r>
      <w:r>
        <w:t>significant</w:t>
      </w:r>
      <w:r w:rsidR="008F415F">
        <w:t xml:space="preserve"> as a main </w:t>
      </w:r>
      <w:r w:rsidR="006D7169">
        <w:t>factor</w:t>
      </w:r>
      <w:r w:rsidR="008F415F">
        <w:t xml:space="preserve"> for Horizon B</w:t>
      </w:r>
      <w:r>
        <w:t xml:space="preserve"> (p</w:t>
      </w:r>
      <w:r w:rsidR="00423A42">
        <w:t xml:space="preserve"> </w:t>
      </w:r>
      <w:r>
        <w:t xml:space="preserve">&lt; 0.01) </w:t>
      </w:r>
      <w:r w:rsidR="006D7169">
        <w:t>and in interaction with forest site for Horizon O and A</w:t>
      </w:r>
      <w:r w:rsidR="00B1058D">
        <w:t xml:space="preserve"> </w:t>
      </w:r>
      <w:r w:rsidRPr="0055084F">
        <w:t>(</w:t>
      </w:r>
      <w:r w:rsidRPr="0055084F">
        <w:rPr>
          <w:b/>
        </w:rPr>
        <w:t>Table 2</w:t>
      </w:r>
      <w:r w:rsidRPr="0055084F">
        <w:t>)</w:t>
      </w:r>
      <w:r w:rsidR="006D7169">
        <w:t>.</w:t>
      </w:r>
      <w:r w:rsidR="00396C07">
        <w:t xml:space="preserve"> Unlike the CWEC (</w:t>
      </w:r>
      <w:r w:rsidR="00396C07" w:rsidRPr="00396C07">
        <w:rPr>
          <w:b/>
        </w:rPr>
        <w:t>Figure 1a</w:t>
      </w:r>
      <w:r w:rsidR="00396C07">
        <w:t>)</w:t>
      </w:r>
      <w:r w:rsidRPr="0055084F">
        <w:t xml:space="preserve">, </w:t>
      </w:r>
      <w:r w:rsidRPr="0055084F">
        <w:lastRenderedPageBreak/>
        <w:t>pair</w:t>
      </w:r>
      <w:r w:rsidR="00817A0B">
        <w:t>-</w:t>
      </w:r>
      <w:r w:rsidRPr="0055084F">
        <w:t xml:space="preserve">wise comparisons between </w:t>
      </w:r>
      <w:r w:rsidR="002E0F91">
        <w:t xml:space="preserve">HWEC for </w:t>
      </w:r>
      <w:r w:rsidRPr="0055084F">
        <w:t>air-dried and field moist samples within forest type</w:t>
      </w:r>
      <w:r w:rsidR="002E0F91">
        <w:t xml:space="preserve"> and horizon</w:t>
      </w:r>
      <w:r w:rsidRPr="0055084F">
        <w:t xml:space="preserve"> were not always significant (</w:t>
      </w:r>
      <w:r w:rsidRPr="0055084F">
        <w:rPr>
          <w:b/>
        </w:rPr>
        <w:t>Figure 1</w:t>
      </w:r>
      <w:r>
        <w:rPr>
          <w:b/>
        </w:rPr>
        <w:t>b</w:t>
      </w:r>
      <w:r w:rsidRPr="0055084F">
        <w:t xml:space="preserve">). </w:t>
      </w:r>
    </w:p>
    <w:p w:rsidR="00CE2B0B" w:rsidRDefault="00CE2B0B" w:rsidP="006D2446">
      <w:pPr>
        <w:pStyle w:val="1stParagraph"/>
      </w:pPr>
      <w:r w:rsidRPr="0055084F">
        <w:t xml:space="preserve">An increase in </w:t>
      </w:r>
      <w:r>
        <w:t>CWEC</w:t>
      </w:r>
      <w:r w:rsidRPr="0055084F">
        <w:t xml:space="preserve"> has been extensively reported when soils are exposed to droughts in the field </w:t>
      </w:r>
      <w:r w:rsidR="00055BAB">
        <w:fldChar w:fldCharType="begin"/>
      </w:r>
      <w:r w:rsidR="00843289">
        <w:instrText xml:space="preserve"> ADDIN EN.CITE &lt;EndNote&gt;&lt;Cite&gt;&lt;Author&gt;Kalbitz&lt;/Author&gt;&lt;Year&gt;2000&lt;/Year&gt;&lt;RecNum&gt;41&lt;/RecNum&gt;&lt;DisplayText&gt;(Kalbitz et al., 2000)&lt;/DisplayText&gt;&lt;record&gt;&lt;rec-number&gt;41&lt;/rec-number&gt;&lt;foreign-keys&gt;&lt;key app="EN" db-id="tzd00f2z1pwx2setza65vsda0fddepa99r9a"&gt;41&lt;/key&gt;&lt;/foreign-keys&gt;&lt;ref-type name="Journal Article"&gt;17&lt;/ref-type&gt;&lt;contributors&gt;&lt;authors&gt;&lt;author&gt;Kalbitz, K.&lt;/author&gt;&lt;author&gt;Solinger, S.&lt;/author&gt;&lt;author&gt;Park, J.-H.&lt;/author&gt;&lt;author&gt;Michalzik, B.&lt;/author&gt;&lt;author&gt;Matzner, E.&lt;/author&gt;&lt;/authors&gt;&lt;/contributors&gt;&lt;titles&gt;&lt;title&gt;Controls on the Dynamics of Dissolved Organic Matter in Soils: A Review&lt;/title&gt;&lt;secondary-title&gt;Soil Science&lt;/secondary-title&gt;&lt;/titles&gt;&lt;periodical&gt;&lt;full-title&gt;Soil Science&lt;/full-title&gt;&lt;/periodical&gt;&lt;pages&gt;277-304&lt;/pages&gt;&lt;volume&gt;165&lt;/volume&gt;&lt;number&gt;4&lt;/number&gt;&lt;keywords&gt;&lt;keyword&gt;Dissolved organic matter (DOM)&lt;/keyword&gt;&lt;keyword&gt;dissolved organic carbon (DOC)&lt;/keyword&gt;&lt;keyword&gt;dissolved organic nitrogen (DON)&lt;/keyword&gt;&lt;keyword&gt;dissolved organic phosphorus (DOP)&lt;/keyword&gt;&lt;keyword&gt;soils&lt;/keyword&gt;&lt;keyword&gt;controls&lt;/keyword&gt;&lt;keyword&gt;00010694-200004000-00001&lt;/keyword&gt;&lt;/keywords&gt;&lt;dates&gt;&lt;year&gt;2000&lt;/year&gt;&lt;/dates&gt;&lt;isbn&gt;0038-075X&lt;/isbn&gt;&lt;urls&gt;&lt;related-urls&gt;&lt;url&gt;http://journals.lww.com/soilsci/Fulltext/2000/04000/Controls_on_the_Dynamics_of_Dissolved_Organic.1.aspx&lt;/url&gt;&lt;/related-urls&gt;&lt;/urls&gt;&lt;/record&gt;&lt;/Cite&gt;&lt;/EndNote&gt;</w:instrText>
      </w:r>
      <w:r w:rsidR="00055BAB">
        <w:fldChar w:fldCharType="separate"/>
      </w:r>
      <w:r w:rsidR="008A6F76">
        <w:rPr>
          <w:noProof/>
        </w:rPr>
        <w:t>(</w:t>
      </w:r>
      <w:hyperlink w:anchor="_ENREF_33" w:tooltip="Kalbitz, 2000 #41" w:history="1">
        <w:r w:rsidR="004A02A4">
          <w:rPr>
            <w:noProof/>
          </w:rPr>
          <w:t>Kalbitz et al., 2000</w:t>
        </w:r>
      </w:hyperlink>
      <w:r w:rsidR="008A6F76">
        <w:rPr>
          <w:noProof/>
        </w:rPr>
        <w:t>)</w:t>
      </w:r>
      <w:r w:rsidR="00055BAB">
        <w:fldChar w:fldCharType="end"/>
      </w:r>
      <w:r w:rsidRPr="0055084F">
        <w:t xml:space="preserve"> but also </w:t>
      </w:r>
      <w:r>
        <w:t xml:space="preserve">after soil drying </w:t>
      </w:r>
      <w:r w:rsidRPr="0055084F">
        <w:t xml:space="preserve">under controlled laboratory conditions </w:t>
      </w:r>
      <w:r w:rsidR="00055BAB">
        <w:fldChar w:fldCharType="begin">
          <w:fldData xml:space="preserve">PEVuZE5vdGU+PENpdGU+PEF1dGhvcj5NZXJja3g8L0F1dGhvcj48WWVhcj4yMDAxPC9ZZWFyPjxS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</w:fldData>
        </w:fldChar>
      </w:r>
      <w:r w:rsidR="00225A98">
        <w:instrText xml:space="preserve"> ADDIN EN.CITE </w:instrText>
      </w:r>
      <w:r w:rsidR="00055BAB">
        <w:fldChar w:fldCharType="begin">
          <w:fldData xml:space="preserve">PEVuZE5vdGU+PENpdGU+PEF1dGhvcj5NZXJja3g8L0F1dGhvcj48WWVhcj4yMDAxPC9ZZWFyPjxS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</w:fldData>
        </w:fldChar>
      </w:r>
      <w:r w:rsidR="00225A98">
        <w:instrText xml:space="preserve"> ADDIN EN.CITE.DATA </w:instrText>
      </w:r>
      <w:r w:rsidR="00055BAB">
        <w:fldChar w:fldCharType="end"/>
      </w:r>
      <w:r w:rsidR="00055BAB">
        <w:fldChar w:fldCharType="separate"/>
      </w:r>
      <w:r w:rsidR="008A6F76">
        <w:rPr>
          <w:noProof/>
        </w:rPr>
        <w:t>(</w:t>
      </w:r>
      <w:hyperlink w:anchor="_ENREF_12" w:tooltip="Christ, 1996 #42" w:history="1">
        <w:r w:rsidR="004A02A4">
          <w:rPr>
            <w:noProof/>
          </w:rPr>
          <w:t>Christ and David, 1996</w:t>
        </w:r>
      </w:hyperlink>
      <w:r w:rsidR="008A6F76">
        <w:rPr>
          <w:noProof/>
        </w:rPr>
        <w:t xml:space="preserve">; </w:t>
      </w:r>
      <w:hyperlink w:anchor="_ENREF_30" w:tooltip="Jones, 2006 #24" w:history="1">
        <w:r w:rsidR="004A02A4">
          <w:rPr>
            <w:noProof/>
          </w:rPr>
          <w:t>Jones and Willett, 2006</w:t>
        </w:r>
      </w:hyperlink>
      <w:r w:rsidR="008A6F76">
        <w:rPr>
          <w:noProof/>
        </w:rPr>
        <w:t xml:space="preserve">; </w:t>
      </w:r>
      <w:hyperlink w:anchor="_ENREF_36" w:tooltip="Klitzke, 2007 #43" w:history="1">
        <w:r w:rsidR="004A02A4">
          <w:rPr>
            <w:noProof/>
          </w:rPr>
          <w:t>Klitzke and Lang, 2007</w:t>
        </w:r>
      </w:hyperlink>
      <w:r w:rsidR="008A6F76">
        <w:rPr>
          <w:noProof/>
        </w:rPr>
        <w:t xml:space="preserve">; </w:t>
      </w:r>
      <w:hyperlink w:anchor="_ENREF_37" w:tooltip="Koopmans, 2011 #20" w:history="1">
        <w:r w:rsidR="004A02A4">
          <w:rPr>
            <w:noProof/>
          </w:rPr>
          <w:t>Koopmans and Groenenberg, 2011</w:t>
        </w:r>
      </w:hyperlink>
      <w:r w:rsidR="008A6F76">
        <w:rPr>
          <w:noProof/>
        </w:rPr>
        <w:t xml:space="preserve">; </w:t>
      </w:r>
      <w:hyperlink w:anchor="_ENREF_42" w:tooltip="Merckx, 2001 #21" w:history="1">
        <w:r w:rsidR="004A02A4">
          <w:rPr>
            <w:noProof/>
          </w:rPr>
          <w:t>Merckx et al., 2001</w:t>
        </w:r>
      </w:hyperlink>
      <w:r w:rsidR="008A6F76">
        <w:rPr>
          <w:noProof/>
        </w:rPr>
        <w:t>)</w:t>
      </w:r>
      <w:r w:rsidR="00055BAB">
        <w:fldChar w:fldCharType="end"/>
      </w:r>
      <w:r w:rsidRPr="0055084F">
        <w:t xml:space="preserve">. For example, Jones </w:t>
      </w:r>
      <w:r w:rsidR="003D6875" w:rsidRPr="00817A0B">
        <w:t>et al.</w:t>
      </w:r>
      <w:r w:rsidRPr="0055084F">
        <w:t xml:space="preserve">, </w:t>
      </w:r>
      <w:r w:rsidR="00055BAB">
        <w:fldChar w:fldCharType="begin"/>
      </w:r>
      <w:r w:rsidR="00843289">
        <w:instrText xml:space="preserve"> ADDIN EN.CITE &lt;EndNote&gt;&lt;Cite ExcludeAuth="1"&gt;&lt;Author&gt;Jones&lt;/Author&gt;&lt;Year&gt;2006&lt;/Year&gt;&lt;RecNum&gt;24&lt;/RecNum&gt;&lt;DisplayText&gt;(2006)&lt;/DisplayText&gt;&lt;record&gt;&lt;rec-number&gt;24&lt;/rec-number&gt;&lt;foreign-keys&gt;&lt;key app="EN" db-id="tzd00f2z1pwx2setza65vsda0fddepa99r9a"&gt;24&lt;/key&gt;&lt;/foreign-keys&gt;&lt;ref-type name="Journal Article"&gt;17&lt;/ref-type&gt;&lt;contributors&gt;&lt;authors&gt;&lt;author&gt;Jones, D. L.&lt;/author&gt;&lt;author&gt;Willett, V. B.&lt;/author&gt;&lt;/authors&gt;&lt;/contributors&gt;&lt;titles&gt;&lt;title&gt;Experimental evaluation of methods to quantify dissolved organic nitrogen (DON) and dissolved organic carbon (DOC) in soil&lt;/title&gt;&lt;secondary-title&gt;Soil Biology and Biochemistry&lt;/secondary-title&gt;&lt;/titles&gt;&lt;periodical&gt;&lt;full-title&gt;Soil Biology and Biochemistry&lt;/full-title&gt;&lt;/periodical&gt;&lt;pages&gt;991-999&lt;/pages&gt;&lt;volume&gt;38&lt;/volume&gt;&lt;number&gt;5&lt;/number&gt;&lt;keywords&gt;&lt;keyword&gt;Amino acids&lt;/keyword&gt;&lt;keyword&gt;Dissolved organic matter&lt;/keyword&gt;&lt;keyword&gt;KCl extract&lt;/keyword&gt;&lt;keyword&gt;Soil quality&lt;/keyword&gt;&lt;keyword&gt;Soluble nitrogen&lt;/keyword&gt;&lt;keyword&gt;Water extract&lt;/keyword&gt;&lt;/keywords&gt;&lt;dates&gt;&lt;year&gt;2006&lt;/year&gt;&lt;/dates&gt;&lt;isbn&gt;0038-0717&lt;/isbn&gt;&lt;urls&gt;&lt;related-urls&gt;&lt;url&gt;http://www.sciencedirect.com/science/article/pii/S0038071705003111&lt;/url&gt;&lt;/related-urls&gt;&lt;/urls&gt;&lt;electronic-resource-num&gt;10.1016/j.soilbio.2005.08.012&lt;/electronic-resource-num&gt;&lt;/record&gt;&lt;/Cite&gt;&lt;/EndNote&gt;</w:instrText>
      </w:r>
      <w:r w:rsidR="00055BAB">
        <w:fldChar w:fldCharType="separate"/>
      </w:r>
      <w:r w:rsidRPr="0055084F">
        <w:rPr>
          <w:noProof/>
        </w:rPr>
        <w:t>(</w:t>
      </w:r>
      <w:hyperlink w:anchor="_ENREF_30" w:tooltip="Jones, 2006 #24" w:history="1">
        <w:r w:rsidR="004A02A4" w:rsidRPr="0055084F">
          <w:rPr>
            <w:noProof/>
          </w:rPr>
          <w:t>2006</w:t>
        </w:r>
      </w:hyperlink>
      <w:r w:rsidRPr="0055084F">
        <w:rPr>
          <w:noProof/>
        </w:rPr>
        <w:t>)</w:t>
      </w:r>
      <w:r w:rsidR="00055BAB">
        <w:fldChar w:fldCharType="end"/>
      </w:r>
      <w:r w:rsidRPr="0055084F">
        <w:t xml:space="preserve"> have found a </w:t>
      </w:r>
      <w:r w:rsidR="00817A0B">
        <w:t>three</w:t>
      </w:r>
      <w:r w:rsidRPr="0055084F">
        <w:t xml:space="preserve">-fold increase in </w:t>
      </w:r>
      <w:r>
        <w:t>CWEC</w:t>
      </w:r>
      <w:r w:rsidRPr="0055084F">
        <w:t xml:space="preserve"> when comparing field moist and air dried mineral soil samples (30</w:t>
      </w:r>
      <w:r w:rsidR="004251FE">
        <w:t xml:space="preserve"> </w:t>
      </w:r>
      <w:r w:rsidRPr="0055084F">
        <w:rPr>
          <w:vertAlign w:val="superscript"/>
        </w:rPr>
        <w:t>o</w:t>
      </w:r>
      <w:r w:rsidRPr="0055084F">
        <w:t>C for 24</w:t>
      </w:r>
      <w:r w:rsidR="004251FE">
        <w:t xml:space="preserve"> </w:t>
      </w:r>
      <w:r w:rsidRPr="0055084F">
        <w:t xml:space="preserve">h) under different land uses (forests and grasslands). Koopmans &amp; Groenenberg </w:t>
      </w:r>
      <w:r w:rsidR="00055BAB" w:rsidRPr="0055084F">
        <w:fldChar w:fldCharType="begin"/>
      </w:r>
      <w:r w:rsidR="00843289">
        <w:instrText xml:space="preserve"> ADDIN EN.CITE &lt;EndNote&gt;&lt;Cite ExcludeAuth="1"&gt;&lt;Author&gt;Koopmans&lt;/Author&gt;&lt;Year&gt;2011&lt;/Year&gt;&lt;RecNum&gt;20&lt;/RecNum&gt;&lt;DisplayText&gt;(2011)&lt;/DisplayText&gt;&lt;record&gt;&lt;rec-number&gt;20&lt;/rec-number&gt;&lt;foreign-keys&gt;&lt;key app="EN" db-id="tzd00f2z1pwx2setza65vsda0fddepa99r9a"&gt;20&lt;/key&gt;&lt;/foreign-keys&gt;&lt;ref-type name="Journal Article"&gt;17&lt;/ref-type&gt;&lt;contributors&gt;&lt;authors&gt;&lt;author&gt;Koopmans, Gerwin F.&lt;/author&gt;&lt;author&gt;Groenenberg, Jan E.&lt;/author&gt;&lt;/authors&gt;&lt;/contributors&gt;&lt;titles&gt;&lt;title&gt;Effects of soil oven-drying on concentrations and speciation of trace metals and dissolved organic matter in soil solution extracts of sandy soils&lt;/title&gt;&lt;secondary-title&gt;Geoderma&lt;/secondary-title&gt;&lt;/titles&gt;&lt;periodical&gt;&lt;full-title&gt;Geoderma&lt;/full-title&gt;&lt;/periodical&gt;&lt;pages&gt;147-158&lt;/pages&gt;&lt;volume&gt;161&lt;/volume&gt;&lt;number&gt;3-4&lt;/number&gt;&lt;keywords&gt;&lt;keyword&gt;Soil oven-drying&lt;/keyword&gt;&lt;keyword&gt;Trace metals&lt;/keyword&gt;&lt;keyword&gt;Dissolved organic carbon&lt;/keyword&gt;&lt;keyword&gt;Speciation&lt;/keyword&gt;&lt;keyword&gt;Donnan Membrane Technique&lt;/keyword&gt;&lt;keyword&gt;Fractionation&lt;/keyword&gt;&lt;/keywords&gt;&lt;dates&gt;&lt;year&gt;2011&lt;/year&gt;&lt;/dates&gt;&lt;isbn&gt;0016-7061&lt;/isbn&gt;&lt;urls&gt;&lt;related-urls&gt;&lt;url&gt;http://www.sciencedirect.com/science/article/pii/S0016706110003782&lt;/url&gt;&lt;/related-urls&gt;&lt;/urls&gt;&lt;electronic-resource-num&gt;10.1016/j.geoderma.2010.12.012&lt;/electronic-resource-num&gt;&lt;/record&gt;&lt;/Cite&gt;&lt;/EndNote&gt;</w:instrText>
      </w:r>
      <w:r w:rsidR="00055BAB" w:rsidRPr="0055084F">
        <w:fldChar w:fldCharType="separate"/>
      </w:r>
      <w:r w:rsidRPr="0055084F">
        <w:rPr>
          <w:noProof/>
        </w:rPr>
        <w:t>(</w:t>
      </w:r>
      <w:hyperlink w:anchor="_ENREF_37" w:tooltip="Koopmans, 2011 #20" w:history="1">
        <w:r w:rsidR="004A02A4" w:rsidRPr="0055084F">
          <w:rPr>
            <w:noProof/>
          </w:rPr>
          <w:t>2011</w:t>
        </w:r>
      </w:hyperlink>
      <w:r w:rsidRPr="0055084F">
        <w:rPr>
          <w:noProof/>
        </w:rPr>
        <w:t>)</w:t>
      </w:r>
      <w:r w:rsidR="00055BAB" w:rsidRPr="0055084F">
        <w:fldChar w:fldCharType="end"/>
      </w:r>
      <w:r w:rsidR="00C00197">
        <w:t xml:space="preserve"> </w:t>
      </w:r>
      <w:r>
        <w:t>reported a 1.7-fold increase</w:t>
      </w:r>
      <w:r w:rsidRPr="0055084F">
        <w:t>, when comparing the amount of C solubilized by an aqueous solution of Ca(NO</w:t>
      </w:r>
      <w:r w:rsidRPr="0055084F">
        <w:rPr>
          <w:vertAlign w:val="subscript"/>
        </w:rPr>
        <w:t>3</w:t>
      </w:r>
      <w:r w:rsidRPr="0055084F">
        <w:t>)</w:t>
      </w:r>
      <w:r w:rsidRPr="0055084F">
        <w:rPr>
          <w:vertAlign w:val="subscript"/>
        </w:rPr>
        <w:t>2</w:t>
      </w:r>
      <w:r w:rsidRPr="0055084F">
        <w:t xml:space="preserve"> (2</w:t>
      </w:r>
      <w:r w:rsidR="004251FE">
        <w:t xml:space="preserve"> </w:t>
      </w:r>
      <w:r w:rsidRPr="0055084F">
        <w:t>mM, 24 h;</w:t>
      </w:r>
      <w:r w:rsidRPr="0055084F">
        <w:rPr>
          <w:vertAlign w:val="subscript"/>
        </w:rPr>
        <w:t xml:space="preserve"> </w:t>
      </w:r>
      <w:r w:rsidRPr="0055084F">
        <w:t>20</w:t>
      </w:r>
      <w:r w:rsidR="004251FE">
        <w:t xml:space="preserve"> </w:t>
      </w:r>
      <w:r w:rsidRPr="0055084F">
        <w:rPr>
          <w:vertAlign w:val="superscript"/>
        </w:rPr>
        <w:t>o</w:t>
      </w:r>
      <w:r w:rsidRPr="0055084F">
        <w:t>C) from field moist samples of a sandy forest soil (Tilburg forest park, The Netherlands) to the corre</w:t>
      </w:r>
      <w:r>
        <w:t>sponding oven-dried samples (40</w:t>
      </w:r>
      <w:r w:rsidR="004251FE">
        <w:t xml:space="preserve"> </w:t>
      </w:r>
      <w:r w:rsidRPr="0055084F">
        <w:rPr>
          <w:vertAlign w:val="superscript"/>
        </w:rPr>
        <w:t>o</w:t>
      </w:r>
      <w:r>
        <w:t xml:space="preserve">C). </w:t>
      </w:r>
      <w:r w:rsidRPr="0055084F">
        <w:t>Many authors</w:t>
      </w:r>
      <w:r>
        <w:t xml:space="preserve">, based on the analysis of DOC composition, </w:t>
      </w:r>
      <w:r w:rsidRPr="0055084F">
        <w:t>ha</w:t>
      </w:r>
      <w:r>
        <w:t>ve</w:t>
      </w:r>
      <w:r w:rsidRPr="0055084F">
        <w:t xml:space="preserve"> attributed </w:t>
      </w:r>
      <w:r>
        <w:t>this</w:t>
      </w:r>
      <w:r w:rsidRPr="0055084F">
        <w:t xml:space="preserve"> </w:t>
      </w:r>
      <w:r>
        <w:t>increased</w:t>
      </w:r>
      <w:r w:rsidRPr="0055084F">
        <w:t xml:space="preserve"> production of dissolved organic C </w:t>
      </w:r>
      <w:r>
        <w:t xml:space="preserve">to </w:t>
      </w:r>
      <w:r w:rsidRPr="0055084F">
        <w:t>be a result of cell lysis under drought stress and production of cell exudates due to osmotic shock after rewetting</w:t>
      </w:r>
      <w:r>
        <w:t xml:space="preserve"> </w:t>
      </w:r>
      <w:r w:rsidR="00055BAB" w:rsidRPr="006D2446">
        <w:fldChar w:fldCharType="begin">
          <w:fldData xml:space="preserve">PEVuZE5vdGU+PENpdGU+PEF1dGhvcj5DaHJpc3Q8L0F1dGhvcj48WWVhcj4xOTk2PC9ZZWFyPjxS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</w:fldData>
        </w:fldChar>
      </w:r>
      <w:r w:rsidR="00843289">
        <w:instrText xml:space="preserve"> ADDIN EN.CITE </w:instrText>
      </w:r>
      <w:r w:rsidR="00055BAB">
        <w:fldChar w:fldCharType="begin">
          <w:fldData xml:space="preserve">PEVuZE5vdGU+PENpdGU+PEF1dGhvcj5DaHJpc3Q8L0F1dGhvcj48WWVhcj4xOTk2PC9ZZWFyPjxS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</w:fldData>
        </w:fldChar>
      </w:r>
      <w:r w:rsidR="00843289">
        <w:instrText xml:space="preserve"> ADDIN EN.CITE.DATA </w:instrText>
      </w:r>
      <w:r w:rsidR="00055BAB">
        <w:fldChar w:fldCharType="end"/>
      </w:r>
      <w:r w:rsidR="00055BAB" w:rsidRPr="006D2446">
        <w:fldChar w:fldCharType="separate"/>
      </w:r>
      <w:r w:rsidR="008A6F76">
        <w:rPr>
          <w:noProof/>
        </w:rPr>
        <w:t>(</w:t>
      </w:r>
      <w:hyperlink w:anchor="_ENREF_12" w:tooltip="Christ, 1996 #42" w:history="1">
        <w:r w:rsidR="004A02A4">
          <w:rPr>
            <w:noProof/>
          </w:rPr>
          <w:t>Christ and David, 1996</w:t>
        </w:r>
      </w:hyperlink>
      <w:r w:rsidR="008A6F76">
        <w:rPr>
          <w:noProof/>
        </w:rPr>
        <w:t xml:space="preserve">; </w:t>
      </w:r>
      <w:hyperlink w:anchor="_ENREF_26" w:tooltip="Halverson, 2000 #44" w:history="1">
        <w:r w:rsidR="004A02A4">
          <w:rPr>
            <w:noProof/>
          </w:rPr>
          <w:t>Halverson et al., 2000</w:t>
        </w:r>
      </w:hyperlink>
      <w:r w:rsidR="008A6F76">
        <w:rPr>
          <w:noProof/>
        </w:rPr>
        <w:t xml:space="preserve">; </w:t>
      </w:r>
      <w:hyperlink w:anchor="_ENREF_68" w:tooltip="Zsolnay, 2003 #45" w:history="1">
        <w:r w:rsidR="004A02A4">
          <w:rPr>
            <w:noProof/>
          </w:rPr>
          <w:t>Zsolnay, 2003</w:t>
        </w:r>
      </w:hyperlink>
      <w:r w:rsidR="008A6F76">
        <w:rPr>
          <w:noProof/>
        </w:rPr>
        <w:t>)</w:t>
      </w:r>
      <w:r w:rsidR="00055BAB" w:rsidRPr="006D2446">
        <w:fldChar w:fldCharType="end"/>
      </w:r>
      <w:r w:rsidRPr="006D2446">
        <w:t>.</w:t>
      </w:r>
      <w:r>
        <w:t xml:space="preserve"> Thus, it is likely that following air-drying, the CWEC contained biomass C that was intact and non-extractable in corresponding fresh soils, explaining the difference in CWEC concentration between fresh and air-dry treatments.</w:t>
      </w:r>
    </w:p>
    <w:p w:rsidR="00CE2B0B" w:rsidRDefault="00CE2B0B" w:rsidP="006D2446">
      <w:pPr>
        <w:pStyle w:val="1stParagraph"/>
      </w:pPr>
    </w:p>
    <w:p w:rsidR="00CE2B0B" w:rsidRPr="0055084F" w:rsidRDefault="00CE2B0B" w:rsidP="007E2811">
      <w:pPr>
        <w:pStyle w:val="1stParagraph"/>
      </w:pPr>
      <w:r w:rsidRPr="0055084F">
        <w:t>Unl</w:t>
      </w:r>
      <w:r w:rsidR="00817A0B">
        <w:t>ike cold-water extractions, hot-</w:t>
      </w:r>
      <w:r w:rsidRPr="0055084F">
        <w:t>water extractions make the microbial biomass component soluble</w:t>
      </w:r>
      <w:r w:rsidR="00C00197">
        <w:t>,</w:t>
      </w:r>
      <w:r w:rsidRPr="0055084F">
        <w:t xml:space="preserve"> since temperatures around 70</w:t>
      </w:r>
      <w:r w:rsidR="004251FE">
        <w:t xml:space="preserve"> </w:t>
      </w:r>
      <w:r w:rsidRPr="0055084F">
        <w:rPr>
          <w:vertAlign w:val="superscript"/>
        </w:rPr>
        <w:t>o</w:t>
      </w:r>
      <w:r w:rsidRPr="0055084F">
        <w:t xml:space="preserve">C are supposed to be sufficient to </w:t>
      </w:r>
      <w:r>
        <w:t>lyse most</w:t>
      </w:r>
      <w:r w:rsidRPr="0055084F">
        <w:t xml:space="preserve"> vegetative microbial cells </w:t>
      </w:r>
      <w:r w:rsidR="00055BAB" w:rsidRPr="0055084F">
        <w:fldChar w:fldCharType="begin"/>
      </w:r>
      <w:r w:rsidR="00843289">
        <w:instrText xml:space="preserve"> ADDIN EN.CITE &lt;EndNote&gt;&lt;Cite&gt;&lt;Author&gt;Sparling&lt;/Author&gt;&lt;Year&gt;1998&lt;/Year&gt;&lt;RecNum&gt;46&lt;/RecNum&gt;&lt;DisplayText&gt;(Sparling et al., 1998)&lt;/DisplayText&gt;&lt;record&gt;&lt;rec-number&gt;46&lt;/rec-number&gt;&lt;foreign-keys&gt;&lt;key app="EN" db-id="tzd00f2z1pwx2setza65vsda0fddepa99r9a"&gt;46&lt;/key&gt;&lt;/foreign-keys&gt;&lt;ref-type name="Journal Article"&gt;17&lt;/ref-type&gt;&lt;contributors&gt;&lt;authors&gt;&lt;author&gt;Sparling, G.&lt;/author&gt;&lt;author&gt;Vojvodic-Vukovic, Maja&lt;/author&gt;&lt;author&gt;Schipper, L. A.&lt;/author&gt;&lt;/authors&gt;&lt;/contributors&gt;&lt;titles&gt;&lt;title&gt;Hot-water-soluble C as a simple measure of labile soil organic matter: The relationship with microbial biomass C&lt;/title&gt;&lt;secondary-title&gt;Soil Biology and Biochemistry&lt;/secondary-title&gt;&lt;/titles&gt;&lt;periodical&gt;&lt;full-title&gt;Soil Biology and Biochemistry&lt;/full-title&gt;&lt;/periodical&gt;&lt;pages&gt;1469-1472&lt;/pages&gt;&lt;volume&gt;30&lt;/volume&gt;&lt;number&gt;10-11&lt;/number&gt;&lt;dates&gt;&lt;year&gt;1998&lt;/year&gt;&lt;/dates&gt;&lt;isbn&gt;0038-0717&lt;/isbn&gt;&lt;urls&gt;&lt;related-urls&gt;&lt;url&gt;http://www.sciencedirect.com/science/article/B6TC7-3TGMWJW-Y/2/05b7107f9b9c0b9a2bb0b59b500d515d&lt;/url&gt;&lt;/related-urls&gt;&lt;/urls&gt;&lt;electronic-resource-num&gt;Doi: 10.1016/s0038-0717(98)00040-6&lt;/electronic-resource-num&gt;&lt;/record&gt;&lt;/Cite&gt;&lt;/EndNote&gt;</w:instrText>
      </w:r>
      <w:r w:rsidR="00055BAB" w:rsidRPr="0055084F">
        <w:fldChar w:fldCharType="separate"/>
      </w:r>
      <w:r w:rsidR="008A6F76">
        <w:rPr>
          <w:noProof/>
        </w:rPr>
        <w:t>(</w:t>
      </w:r>
      <w:hyperlink w:anchor="_ENREF_61" w:tooltip="Sparling, 1998 #46" w:history="1">
        <w:r w:rsidR="004A02A4">
          <w:rPr>
            <w:noProof/>
          </w:rPr>
          <w:t>Sparling et al., 1998</w:t>
        </w:r>
      </w:hyperlink>
      <w:r w:rsidR="008A6F76">
        <w:rPr>
          <w:noProof/>
        </w:rPr>
        <w:t>)</w:t>
      </w:r>
      <w:r w:rsidR="00055BAB" w:rsidRPr="0055084F">
        <w:fldChar w:fldCharType="end"/>
      </w:r>
      <w:r w:rsidRPr="0055084F">
        <w:t xml:space="preserve">. In fact, the </w:t>
      </w:r>
      <w:r w:rsidR="008F1B9D">
        <w:t xml:space="preserve">microbial </w:t>
      </w:r>
      <w:r w:rsidRPr="0055084F">
        <w:t xml:space="preserve">biomass pool is considered to be a quantitatively important component of the HWEC, accounting for about 40% of </w:t>
      </w:r>
      <w:r>
        <w:t>its C composition</w:t>
      </w:r>
      <w:r w:rsidR="00F75965">
        <w:t xml:space="preserve"> </w:t>
      </w:r>
      <w:r w:rsidR="00055BAB">
        <w:fldChar w:fldCharType="begin">
          <w:fldData xml:space="preserve">PEVuZE5vdGU+PENpdGU+PEF1dGhvcj5CYWxhcmlhPC9BdXRob3I+PFllYXI+MjAwOTwvWWVhcj48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</w:fldData>
        </w:fldChar>
      </w:r>
      <w:r w:rsidR="00843289">
        <w:instrText xml:space="preserve"> ADDIN EN.CITE </w:instrText>
      </w:r>
      <w:r w:rsidR="00055BAB">
        <w:fldChar w:fldCharType="begin">
          <w:fldData xml:space="preserve">PEVuZE5vdGU+PENpdGU+PEF1dGhvcj5CYWxhcmlhPC9BdXRob3I+PFllYXI+MjAwOTwvWWVhcj48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</w:fldData>
        </w:fldChar>
      </w:r>
      <w:r w:rsidR="00843289">
        <w:instrText xml:space="preserve"> ADDIN EN.CITE.DATA </w:instrText>
      </w:r>
      <w:r w:rsidR="00055BAB">
        <w:fldChar w:fldCharType="end"/>
      </w:r>
      <w:r w:rsidR="00055BAB">
        <w:fldChar w:fldCharType="separate"/>
      </w:r>
      <w:r w:rsidR="008A6F76">
        <w:rPr>
          <w:noProof/>
        </w:rPr>
        <w:t>(</w:t>
      </w:r>
      <w:hyperlink w:anchor="_ENREF_1" w:tooltip="Balaria, 2009 #26" w:history="1">
        <w:r w:rsidR="004A02A4">
          <w:rPr>
            <w:noProof/>
          </w:rPr>
          <w:t>Balaria et al., 2009</w:t>
        </w:r>
      </w:hyperlink>
      <w:r w:rsidR="008A6F76">
        <w:rPr>
          <w:noProof/>
        </w:rPr>
        <w:t xml:space="preserve">; </w:t>
      </w:r>
      <w:hyperlink w:anchor="_ENREF_24" w:tooltip="Ghani, 2003 #25" w:history="1">
        <w:r w:rsidR="004A02A4">
          <w:rPr>
            <w:noProof/>
          </w:rPr>
          <w:t>Ghani et al., 2003</w:t>
        </w:r>
      </w:hyperlink>
      <w:r w:rsidR="008A6F76">
        <w:rPr>
          <w:noProof/>
        </w:rPr>
        <w:t>)</w:t>
      </w:r>
      <w:r w:rsidR="00055BAB">
        <w:fldChar w:fldCharType="end"/>
      </w:r>
      <w:r w:rsidRPr="0055084F">
        <w:t xml:space="preserve">. </w:t>
      </w:r>
      <w:r>
        <w:t>Under the assumptions that (i) hot</w:t>
      </w:r>
      <w:r w:rsidR="00817A0B">
        <w:t>-</w:t>
      </w:r>
      <w:r>
        <w:t>water extraction solubilises biomass C; and, (ii) a proportion of the biomass initially present in fresh s</w:t>
      </w:r>
      <w:r w:rsidR="00817A0B">
        <w:t>oil was rendered cold-</w:t>
      </w:r>
      <w:r>
        <w:t>water extractable following drying, it might be expected th</w:t>
      </w:r>
      <w:r w:rsidR="00817A0B">
        <w:t xml:space="preserve">at, </w:t>
      </w:r>
      <w:r w:rsidR="00817A0B">
        <w:lastRenderedPageBreak/>
        <w:t>when used sequentially, hot-</w:t>
      </w:r>
      <w:r>
        <w:t>water extraction would extract less C from air-dried soils than respective fresh soils due to the greater extraction, during the cold water step, of C that would be hot-water extractable.</w:t>
      </w:r>
      <w:r w:rsidR="004251FE">
        <w:t xml:space="preserve"> </w:t>
      </w:r>
      <w:r>
        <w:t>Whilst lower HWEC concentrations in air-dried samples were found for some horizons (e.g. Oak (S1) horizon B)</w:t>
      </w:r>
      <w:r w:rsidR="00F578A5">
        <w:t xml:space="preserve"> when compared to field moist samples</w:t>
      </w:r>
      <w:r>
        <w:t>, this was not a consistent finding across all pair-wise comparisons (</w:t>
      </w:r>
      <w:r w:rsidRPr="00910E9F">
        <w:rPr>
          <w:b/>
        </w:rPr>
        <w:t>Figure 1b</w:t>
      </w:r>
      <w:r>
        <w:t xml:space="preserve">), possibly reflecting the small concentration of (biomass) C rendered cold-water extractable by air-drying relative to the size of the total HWEC </w:t>
      </w:r>
      <w:r w:rsidR="00690B70">
        <w:t>fraction</w:t>
      </w:r>
      <w:r>
        <w:t>.</w:t>
      </w:r>
      <w:r w:rsidR="004251FE">
        <w:t xml:space="preserve"> </w:t>
      </w:r>
      <w:r>
        <w:t xml:space="preserve">Examining the </w:t>
      </w:r>
      <w:r w:rsidRPr="0055084F">
        <w:t>total amount of water soluble carbon</w:t>
      </w:r>
      <w:r>
        <w:t xml:space="preserve"> extracted by both</w:t>
      </w:r>
      <w:r w:rsidRPr="0055084F">
        <w:t xml:space="preserve"> cold</w:t>
      </w:r>
      <w:r w:rsidR="00817A0B">
        <w:t>-</w:t>
      </w:r>
      <w:r w:rsidRPr="0055084F">
        <w:t xml:space="preserve"> </w:t>
      </w:r>
      <w:r>
        <w:t xml:space="preserve">and then </w:t>
      </w:r>
      <w:r w:rsidRPr="0055084F">
        <w:t>hot</w:t>
      </w:r>
      <w:r w:rsidR="00817A0B">
        <w:t>-</w:t>
      </w:r>
      <w:r w:rsidRPr="0055084F">
        <w:t xml:space="preserve">extraction </w:t>
      </w:r>
      <w:r>
        <w:t>(</w:t>
      </w:r>
      <w:r w:rsidRPr="00910E9F">
        <w:rPr>
          <w:b/>
        </w:rPr>
        <w:t>Figure 2</w:t>
      </w:r>
      <w:r>
        <w:t>) revealed</w:t>
      </w:r>
      <w:r w:rsidR="003B7925">
        <w:t xml:space="preserve"> that the </w:t>
      </w:r>
      <w:r w:rsidR="003B7925" w:rsidRPr="0055084F">
        <w:t xml:space="preserve">effect of an air-drying pretreatment </w:t>
      </w:r>
      <w:r w:rsidR="003B7925">
        <w:t xml:space="preserve">was significant as a main factor for Horizon A (p &lt; 0.05) and in interaction with forest site for Horizon O </w:t>
      </w:r>
      <w:r w:rsidR="003B7925" w:rsidRPr="0055084F">
        <w:t>(</w:t>
      </w:r>
      <w:r w:rsidR="003B7925" w:rsidRPr="0055084F">
        <w:rPr>
          <w:b/>
        </w:rPr>
        <w:t>Table 2</w:t>
      </w:r>
      <w:r w:rsidR="003B7925" w:rsidRPr="0055084F">
        <w:t>)</w:t>
      </w:r>
      <w:r w:rsidR="003B7925">
        <w:t xml:space="preserve">. </w:t>
      </w:r>
      <w:r>
        <w:t>However, the majority of the post-hoc pair-wise comparisons of means revealed no effect of pretreatment which is consistent with our in</w:t>
      </w:r>
      <w:r w:rsidR="00B1058D">
        <w:t>terpretation (above) that the (</w:t>
      </w:r>
      <w:r>
        <w:t xml:space="preserve">biomass) C that is cold-water extractable from air-dried soil but not from the equivalent fresh sample is eventually sequentially extracted from fresh soils as HWEC.  </w:t>
      </w:r>
    </w:p>
    <w:p w:rsidR="00CE2B0B" w:rsidRPr="0055084F" w:rsidRDefault="00CE2B0B" w:rsidP="008127AE"/>
    <w:p w:rsidR="00CE2B0B" w:rsidRPr="0055084F" w:rsidRDefault="00CE2B0B" w:rsidP="00BA1B8D">
      <w:pPr>
        <w:pStyle w:val="1stParagraph"/>
      </w:pPr>
      <w:r w:rsidRPr="000A457A">
        <w:t>In</w:t>
      </w:r>
      <w:r>
        <w:t xml:space="preserve"> addition to effects on the quantity of water extractable C, t</w:t>
      </w:r>
      <w:r w:rsidRPr="0055084F">
        <w:t xml:space="preserve">he air-drying pretreatment </w:t>
      </w:r>
      <w:r>
        <w:t xml:space="preserve">also </w:t>
      </w:r>
      <w:r w:rsidRPr="0055084F">
        <w:t>had an impact on</w:t>
      </w:r>
      <w:r>
        <w:t xml:space="preserve"> the quality of the CWEC</w:t>
      </w:r>
      <w:r w:rsidR="004B0748">
        <w:t xml:space="preserve"> </w:t>
      </w:r>
      <w:r>
        <w:t>with respect to</w:t>
      </w:r>
      <w:r w:rsidRPr="0055084F">
        <w:t xml:space="preserve"> the </w:t>
      </w:r>
      <w:r>
        <w:t>concentration</w:t>
      </w:r>
      <w:r w:rsidRPr="0055084F">
        <w:t xml:space="preserve"> and relative proportions of phenolic compounds (</w:t>
      </w:r>
      <w:r w:rsidRPr="0055084F">
        <w:rPr>
          <w:b/>
        </w:rPr>
        <w:t xml:space="preserve">Figure </w:t>
      </w:r>
      <w:r>
        <w:rPr>
          <w:b/>
        </w:rPr>
        <w:t>3, Table 3</w:t>
      </w:r>
      <w:r w:rsidRPr="0055084F">
        <w:t>)</w:t>
      </w:r>
      <w:r>
        <w:t>.</w:t>
      </w:r>
      <w:r w:rsidR="004251FE">
        <w:t xml:space="preserve"> </w:t>
      </w:r>
      <w:r w:rsidRPr="0055084F">
        <w:t>On average, the concentration of phenolic compounds extracted by cold water increased 1.7</w:t>
      </w:r>
      <w:r w:rsidR="0011365B">
        <w:t>-</w:t>
      </w:r>
      <w:r w:rsidRPr="0055084F">
        <w:t>fold after air-drying the soils, with increases being more pronounced for A horizons (up to 4</w:t>
      </w:r>
      <w:r w:rsidR="0011365B">
        <w:t>-</w:t>
      </w:r>
      <w:r w:rsidRPr="0055084F">
        <w:t>fold) than O and B horizons (1.1-1.7 and 1.2-3.1-fold, respectively).</w:t>
      </w:r>
      <w:r w:rsidR="004251FE">
        <w:t xml:space="preserve"> </w:t>
      </w:r>
      <w:r w:rsidR="004B0748">
        <w:t>The effect of air-drying on the phenolic composition of HWEC was only significant for O horizon samples when</w:t>
      </w:r>
      <w:r w:rsidR="003B0035">
        <w:t xml:space="preserve"> in</w:t>
      </w:r>
      <w:r w:rsidR="004B0748">
        <w:t xml:space="preserve"> interaction with forest site (</w:t>
      </w:r>
      <w:r w:rsidR="004B0748" w:rsidRPr="0055084F">
        <w:rPr>
          <w:b/>
        </w:rPr>
        <w:t xml:space="preserve">Figure </w:t>
      </w:r>
      <w:r w:rsidR="004B0748">
        <w:rPr>
          <w:b/>
        </w:rPr>
        <w:t>3, Table 3</w:t>
      </w:r>
      <w:r w:rsidR="004B0748" w:rsidRPr="0055084F">
        <w:t>)</w:t>
      </w:r>
      <w:r w:rsidR="004B0748">
        <w:t xml:space="preserve">. The </w:t>
      </w:r>
      <w:r w:rsidRPr="0055084F">
        <w:t xml:space="preserve">release of </w:t>
      </w:r>
      <w:r w:rsidR="004B0748">
        <w:t>cold water-</w:t>
      </w:r>
      <w:r w:rsidRPr="0055084F">
        <w:t>extractable phenolic compounds on air drying could be due to microbial cell disruption</w:t>
      </w:r>
      <w:r w:rsidR="00AE7EBE">
        <w:t xml:space="preserve"> and release of intracellular solutes</w:t>
      </w:r>
      <w:r w:rsidRPr="0055084F">
        <w:t xml:space="preserve"> </w:t>
      </w:r>
      <w:r>
        <w:t>as previously mentioned</w:t>
      </w:r>
      <w:r w:rsidRPr="0055084F">
        <w:t xml:space="preserve">. </w:t>
      </w:r>
      <w:r w:rsidR="0000023F">
        <w:t>Specifically, d</w:t>
      </w:r>
      <w:r w:rsidRPr="0055084F">
        <w:t xml:space="preserve">rought stress and soil rewetting can induce the release of microbial </w:t>
      </w:r>
      <w:r w:rsidR="00D650F1">
        <w:t>monomers</w:t>
      </w:r>
      <w:r w:rsidR="00D650F1" w:rsidRPr="0055084F">
        <w:t xml:space="preserve"> </w:t>
      </w:r>
      <w:r w:rsidR="00055BAB" w:rsidRPr="0055084F">
        <w:fldChar w:fldCharType="begin"/>
      </w:r>
      <w:r w:rsidR="00843289">
        <w:instrText xml:space="preserve"> ADDIN EN.CITE &lt;EndNote&gt;&lt;Cite&gt;&lt;Author&gt;Halverson&lt;/Author&gt;&lt;Year&gt;2000&lt;/Year&gt;&lt;RecNum&gt;44&lt;/RecNum&gt;&lt;DisplayText&gt;(Halverson et al., 2000)&lt;/DisplayText&gt;&lt;record&gt;&lt;rec-number&gt;44&lt;/rec-number&gt;&lt;foreign-keys&gt;&lt;key app="EN" db-id="tzd00f2z1pwx2setza65vsda0fddepa99r9a"&gt;44&lt;/key&gt;&lt;/foreign-keys&gt;&lt;ref-type name="Journal Article"&gt;17&lt;/ref-type&gt;&lt;contributors&gt;&lt;authors&gt;&lt;author&gt;Halverson, Larry J.&lt;/author&gt;&lt;author&gt;Jones, Thomas M.&lt;/author&gt;&lt;author&gt;Firestone, Mary K.&lt;/author&gt;&lt;/authors&gt;&lt;/contributors&gt;&lt;titles&gt;&lt;title&gt;Release of Intracellular Solutes by Four Soil Bacteria Exposed to Dilution Stress&lt;/title&gt;&lt;secondary-title&gt;Soil Sci. Soc. Am. J.&lt;/secondary-title&gt;&lt;/titles&gt;&lt;periodical&gt;&lt;full-title&gt;Soil Sci. Soc. Am. J.&lt;/full-title&gt;&lt;/periodical&gt;&lt;pages&gt;1630-1637&lt;/pages&gt;&lt;volume&gt;64&lt;/volume&gt;&lt;number&gt;5&lt;/number&gt;&lt;dates&gt;&lt;year&gt;2000&lt;/year&gt;&lt;pub-dates&gt;&lt;date&gt;2000/9&lt;/date&gt;&lt;/pub-dates&gt;&lt;/dates&gt;&lt;urls&gt;&lt;related-urls&gt;&lt;url&gt;https://www.agronomy.org/publications/sssaj/abstracts/64/5/1630&lt;/url&gt;&lt;/related-urls&gt;&lt;/urls&gt;&lt;electronic-resource-num&gt;10.2136/sssaj2000.6451630x&lt;/electronic-resource-num&gt;&lt;/record&gt;&lt;/Cite&gt;&lt;/EndNote&gt;</w:instrText>
      </w:r>
      <w:r w:rsidR="00055BAB" w:rsidRPr="0055084F">
        <w:fldChar w:fldCharType="separate"/>
      </w:r>
      <w:r w:rsidR="008A6F76">
        <w:rPr>
          <w:noProof/>
        </w:rPr>
        <w:t>(</w:t>
      </w:r>
      <w:hyperlink w:anchor="_ENREF_26" w:tooltip="Halverson, 2000 #44" w:history="1">
        <w:r w:rsidR="004A02A4">
          <w:rPr>
            <w:noProof/>
          </w:rPr>
          <w:t>Halverson et al., 2000</w:t>
        </w:r>
      </w:hyperlink>
      <w:r w:rsidR="008A6F76">
        <w:rPr>
          <w:noProof/>
        </w:rPr>
        <w:t>)</w:t>
      </w:r>
      <w:r w:rsidR="00055BAB" w:rsidRPr="0055084F">
        <w:fldChar w:fldCharType="end"/>
      </w:r>
      <w:r w:rsidRPr="0055084F">
        <w:t xml:space="preserve">, some of which </w:t>
      </w:r>
      <w:r w:rsidR="001144B1">
        <w:t>(e.g. tyrosine</w:t>
      </w:r>
      <w:r w:rsidR="00D650F1">
        <w:t>, tryptophan, guanine</w:t>
      </w:r>
      <w:r w:rsidR="001144B1">
        <w:t xml:space="preserve">) </w:t>
      </w:r>
      <w:r w:rsidR="00D650F1">
        <w:t xml:space="preserve">are </w:t>
      </w:r>
      <w:r w:rsidR="00D650F1">
        <w:lastRenderedPageBreak/>
        <w:t xml:space="preserve">reactive to the Folin-Ciocalteu reagent used in the colorimetric </w:t>
      </w:r>
      <w:r w:rsidR="004177DE">
        <w:t>assay for</w:t>
      </w:r>
      <w:r w:rsidR="00D650F1">
        <w:t xml:space="preserve"> phenols</w:t>
      </w:r>
      <w:r w:rsidR="00AE7EBE">
        <w:t xml:space="preserve"> </w:t>
      </w:r>
      <w:r w:rsidR="00055BAB">
        <w:fldChar w:fldCharType="begin"/>
      </w:r>
      <w:r w:rsidR="00AE7EBE">
        <w:instrText xml:space="preserve"> ADDIN EN.CITE &lt;EndNote&gt;&lt;Cite&gt;&lt;Author&gt;Everette&lt;/Author&gt;&lt;Year&gt;2010&lt;/Year&gt;&lt;RecNum&gt;67&lt;/RecNum&gt;&lt;DisplayText&gt;(Everette et al., 2010)&lt;/DisplayText&gt;&lt;record&gt;&lt;rec-number&gt;67&lt;/rec-number&gt;&lt;foreign-keys&gt;&lt;key app="EN" db-id="tzd00f2z1pwx2setza65vsda0fddepa99r9a"&gt;67&lt;/key&gt;&lt;/foreign-keys&gt;&lt;ref-type name="Journal Article"&gt;17&lt;/ref-type&gt;&lt;contributors&gt;&lt;authors&gt;&lt;author&gt;Everette, Jace D.&lt;/author&gt;&lt;author&gt;Bryant, Quinton M.&lt;/author&gt;&lt;author&gt;Green, Ashlee M.&lt;/author&gt;&lt;author&gt;Abbey, Yvonne A.&lt;/author&gt;&lt;author&gt;Wangila, Grant W.&lt;/author&gt;&lt;author&gt;Walker, Richard B.&lt;/author&gt;&lt;/authors&gt;&lt;/contributors&gt;&lt;titles&gt;&lt;title&gt;Thorough study of seactivity of various compound classes toward the Folin-Ciocalteu reagent&lt;/title&gt;&lt;secondary-title&gt;Journal of Agricultural and Food Chemistry&lt;/secondary-title&gt;&lt;/titles&gt;&lt;periodical&gt;&lt;full-title&gt;Journal of Agricultural and Food Chemistry&lt;/full-title&gt;&lt;/periodical&gt;&lt;pages&gt;8139-8144&lt;/pages&gt;&lt;volume&gt;58&lt;/volume&gt;&lt;number&gt;14&lt;/number&gt;&lt;dates&gt;&lt;year&gt;2010&lt;/year&gt;&lt;pub-dates&gt;&lt;date&gt;Jul 28&lt;/date&gt;&lt;/pub-dates&gt;&lt;/dates&gt;&lt;isbn&gt;0021-8561&lt;/isbn&gt;&lt;accession-num&gt;WOS:000280021100003&lt;/accession-num&gt;&lt;urls&gt;&lt;related-urls&gt;&lt;url&gt;&amp;lt;Go to ISI&amp;gt;://WOS:000280021100003&lt;/url&gt;&lt;/related-urls&gt;&lt;/urls&gt;&lt;electronic-resource-num&gt;10.1021/jf1005935&lt;/electronic-resource-num&gt;&lt;/record&gt;&lt;/Cite&gt;&lt;/EndNote&gt;</w:instrText>
      </w:r>
      <w:r w:rsidR="00055BAB">
        <w:fldChar w:fldCharType="separate"/>
      </w:r>
      <w:r w:rsidR="00AE7EBE">
        <w:rPr>
          <w:noProof/>
        </w:rPr>
        <w:t>(</w:t>
      </w:r>
      <w:hyperlink w:anchor="_ENREF_20" w:tooltip="Everette, 2010 #67" w:history="1">
        <w:r w:rsidR="004A02A4">
          <w:rPr>
            <w:noProof/>
          </w:rPr>
          <w:t>Everette et al., 2010</w:t>
        </w:r>
      </w:hyperlink>
      <w:r w:rsidR="00AE7EBE">
        <w:rPr>
          <w:noProof/>
        </w:rPr>
        <w:t>)</w:t>
      </w:r>
      <w:r w:rsidR="00055BAB">
        <w:fldChar w:fldCharType="end"/>
      </w:r>
      <w:r w:rsidRPr="0055084F">
        <w:t xml:space="preserve">. On the other hand, a process of air-drying could increase the </w:t>
      </w:r>
      <w:r>
        <w:t>release</w:t>
      </w:r>
      <w:r w:rsidRPr="0055084F">
        <w:t xml:space="preserve"> of humified material</w:t>
      </w:r>
      <w:r w:rsidR="00E56975">
        <w:t>, and therefore phenolic compounds,</w:t>
      </w:r>
      <w:r w:rsidRPr="0055084F">
        <w:t xml:space="preserve"> in</w:t>
      </w:r>
      <w:r>
        <w:t xml:space="preserve">to </w:t>
      </w:r>
      <w:r w:rsidRPr="0055084F">
        <w:t>the soil solution during the drying process</w:t>
      </w:r>
      <w:r w:rsidR="00E56975">
        <w:t xml:space="preserve"> </w:t>
      </w:r>
      <w:r w:rsidR="00055BAB">
        <w:fldChar w:fldCharType="begin"/>
      </w:r>
      <w:r w:rsidR="00E56975">
        <w:instrText xml:space="preserve"> ADDIN EN.CITE &lt;EndNote&gt;&lt;Cite&gt;&lt;Author&gt;Zsolnay&lt;/Author&gt;&lt;Year&gt;1999&lt;/Year&gt;&lt;RecNum&gt;68&lt;/RecNum&gt;&lt;DisplayText&gt;(Zsolnay et al., 1999)&lt;/DisplayText&gt;&lt;record&gt;&lt;rec-number&gt;68&lt;/rec-number&gt;&lt;foreign-keys&gt;&lt;key app="EN" db-id="tzd00f2z1pwx2setza65vsda0fddepa99r9a"&gt;68&lt;/key&gt;&lt;/foreign-keys&gt;&lt;ref-type name="Journal Article"&gt;17&lt;/ref-type&gt;&lt;contributors&gt;&lt;authors&gt;&lt;author&gt;Zsolnay, A.&lt;/author&gt;&lt;author&gt;Baigar, E.&lt;/author&gt;&lt;author&gt;Jimenez, M.&lt;/author&gt;&lt;author&gt;Steinweg, B.&lt;/author&gt;&lt;author&gt;Saccomandi, F.&lt;/author&gt;&lt;/authors&gt;&lt;/contributors&gt;&lt;auth-address&gt;GSF Forschungszentrum Umwelt &amp;amp; Gesundheit, Inst Bodenokol, D-85764 Neuherberg, Germany. Univ Munich, Inst Med Opt, D-80797 Munich, Germany. Univ Naples Federico II, Dipartimento Sci Chimicoagr, I-8055 Portici, Na, Italy.&amp;#xD;Zsolnay, A (reprint author), GSF Forschungszentrum Umwelt &amp;amp; Gesundheit, Inst Bodenokol, D-85764 Neuherberg, Germany.&lt;/auth-address&gt;&lt;titles&gt;&lt;title&gt;Differentiating with fluorescence spectroscopy the sources of dissolved organic matter in soils subjected to drying&lt;/title&gt;&lt;secondary-title&gt;Chemosphere&lt;/secondary-title&gt;&lt;alt-title&gt;Chemosphere&lt;/alt-title&gt;&lt;/titles&gt;&lt;periodical&gt;&lt;full-title&gt;Chemosphere&lt;/full-title&gt;&lt;abbr-1&gt;Chemosphere&lt;/abbr-1&gt;&lt;/periodical&gt;&lt;alt-periodical&gt;&lt;full-title&gt;Chemosphere&lt;/full-title&gt;&lt;abbr-1&gt;Chemosphere&lt;/abbr-1&gt;&lt;/alt-periodical&gt;&lt;pages&gt;45-50&lt;/pages&gt;&lt;volume&gt;38&lt;/volume&gt;&lt;number&gt;1&lt;/number&gt;&lt;keywords&gt;&lt;keyword&gt;humic substances&lt;/keyword&gt;&lt;keyword&gt;absorption&lt;/keyword&gt;&lt;keyword&gt;spectra&lt;/keyword&gt;&lt;keyword&gt;waters&lt;/keyword&gt;&lt;/keywords&gt;&lt;dates&gt;&lt;year&gt;1999&lt;/year&gt;&lt;pub-dates&gt;&lt;date&gt;Jan&lt;/date&gt;&lt;/pub-dates&gt;&lt;/dates&gt;&lt;isbn&gt;0045-6535&lt;/isbn&gt;&lt;accession-num&gt;WOS:000077445000004&lt;/accession-num&gt;&lt;work-type&gt;Article&lt;/work-type&gt;&lt;urls&gt;&lt;related-urls&gt;&lt;url&gt;&amp;lt;Go to ISI&amp;gt;://WOS:000077445000004&lt;/url&gt;&lt;/related-urls&gt;&lt;/urls&gt;&lt;electronic-resource-num&gt;10.1016/s0045-6535(98)00166-0&lt;/electronic-resource-num&gt;&lt;language&gt;English&lt;/language&gt;&lt;/record&gt;&lt;/Cite&gt;&lt;/EndNote&gt;</w:instrText>
      </w:r>
      <w:r w:rsidR="00055BAB">
        <w:fldChar w:fldCharType="separate"/>
      </w:r>
      <w:r w:rsidR="00E56975">
        <w:rPr>
          <w:noProof/>
        </w:rPr>
        <w:t>(</w:t>
      </w:r>
      <w:hyperlink w:anchor="_ENREF_69" w:tooltip="Zsolnay, 1999 #68" w:history="1">
        <w:r w:rsidR="004A02A4">
          <w:rPr>
            <w:noProof/>
          </w:rPr>
          <w:t>Zsolnay et al., 1999</w:t>
        </w:r>
      </w:hyperlink>
      <w:r w:rsidR="00E56975">
        <w:rPr>
          <w:noProof/>
        </w:rPr>
        <w:t>)</w:t>
      </w:r>
      <w:r w:rsidR="00055BAB">
        <w:fldChar w:fldCharType="end"/>
      </w:r>
      <w:r w:rsidRPr="0055084F">
        <w:t>: 1) by increasing the breakdown of H-bonds within organic polymeric molecules that were formed in the presence of water and 2) through an enhancement in the rate of oxidation of the organic matter due to increases in temperature (25</w:t>
      </w:r>
      <w:r w:rsidR="004251FE">
        <w:t xml:space="preserve"> </w:t>
      </w:r>
      <w:r w:rsidRPr="0055084F">
        <w:rPr>
          <w:vertAlign w:val="superscript"/>
        </w:rPr>
        <w:t>o</w:t>
      </w:r>
      <w:r w:rsidR="003D6875" w:rsidRPr="003D6875">
        <w:t>C</w:t>
      </w:r>
      <w:r w:rsidRPr="0055084F">
        <w:t xml:space="preserve"> </w:t>
      </w:r>
      <w:r w:rsidRPr="0055084F">
        <w:rPr>
          <w:i/>
        </w:rPr>
        <w:t>cf</w:t>
      </w:r>
      <w:r w:rsidRPr="0055084F">
        <w:t xml:space="preserve"> 4</w:t>
      </w:r>
      <w:r w:rsidR="004251FE">
        <w:t xml:space="preserve"> </w:t>
      </w:r>
      <w:r w:rsidRPr="0055084F">
        <w:rPr>
          <w:vertAlign w:val="superscript"/>
        </w:rPr>
        <w:t>o</w:t>
      </w:r>
      <w:r w:rsidR="005204AA" w:rsidRPr="00F6129F">
        <w:t>C</w:t>
      </w:r>
      <w:r w:rsidRPr="0055084F">
        <w:t xml:space="preserve">) and greater exposure to oxygen after water evaporation </w:t>
      </w:r>
      <w:r w:rsidR="00055BAB" w:rsidRPr="0055084F">
        <w:fldChar w:fldCharType="begin"/>
      </w:r>
      <w:r w:rsidR="00843289">
        <w:instrText xml:space="preserve"> ADDIN EN.CITE &lt;EndNote&gt;&lt;Cite&gt;&lt;Author&gt;Raveh&lt;/Author&gt;&lt;Year&gt;1978&lt;/Year&gt;&lt;RecNum&gt;47&lt;/RecNum&gt;&lt;DisplayText&gt;(Raveh and Avnimelech, 1978)&lt;/DisplayText&gt;&lt;record&gt;&lt;rec-number&gt;47&lt;/rec-number&gt;&lt;foreign-keys&gt;&lt;key app="EN" db-id="tzd00f2z1pwx2setza65vsda0fddepa99r9a"&gt;47&lt;/key&gt;&lt;/foreign-keys&gt;&lt;ref-type name="Journal Article"&gt;17&lt;/ref-type&gt;&lt;contributors&gt;&lt;authors&gt;&lt;author&gt;Raveh, Ariella&lt;/author&gt;&lt;author&gt;Avnimelech, Yoram&lt;/author&gt;&lt;/authors&gt;&lt;/contributors&gt;&lt;titles&gt;&lt;title&gt;The effect of drying on the colloidal properties and stability of humic compounds&lt;/title&gt;&lt;secondary-title&gt;Plant and Soil&lt;/secondary-title&gt;&lt;alt-title&gt;Plant Soil&lt;/alt-title&gt;&lt;/titles&gt;&lt;periodical&gt;&lt;full-title&gt;Plant and Soil&lt;/full-title&gt;&lt;abbr-1&gt;Plant Soil&lt;/abbr-1&gt;&lt;/periodical&gt;&lt;alt-periodical&gt;&lt;full-title&gt;Plant and Soil&lt;/full-title&gt;&lt;abbr-1&gt;Plant Soil&lt;/abbr-1&gt;&lt;/alt-periodical&gt;&lt;pages&gt;545-552&lt;/pages&gt;&lt;volume&gt;50&lt;/volume&gt;&lt;number&gt;1-3&lt;/number&gt;&lt;dates&gt;&lt;year&gt;1978&lt;/year&gt;&lt;pub-dates&gt;&lt;date&gt;1978/12/01&lt;/date&gt;&lt;/pub-dates&gt;&lt;/dates&gt;&lt;publisher&gt;Martinus Nijhoff, The Hague/Kluwer Academic Publishers&lt;/publisher&gt;&lt;isbn&gt;0032-079X&lt;/isbn&gt;&lt;urls&gt;&lt;related-urls&gt;&lt;url&gt;http://dx.doi.org/10.1007/BF02107207&lt;/url&gt;&lt;/related-urls&gt;&lt;/urls&gt;&lt;electronic-resource-num&gt;10.1007/bf02107207&lt;/electronic-resource-num&gt;&lt;language&gt;English&lt;/language&gt;&lt;/record&gt;&lt;/Cite&gt;&lt;/EndNote&gt;</w:instrText>
      </w:r>
      <w:r w:rsidR="00055BAB" w:rsidRPr="0055084F">
        <w:fldChar w:fldCharType="separate"/>
      </w:r>
      <w:r w:rsidR="00D51AFC">
        <w:rPr>
          <w:noProof/>
        </w:rPr>
        <w:t>(</w:t>
      </w:r>
      <w:hyperlink w:anchor="_ENREF_46" w:tooltip="Raveh, 1978 #47" w:history="1">
        <w:r w:rsidR="004A02A4">
          <w:rPr>
            <w:noProof/>
          </w:rPr>
          <w:t>Raveh and Avnimelech, 1978</w:t>
        </w:r>
      </w:hyperlink>
      <w:r w:rsidR="00D51AFC">
        <w:rPr>
          <w:noProof/>
        </w:rPr>
        <w:t>)</w:t>
      </w:r>
      <w:r w:rsidR="00055BAB" w:rsidRPr="0055084F">
        <w:fldChar w:fldCharType="end"/>
      </w:r>
      <w:r w:rsidRPr="0055084F">
        <w:t>.</w:t>
      </w:r>
      <w:r w:rsidR="007B32C3">
        <w:t>.</w:t>
      </w:r>
    </w:p>
    <w:p w:rsidR="00CE2B0B" w:rsidRPr="0055084F" w:rsidRDefault="008A6F76" w:rsidP="001C741F">
      <w:pPr>
        <w:pStyle w:val="Style2"/>
      </w:pPr>
      <w:r>
        <w:t xml:space="preserve">3.2  </w:t>
      </w:r>
      <w:r w:rsidR="00CE2B0B" w:rsidRPr="0055084F">
        <w:t xml:space="preserve">Effect of </w:t>
      </w:r>
      <w:r w:rsidR="00CE2B0B">
        <w:t>air-</w:t>
      </w:r>
      <w:r w:rsidR="00CE2B0B" w:rsidRPr="0055084F">
        <w:t xml:space="preserve">drying on physical SOC </w:t>
      </w:r>
      <w:r w:rsidR="00690B70">
        <w:t>fraction</w:t>
      </w:r>
      <w:r w:rsidR="00690B70" w:rsidRPr="0055084F">
        <w:t>s</w:t>
      </w:r>
    </w:p>
    <w:p w:rsidR="00CE2B0B" w:rsidRPr="009E23D6" w:rsidRDefault="00CE2B0B" w:rsidP="00D81EB2">
      <w:pPr>
        <w:pStyle w:val="1stParagraph"/>
      </w:pPr>
      <w:r w:rsidRPr="0055084F">
        <w:t>As shown in</w:t>
      </w:r>
      <w:r w:rsidRPr="0055084F">
        <w:rPr>
          <w:b/>
        </w:rPr>
        <w:t xml:space="preserve"> Figure </w:t>
      </w:r>
      <w:r>
        <w:rPr>
          <w:b/>
        </w:rPr>
        <w:t xml:space="preserve">4 </w:t>
      </w:r>
      <w:r w:rsidRPr="00910E9F">
        <w:t>and</w:t>
      </w:r>
      <w:r>
        <w:rPr>
          <w:b/>
        </w:rPr>
        <w:t xml:space="preserve"> Table 4</w:t>
      </w:r>
      <w:r w:rsidRPr="0055084F">
        <w:t xml:space="preserve">, the </w:t>
      </w:r>
      <w:r>
        <w:t>concentration of C in the free-light</w:t>
      </w:r>
      <w:r w:rsidRPr="0055084F">
        <w:t xml:space="preserve"> fraction </w:t>
      </w:r>
      <w:r>
        <w:t xml:space="preserve">(FLF) </w:t>
      </w:r>
      <w:r w:rsidRPr="0055084F">
        <w:t>was generally higher in air-dry samples (</w:t>
      </w:r>
      <w:r w:rsidR="006A39AE">
        <w:t xml:space="preserve">overall average </w:t>
      </w:r>
      <w:r w:rsidRPr="0055084F">
        <w:t>1.65 ±1.26 g</w:t>
      </w:r>
      <w:r w:rsidR="004251FE">
        <w:t xml:space="preserve"> </w:t>
      </w:r>
      <w:r w:rsidRPr="0055084F">
        <w:t>C</w:t>
      </w:r>
      <w:r w:rsidR="004251FE">
        <w:t xml:space="preserve"> </w:t>
      </w:r>
      <w:r w:rsidRPr="0055084F">
        <w:t>kg</w:t>
      </w:r>
      <w:r w:rsidRPr="0055084F">
        <w:rPr>
          <w:vertAlign w:val="superscript"/>
        </w:rPr>
        <w:t>-1</w:t>
      </w:r>
      <w:r>
        <w:t xml:space="preserve"> soil</w:t>
      </w:r>
      <w:r w:rsidRPr="0055084F">
        <w:t xml:space="preserve">) </w:t>
      </w:r>
      <w:r>
        <w:t>than in</w:t>
      </w:r>
      <w:r w:rsidRPr="0055084F">
        <w:t xml:space="preserve"> field-moist samples (1.13±0.16 g</w:t>
      </w:r>
      <w:r w:rsidR="004251FE">
        <w:t xml:space="preserve"> </w:t>
      </w:r>
      <w:r w:rsidRPr="0055084F">
        <w:t>C</w:t>
      </w:r>
      <w:r w:rsidR="004251FE">
        <w:t xml:space="preserve"> </w:t>
      </w:r>
      <w:r w:rsidRPr="0055084F">
        <w:t>kg</w:t>
      </w:r>
      <w:r w:rsidRPr="0055084F">
        <w:rPr>
          <w:vertAlign w:val="superscript"/>
        </w:rPr>
        <w:t>-1</w:t>
      </w:r>
      <w:r>
        <w:t xml:space="preserve"> soil</w:t>
      </w:r>
      <w:r w:rsidRPr="0055084F">
        <w:t>)</w:t>
      </w:r>
      <w:r>
        <w:t xml:space="preserve"> (</w:t>
      </w:r>
      <w:r w:rsidRPr="00910E9F">
        <w:rPr>
          <w:b/>
        </w:rPr>
        <w:t>Figure 4a</w:t>
      </w:r>
      <w:r>
        <w:t>)</w:t>
      </w:r>
      <w:r w:rsidRPr="0055084F">
        <w:t>, while the opposite results were found for the</w:t>
      </w:r>
      <w:r>
        <w:t xml:space="preserve"> intra-aggregate light fraction (</w:t>
      </w:r>
      <w:r w:rsidRPr="0055084F">
        <w:t>IALF</w:t>
      </w:r>
      <w:r>
        <w:t xml:space="preserve">; </w:t>
      </w:r>
      <w:r w:rsidRPr="00910E9F">
        <w:rPr>
          <w:b/>
        </w:rPr>
        <w:t>Figure 4b</w:t>
      </w:r>
      <w:r>
        <w:t>)</w:t>
      </w:r>
      <w:r w:rsidRPr="0055084F">
        <w:t xml:space="preserve">, with field-moist samples showing a greater </w:t>
      </w:r>
      <w:r>
        <w:t>concentration</w:t>
      </w:r>
      <w:r w:rsidRPr="0055084F">
        <w:t xml:space="preserve"> </w:t>
      </w:r>
      <w:r w:rsidRPr="009E23D6">
        <w:t>of C associated to this fraction (field-moist: 3.65±0.24 g</w:t>
      </w:r>
      <w:r w:rsidR="004251FE">
        <w:t xml:space="preserve"> </w:t>
      </w:r>
      <w:r w:rsidRPr="009E23D6">
        <w:t>C</w:t>
      </w:r>
      <w:r w:rsidR="004251FE">
        <w:t xml:space="preserve"> </w:t>
      </w:r>
      <w:r w:rsidRPr="009E23D6">
        <w:t>kg</w:t>
      </w:r>
      <w:r w:rsidRPr="009E23D6">
        <w:rPr>
          <w:vertAlign w:val="superscript"/>
        </w:rPr>
        <w:t>-1</w:t>
      </w:r>
      <w:r w:rsidRPr="009E23D6">
        <w:t>; air-dry: 2.8±0.15 g</w:t>
      </w:r>
      <w:r w:rsidR="004251FE">
        <w:t xml:space="preserve"> </w:t>
      </w:r>
      <w:r w:rsidRPr="009E23D6">
        <w:t>C</w:t>
      </w:r>
      <w:r w:rsidR="004251FE">
        <w:t xml:space="preserve"> </w:t>
      </w:r>
      <w:r w:rsidRPr="009E23D6">
        <w:t>kg</w:t>
      </w:r>
      <w:r w:rsidRPr="009E23D6">
        <w:rPr>
          <w:vertAlign w:val="superscript"/>
        </w:rPr>
        <w:t>-1</w:t>
      </w:r>
      <w:r w:rsidRPr="009E23D6">
        <w:t>). The air-drying pretreatment had a significant effect for the coarse sand (CSD) and, in interaction with forest site, the fine sand (FS) fraction (</w:t>
      </w:r>
      <w:r w:rsidRPr="009E23D6">
        <w:rPr>
          <w:b/>
        </w:rPr>
        <w:t>Figures 4c and 4d</w:t>
      </w:r>
      <w:r w:rsidRPr="009E23D6">
        <w:t>) while no significant effects were found for the coarse silt (CST), and the fine silt+clay fractions (SC) (</w:t>
      </w:r>
      <w:r w:rsidRPr="009E23D6">
        <w:rPr>
          <w:b/>
        </w:rPr>
        <w:t>Figures 4e and 4f</w:t>
      </w:r>
      <w:r w:rsidRPr="009E23D6">
        <w:t xml:space="preserve">; </w:t>
      </w:r>
      <w:r w:rsidRPr="009E23D6">
        <w:rPr>
          <w:b/>
        </w:rPr>
        <w:t>Table 4</w:t>
      </w:r>
      <w:r w:rsidRPr="009E23D6">
        <w:t xml:space="preserve">). </w:t>
      </w:r>
    </w:p>
    <w:p w:rsidR="00CE2B0B" w:rsidRDefault="00CE2B0B" w:rsidP="00D81EB2">
      <w:pPr>
        <w:pStyle w:val="1stParagraph"/>
      </w:pPr>
    </w:p>
    <w:p w:rsidR="00CE2B0B" w:rsidRPr="0055084F" w:rsidRDefault="00CE2B0B" w:rsidP="00D81EB2">
      <w:pPr>
        <w:pStyle w:val="1stParagraph"/>
      </w:pPr>
      <w:r w:rsidRPr="0055084F">
        <w:t xml:space="preserve">The process of drying is known to increase the hydrophobicity of soil samples </w:t>
      </w:r>
      <w:r w:rsidR="00055BAB" w:rsidRPr="0055084F">
        <w:fldChar w:fldCharType="begin">
          <w:fldData xml:space="preserve">PEVuZE5vdGU+PENpdGU+PEF1dGhvcj5Sb2Ryw61ndWV6LUFsbGVyZXM8L0F1dGhvcj48WWVhcj4y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==
</w:fldData>
        </w:fldChar>
      </w:r>
      <w:r w:rsidR="00225A98">
        <w:instrText xml:space="preserve"> ADDIN EN.CITE </w:instrText>
      </w:r>
      <w:r w:rsidR="00055BAB">
        <w:fldChar w:fldCharType="begin">
          <w:fldData xml:space="preserve">PEVuZE5vdGU+PENpdGU+PEF1dGhvcj5Sb2Ryw61ndWV6LUFsbGVyZXM8L0F1dGhvcj48WWVhcj4y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==
</w:fldData>
        </w:fldChar>
      </w:r>
      <w:r w:rsidR="00225A98">
        <w:instrText xml:space="preserve"> ADDIN EN.CITE.DATA </w:instrText>
      </w:r>
      <w:r w:rsidR="00055BAB">
        <w:fldChar w:fldCharType="end"/>
      </w:r>
      <w:r w:rsidR="00055BAB" w:rsidRPr="0055084F">
        <w:fldChar w:fldCharType="separate"/>
      </w:r>
      <w:r w:rsidR="008A6F76">
        <w:rPr>
          <w:noProof/>
        </w:rPr>
        <w:t>(</w:t>
      </w:r>
      <w:hyperlink w:anchor="_ENREF_17" w:tooltip="Dekker, 2001 #49" w:history="1">
        <w:r w:rsidR="004A02A4">
          <w:rPr>
            <w:noProof/>
          </w:rPr>
          <w:t>Dekker et al., 2001</w:t>
        </w:r>
      </w:hyperlink>
      <w:r w:rsidR="008A6F76">
        <w:rPr>
          <w:noProof/>
        </w:rPr>
        <w:t xml:space="preserve">; </w:t>
      </w:r>
      <w:hyperlink w:anchor="_ENREF_48" w:tooltip="Rodríguez-Alleres, 2012 #48" w:history="1">
        <w:r w:rsidR="004A02A4">
          <w:rPr>
            <w:noProof/>
          </w:rPr>
          <w:t>Rodríguez-Alleres and Benito, 2012</w:t>
        </w:r>
      </w:hyperlink>
      <w:r w:rsidR="008A6F76">
        <w:rPr>
          <w:noProof/>
        </w:rPr>
        <w:t>)</w:t>
      </w:r>
      <w:r w:rsidR="00055BAB" w:rsidRPr="0055084F">
        <w:fldChar w:fldCharType="end"/>
      </w:r>
      <w:r w:rsidRPr="0055084F">
        <w:t xml:space="preserve">, consequently increasing their resistance to be rewetted due to an enhanced water repellency </w:t>
      </w:r>
      <w:r w:rsidR="00055BAB" w:rsidRPr="0055084F">
        <w:fldChar w:fldCharType="begin"/>
      </w:r>
      <w:r w:rsidR="00843289">
        <w:instrText xml:space="preserve"> ADDIN EN.CITE &lt;EndNote&gt;&lt;Cite&gt;&lt;Author&gt;Doerr&lt;/Author&gt;&lt;Year&gt;2000&lt;/Year&gt;&lt;RecNum&gt;50&lt;/RecNum&gt;&lt;DisplayText&gt;(Doerr and Thomas, 2000)&lt;/DisplayText&gt;&lt;record&gt;&lt;rec-number&gt;50&lt;/rec-number&gt;&lt;foreign-keys&gt;&lt;key app="EN" db-id="tzd00f2z1pwx2setza65vsda0fddepa99r9a"&gt;50&lt;/key&gt;&lt;/foreign-keys&gt;&lt;ref-type name="Journal Article"&gt;17&lt;/ref-type&gt;&lt;contributors&gt;&lt;authors&gt;&lt;author&gt;Doerr, S. H.&lt;/author&gt;&lt;author&gt;Thomas, A. D.&lt;/author&gt;&lt;/authors&gt;&lt;/contributors&gt;&lt;titles&gt;&lt;title&gt;The role of soil moisture in controlling water repellency: new evidence from forest soils in Portugal&lt;/title&gt;&lt;secondary-title&gt;Journal of Hydrology&lt;/secondary-title&gt;&lt;/titles&gt;&lt;periodical&gt;&lt;full-title&gt;Journal of Hydrology&lt;/full-title&gt;&lt;/periodical&gt;&lt;pages&gt;134-147&lt;/pages&gt;&lt;volume&gt;231–232&lt;/volume&gt;&lt;number&gt;0&lt;/number&gt;&lt;keywords&gt;&lt;keyword&gt;Water repellency&lt;/keyword&gt;&lt;keyword&gt;Hydrophobicity&lt;/keyword&gt;&lt;keyword&gt;Critical soil moisture threshold&lt;/keyword&gt;&lt;/keywords&gt;&lt;dates&gt;&lt;year&gt;2000&lt;/year&gt;&lt;/dates&gt;&lt;isbn&gt;0022-1694&lt;/isbn&gt;&lt;urls&gt;&lt;related-urls&gt;&lt;url&gt;http://www.sciencedirect.com/science/article/pii/S0022169400001906&lt;/url&gt;&lt;/related-urls&gt;&lt;/urls&gt;&lt;electronic-resource-num&gt;10.1016/s0022-1694(00)00190-6&lt;/electronic-resource-num&gt;&lt;/record&gt;&lt;/Cite&gt;&lt;/EndNote&gt;</w:instrText>
      </w:r>
      <w:r w:rsidR="00055BAB" w:rsidRPr="0055084F">
        <w:fldChar w:fldCharType="separate"/>
      </w:r>
      <w:r w:rsidR="00D51AFC">
        <w:rPr>
          <w:noProof/>
        </w:rPr>
        <w:t>(</w:t>
      </w:r>
      <w:hyperlink w:anchor="_ENREF_19" w:tooltip="Doerr, 2000 #50" w:history="1">
        <w:r w:rsidR="004A02A4">
          <w:rPr>
            <w:noProof/>
          </w:rPr>
          <w:t>Doerr and Thomas, 2000</w:t>
        </w:r>
      </w:hyperlink>
      <w:r w:rsidR="00D51AFC">
        <w:rPr>
          <w:noProof/>
        </w:rPr>
        <w:t>)</w:t>
      </w:r>
      <w:r w:rsidR="00055BAB" w:rsidRPr="0055084F">
        <w:fldChar w:fldCharType="end"/>
      </w:r>
      <w:r w:rsidRPr="0055084F">
        <w:t xml:space="preserve">. The degree of water repellency can be significantly more pronounced in forest soils than other types of land uses </w:t>
      </w:r>
      <w:r w:rsidR="00055BAB" w:rsidRPr="0055084F">
        <w:fldChar w:fldCharType="begin">
          <w:fldData xml:space="preserve">PEVuZE5vdGU+PENpdGU+PEF1dGhvcj5NY0doaWU8L0F1dGhvcj48WWVhcj4xOTgxPC9ZZWFyPjxS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</w:fldData>
        </w:fldChar>
      </w:r>
      <w:r w:rsidR="00843289">
        <w:instrText xml:space="preserve"> ADDIN EN.CITE </w:instrText>
      </w:r>
      <w:r w:rsidR="00055BAB">
        <w:fldChar w:fldCharType="begin">
          <w:fldData xml:space="preserve">PEVuZE5vdGU+PENpdGU+PEF1dGhvcj5NY0doaWU8L0F1dGhvcj48WWVhcj4xOTgxPC9ZZWFyPjxS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</w:fldData>
        </w:fldChar>
      </w:r>
      <w:r w:rsidR="00843289">
        <w:instrText xml:space="preserve"> ADDIN EN.CITE.DATA </w:instrText>
      </w:r>
      <w:r w:rsidR="00055BAB">
        <w:fldChar w:fldCharType="end"/>
      </w:r>
      <w:r w:rsidR="00055BAB" w:rsidRPr="0055084F">
        <w:fldChar w:fldCharType="separate"/>
      </w:r>
      <w:r w:rsidR="008A6F76">
        <w:rPr>
          <w:noProof/>
        </w:rPr>
        <w:t>(</w:t>
      </w:r>
      <w:hyperlink w:anchor="_ENREF_41" w:tooltip="McGhie, 1981 #51" w:history="1">
        <w:r w:rsidR="004A02A4">
          <w:rPr>
            <w:noProof/>
          </w:rPr>
          <w:t>McGhie and Posner, 1981</w:t>
        </w:r>
      </w:hyperlink>
      <w:r w:rsidR="008A6F76">
        <w:rPr>
          <w:noProof/>
        </w:rPr>
        <w:t xml:space="preserve">; </w:t>
      </w:r>
      <w:hyperlink w:anchor="_ENREF_49" w:tooltip="Rodríguez-Alleres, 2007 #52" w:history="1">
        <w:r w:rsidR="004A02A4">
          <w:rPr>
            <w:noProof/>
          </w:rPr>
          <w:t>Rodríguez-Alleres et al., 2007</w:t>
        </w:r>
      </w:hyperlink>
      <w:r w:rsidR="008A6F76">
        <w:rPr>
          <w:noProof/>
        </w:rPr>
        <w:t>)</w:t>
      </w:r>
      <w:r w:rsidR="00055BAB" w:rsidRPr="0055084F">
        <w:fldChar w:fldCharType="end"/>
      </w:r>
      <w:r w:rsidRPr="0055084F">
        <w:t xml:space="preserve">, in part due to the greater abundance of plant litter remains, which are major sources of hydrophobic substances in soils </w:t>
      </w:r>
      <w:r w:rsidR="00055BAB" w:rsidRPr="0055084F">
        <w:fldChar w:fldCharType="begin">
          <w:fldData xml:space="preserve">PEVuZE5vdGU+PENpdGU+PEF1dGhvcj5Eb2VycjwvQXV0aG9yPjxZZWFyPjIwMDA8L1llYXI+PFJl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</w:fldData>
        </w:fldChar>
      </w:r>
      <w:r w:rsidR="00843289">
        <w:instrText xml:space="preserve"> ADDIN EN.CITE </w:instrText>
      </w:r>
      <w:r w:rsidR="00055BAB">
        <w:fldChar w:fldCharType="begin">
          <w:fldData xml:space="preserve">PEVuZE5vdGU+PENpdGU+PEF1dGhvcj5Eb2VycjwvQXV0aG9yPjxZZWFyPjIwMDA8L1llYXI+PFJl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</w:fldData>
        </w:fldChar>
      </w:r>
      <w:r w:rsidR="00843289">
        <w:instrText xml:space="preserve"> ADDIN EN.CITE.DATA </w:instrText>
      </w:r>
      <w:r w:rsidR="00055BAB">
        <w:fldChar w:fldCharType="end"/>
      </w:r>
      <w:r w:rsidR="00055BAB" w:rsidRPr="0055084F">
        <w:fldChar w:fldCharType="separate"/>
      </w:r>
      <w:r w:rsidR="008A6F76">
        <w:rPr>
          <w:noProof/>
        </w:rPr>
        <w:t>(</w:t>
      </w:r>
      <w:hyperlink w:anchor="_ENREF_19" w:tooltip="Doerr, 2000 #50" w:history="1">
        <w:r w:rsidR="004A02A4">
          <w:rPr>
            <w:noProof/>
          </w:rPr>
          <w:t>Doerr and Thomas, 2000</w:t>
        </w:r>
      </w:hyperlink>
      <w:r w:rsidR="008A6F76">
        <w:rPr>
          <w:noProof/>
        </w:rPr>
        <w:t xml:space="preserve">; </w:t>
      </w:r>
      <w:hyperlink w:anchor="_ENREF_49" w:tooltip="Rodríguez-Alleres, 2007 #52" w:history="1">
        <w:r w:rsidR="004A02A4">
          <w:rPr>
            <w:noProof/>
          </w:rPr>
          <w:t>Rodríguez-Alleres et al., 2007</w:t>
        </w:r>
      </w:hyperlink>
      <w:r w:rsidR="008A6F76">
        <w:rPr>
          <w:noProof/>
        </w:rPr>
        <w:t>)</w:t>
      </w:r>
      <w:r w:rsidR="00055BAB" w:rsidRPr="0055084F">
        <w:fldChar w:fldCharType="end"/>
      </w:r>
      <w:r w:rsidRPr="0055084F">
        <w:t xml:space="preserve">. Thus, a drying pretreatment may </w:t>
      </w:r>
      <w:r w:rsidRPr="0055084F">
        <w:lastRenderedPageBreak/>
        <w:t xml:space="preserve">be expected to impact the hydrophobicity of </w:t>
      </w:r>
      <w:r w:rsidR="00BB3E2B">
        <w:t xml:space="preserve">undecomposed </w:t>
      </w:r>
      <w:r w:rsidRPr="0055084F">
        <w:t>plant materials, or by analogy free</w:t>
      </w:r>
      <w:r w:rsidR="004B7EB8">
        <w:t>-</w:t>
      </w:r>
      <w:r w:rsidRPr="0055084F">
        <w:t xml:space="preserve">light C fractions, to a higher extent than other soil components </w:t>
      </w:r>
      <w:r w:rsidR="00055BAB">
        <w:fldChar w:fldCharType="begin"/>
      </w:r>
      <w:r w:rsidR="00843289">
        <w:instrText xml:space="preserve"> ADDIN EN.CITE &lt;EndNote&gt;&lt;Cite&gt;&lt;Author&gt;Six&lt;/Author&gt;&lt;Year&gt;2004&lt;/Year&gt;&lt;RecNum&gt;28&lt;/RecNum&gt;&lt;DisplayText&gt;(Six et al., 2004)&lt;/DisplayText&gt;&lt;record&gt;&lt;rec-number&gt;28&lt;/rec-number&gt;&lt;foreign-keys&gt;&lt;key app="EN" db-id="tzd00f2z1pwx2setza65vsda0fddepa99r9a"&gt;28&lt;/key&gt;&lt;/foreign-keys&gt;&lt;ref-type name="Journal Article"&gt;17&lt;/ref-type&gt;&lt;contributors&gt;&lt;authors&gt;&lt;author&gt;Six, J.&lt;/author&gt;&lt;author&gt;Bossuyt, H.&lt;/author&gt;&lt;author&gt;Degryze, S.&lt;/author&gt;&lt;author&gt;Denef, K.&lt;/author&gt;&lt;/authors&gt;&lt;/contributors&gt;&lt;titles&gt;&lt;title&gt;A history of research on the link between (micro)aggregates, soil biota, and soil organic matter dynamics&lt;/title&gt;&lt;secondary-title&gt;Soil and Tillage Research&lt;/secondary-title&gt;&lt;/titles&gt;&lt;periodical&gt;&lt;full-title&gt;Soil and Tillage Research&lt;/full-title&gt;&lt;/periodical&gt;&lt;pages&gt;7-31&lt;/pages&gt;&lt;volume&gt;79&lt;/volume&gt;&lt;number&gt;1&lt;/number&gt;&lt;keywords&gt;&lt;keyword&gt;Aggregate&lt;/keyword&gt;&lt;keyword&gt;Dry–wet cycle&lt;/keyword&gt;&lt;keyword&gt;Earthworm&lt;/keyword&gt;&lt;keyword&gt;Freeze–thaw cycle&lt;/keyword&gt;&lt;keyword&gt;History&lt;/keyword&gt;&lt;keyword&gt;Root&lt;/keyword&gt;&lt;keyword&gt;Soil biota&lt;/keyword&gt;&lt;keyword&gt;Soil organic matter&lt;/keyword&gt;&lt;/keywords&gt;&lt;dates&gt;&lt;year&gt;2004&lt;/year&gt;&lt;/dates&gt;&lt;isbn&gt;0167-1987&lt;/isbn&gt;&lt;urls&gt;&lt;related-urls&gt;&lt;url&gt;http://www.sciencedirect.com/science/article/pii/S0167198704000881&lt;/url&gt;&lt;/related-urls&gt;&lt;/urls&gt;&lt;electronic-resource-num&gt;10.1016/j.still.2004.03.008&lt;/electronic-resource-num&gt;&lt;/record&gt;&lt;/Cite&gt;&lt;/EndNote&gt;</w:instrText>
      </w:r>
      <w:r w:rsidR="00055BAB">
        <w:fldChar w:fldCharType="separate"/>
      </w:r>
      <w:r w:rsidR="008A6F76">
        <w:rPr>
          <w:noProof/>
        </w:rPr>
        <w:t>(</w:t>
      </w:r>
      <w:hyperlink w:anchor="_ENREF_55" w:tooltip="Six, 2004 #28" w:history="1">
        <w:r w:rsidR="004A02A4">
          <w:rPr>
            <w:noProof/>
          </w:rPr>
          <w:t>Six et al., 2004</w:t>
        </w:r>
      </w:hyperlink>
      <w:r w:rsidR="008A6F76">
        <w:rPr>
          <w:noProof/>
        </w:rPr>
        <w:t>)</w:t>
      </w:r>
      <w:r w:rsidR="00055BAB">
        <w:fldChar w:fldCharType="end"/>
      </w:r>
      <w:r w:rsidRPr="0055084F">
        <w:t xml:space="preserve">. As a result, the rates of rewetting will be reduced for this particular fraction, which ultimately could also decrease its density </w:t>
      </w:r>
      <w:r w:rsidR="00BB3E2B">
        <w:t xml:space="preserve">in the fractionation procedure </w:t>
      </w:r>
      <w:r w:rsidRPr="0055084F">
        <w:t xml:space="preserve">due to a greater proportion of air encapsulation into the plant micropores. Thus, not only an increase in the hydrophobicity of the </w:t>
      </w:r>
      <w:r>
        <w:t>FLF</w:t>
      </w:r>
      <w:r w:rsidRPr="0055084F">
        <w:t xml:space="preserve"> but also a subsequent density reduction could lead to lower sedimentation rates after and during the first step of centrifugation, explaining thus the greater C recoveries found for this fraction after air-drying. On the other hand, it is </w:t>
      </w:r>
      <w:r>
        <w:t xml:space="preserve">also </w:t>
      </w:r>
      <w:r w:rsidRPr="0055084F">
        <w:t>possible that air drying pretreatment released some of the IALF</w:t>
      </w:r>
      <w:r>
        <w:t>-</w:t>
      </w:r>
      <w:r w:rsidRPr="0055084F">
        <w:t xml:space="preserve">associated C into the FLF due to </w:t>
      </w:r>
      <w:r>
        <w:t xml:space="preserve">a decrease in </w:t>
      </w:r>
      <w:r w:rsidRPr="0055084F">
        <w:t>aggregate stability after drying</w:t>
      </w:r>
      <w:r w:rsidR="004251FE">
        <w:t xml:space="preserve"> </w:t>
      </w:r>
      <w:r w:rsidR="00055BAB" w:rsidRPr="0055084F">
        <w:fldChar w:fldCharType="begin">
          <w:fldData xml:space="preserve">PEVuZE5vdGU+PENpdGU+PEF1dGhvcj5EZW5lZjwvQXV0aG9yPjxZZWFyPjIwMDE8L1llYXI+PFJl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</w:fldData>
        </w:fldChar>
      </w:r>
      <w:r w:rsidR="00843289">
        <w:instrText xml:space="preserve"> ADDIN EN.CITE </w:instrText>
      </w:r>
      <w:r w:rsidR="00055BAB">
        <w:fldChar w:fldCharType="begin">
          <w:fldData xml:space="preserve">PEVuZE5vdGU+PENpdGU+PEF1dGhvcj5EZW5lZjwvQXV0aG9yPjxZZWFyPjIwMDE8L1llYXI+PFJl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</w:fldData>
        </w:fldChar>
      </w:r>
      <w:r w:rsidR="00843289">
        <w:instrText xml:space="preserve"> ADDIN EN.CITE.DATA </w:instrText>
      </w:r>
      <w:r w:rsidR="00055BAB">
        <w:fldChar w:fldCharType="end"/>
      </w:r>
      <w:r w:rsidR="00055BAB" w:rsidRPr="0055084F">
        <w:fldChar w:fldCharType="separate"/>
      </w:r>
      <w:r w:rsidR="008A6F76">
        <w:rPr>
          <w:noProof/>
        </w:rPr>
        <w:t>(</w:t>
      </w:r>
      <w:hyperlink w:anchor="_ENREF_18" w:tooltip="Denef, 2001 #53" w:history="1">
        <w:r w:rsidR="004A02A4">
          <w:rPr>
            <w:noProof/>
          </w:rPr>
          <w:t>Denef et al., 2001</w:t>
        </w:r>
      </w:hyperlink>
      <w:r w:rsidR="008A6F76">
        <w:rPr>
          <w:noProof/>
        </w:rPr>
        <w:t xml:space="preserve">; </w:t>
      </w:r>
      <w:hyperlink w:anchor="_ENREF_50" w:tooltip="Rovira, 1957 #55" w:history="1">
        <w:r w:rsidR="004A02A4">
          <w:rPr>
            <w:noProof/>
          </w:rPr>
          <w:t>Rovira and Greacen, 1957</w:t>
        </w:r>
      </w:hyperlink>
      <w:r w:rsidR="008A6F76">
        <w:rPr>
          <w:noProof/>
        </w:rPr>
        <w:t xml:space="preserve">; </w:t>
      </w:r>
      <w:hyperlink w:anchor="_ENREF_60" w:tooltip="Soulides, 1961 #54" w:history="1">
        <w:r w:rsidR="004A02A4">
          <w:rPr>
            <w:noProof/>
          </w:rPr>
          <w:t>Soulides and Allison, 1961</w:t>
        </w:r>
      </w:hyperlink>
      <w:r w:rsidR="008A6F76">
        <w:rPr>
          <w:noProof/>
        </w:rPr>
        <w:t>)</w:t>
      </w:r>
      <w:r w:rsidR="00055BAB" w:rsidRPr="0055084F">
        <w:fldChar w:fldCharType="end"/>
      </w:r>
      <w:r w:rsidRPr="0055084F">
        <w:t xml:space="preserve"> </w:t>
      </w:r>
      <w:r>
        <w:t xml:space="preserve">and </w:t>
      </w:r>
      <w:r w:rsidRPr="0055084F">
        <w:t>destabilization prior to or during the FLF isolation step</w:t>
      </w:r>
      <w:r>
        <w:t>.</w:t>
      </w:r>
      <w:r w:rsidR="004251FE">
        <w:t xml:space="preserve"> </w:t>
      </w:r>
      <w:r>
        <w:t xml:space="preserve"> Our data (</w:t>
      </w:r>
      <w:r w:rsidRPr="008377B9">
        <w:rPr>
          <w:b/>
        </w:rPr>
        <w:t>Figure 4a and b</w:t>
      </w:r>
      <w:r>
        <w:t>), which shows an overall decrease in IALF-associated C for air dried soils that corresponds to the increase in FLF-C, is supportive of such a release of light fraction from within aggregates and its subsequent isolation as FLF.</w:t>
      </w:r>
    </w:p>
    <w:p w:rsidR="00CE2B0B" w:rsidRDefault="00CE2B0B" w:rsidP="00D81EB2">
      <w:pPr>
        <w:pStyle w:val="1stParagraph"/>
      </w:pPr>
      <w:r w:rsidRPr="0055084F">
        <w:t xml:space="preserve">Regarding the impact of an air-drying pretreatment on the amount of organo-mineral associated C, </w:t>
      </w:r>
      <w:r>
        <w:t xml:space="preserve">although </w:t>
      </w:r>
      <w:r w:rsidRPr="0055084F">
        <w:t xml:space="preserve">significant differences between air-dry and field-moist samples were also found for the amount of C bound to sand-size mineral fractions </w:t>
      </w:r>
      <w:r>
        <w:t>(</w:t>
      </w:r>
      <w:r w:rsidRPr="008377B9">
        <w:rPr>
          <w:b/>
        </w:rPr>
        <w:t>Table 4</w:t>
      </w:r>
      <w:r>
        <w:t xml:space="preserve">), </w:t>
      </w:r>
      <w:r w:rsidRPr="0055084F">
        <w:t xml:space="preserve">the </w:t>
      </w:r>
      <w:r>
        <w:t>pair-wise comparisons</w:t>
      </w:r>
      <w:r w:rsidRPr="0055084F">
        <w:t xml:space="preserve"> were in many cases not significant </w:t>
      </w:r>
      <w:r>
        <w:t>and there was no</w:t>
      </w:r>
      <w:r w:rsidRPr="0055084F">
        <w:t xml:space="preserve"> clear trend regarding the effect of the drying pretreatment (</w:t>
      </w:r>
      <w:r w:rsidRPr="00F2632E">
        <w:rPr>
          <w:b/>
        </w:rPr>
        <w:t xml:space="preserve">Figure </w:t>
      </w:r>
      <w:r>
        <w:rPr>
          <w:b/>
        </w:rPr>
        <w:t>4</w:t>
      </w:r>
      <w:r w:rsidRPr="0055084F">
        <w:t>). Among all physical C fractions, SC was the soil fraction with the highest C contents, with an overall mean of 23.46 g C</w:t>
      </w:r>
      <w:r w:rsidR="004251FE">
        <w:t xml:space="preserve"> </w:t>
      </w:r>
      <w:r w:rsidRPr="0055084F">
        <w:t>kg</w:t>
      </w:r>
      <w:r w:rsidRPr="0055084F">
        <w:rPr>
          <w:vertAlign w:val="superscript"/>
        </w:rPr>
        <w:t>-1</w:t>
      </w:r>
      <w:r w:rsidRPr="0055084F">
        <w:t xml:space="preserve"> soil and representing 45-75% of the total organic C in the A horizon. Similar proportions of SC-C were also found for the A horizon of</w:t>
      </w:r>
      <w:r w:rsidR="004251FE">
        <w:t xml:space="preserve"> </w:t>
      </w:r>
      <w:r w:rsidRPr="0055084F">
        <w:t xml:space="preserve">two long-term experimental woodlands at Rothamsted Research in southeast England, reaching in both cases about 50% of the TOC </w:t>
      </w:r>
      <w:r w:rsidR="00055BAB" w:rsidRPr="0055084F">
        <w:fldChar w:fldCharType="begin"/>
      </w:r>
      <w:r w:rsidR="00843289">
        <w:instrText xml:space="preserve"> ADDIN EN.CITE &lt;EndNote&gt;&lt;Cite&gt;&lt;Author&gt;Tonon&lt;/Author&gt;&lt;Year&gt;2010&lt;/Year&gt;&lt;RecNum&gt;56&lt;/RecNum&gt;&lt;DisplayText&gt;(Tonon et al., 2010)&lt;/DisplayText&gt;&lt;record&gt;&lt;rec-number&gt;56&lt;/rec-number&gt;&lt;foreign-keys&gt;&lt;key app="EN" db-id="tzd00f2z1pwx2setza65vsda0fddepa99r9a"&gt;56&lt;/key&gt;&lt;/foreign-keys&gt;&lt;ref-type name="Journal Article"&gt;17&lt;/ref-type&gt;&lt;contributors&gt;&lt;authors&gt;&lt;author&gt;Tonon, G.&lt;/author&gt;&lt;author&gt;Sohi, S.&lt;/author&gt;&lt;author&gt;Francioso, O.&lt;/author&gt;&lt;author&gt;Ferrari, E.&lt;/author&gt;&lt;author&gt;Montecchio, D.&lt;/author&gt;&lt;author&gt;Gioacchini, P.&lt;/author&gt;&lt;author&gt;Ciavatta, C.&lt;/author&gt;&lt;author&gt;Panzacchi, P.&lt;/author&gt;&lt;author&gt;Powlson, D.&lt;/author&gt;&lt;/authors&gt;&lt;/contributors&gt;&lt;titles&gt;&lt;title&gt;Effect of soil pH on the chemical composition of organic matter in physically separated soil fractions in two broadleaf woodland sites at Rothamsted, UK&lt;/title&gt;&lt;secondary-title&gt;European Journal of Soil Science&lt;/secondary-title&gt;&lt;/titles&gt;&lt;periodical&gt;&lt;full-title&gt;European Journal of Soil Science&lt;/full-title&gt;&lt;/periodical&gt;&lt;pages&gt;970-979&lt;/pages&gt;&lt;volume&gt;61&lt;/volume&gt;&lt;number&gt;6&lt;/number&gt;&lt;dates&gt;&lt;year&gt;2010&lt;/year&gt;&lt;/dates&gt;&lt;publisher&gt;Blackwell Publishing Ltd&lt;/publisher&gt;&lt;isbn&gt;1365-2389&lt;/isbn&gt;&lt;urls&gt;&lt;related-urls&gt;&lt;url&gt;http://dx.doi.org/10.1111/j.1365-2389.2010.01310.x&lt;/url&gt;&lt;/related-urls&gt;&lt;/urls&gt;&lt;electronic-resource-num&gt;10.1111/j.1365-2389.2010.01310.x&lt;/electronic-resource-num&gt;&lt;/record&gt;&lt;/Cite&gt;&lt;/EndNote&gt;</w:instrText>
      </w:r>
      <w:r w:rsidR="00055BAB" w:rsidRPr="0055084F">
        <w:fldChar w:fldCharType="separate"/>
      </w:r>
      <w:r w:rsidR="008A6F76">
        <w:rPr>
          <w:noProof/>
        </w:rPr>
        <w:t>(</w:t>
      </w:r>
      <w:hyperlink w:anchor="_ENREF_63" w:tooltip="Tonon, 2010 #56" w:history="1">
        <w:r w:rsidR="004A02A4">
          <w:rPr>
            <w:noProof/>
          </w:rPr>
          <w:t>Tonon et al., 2010</w:t>
        </w:r>
      </w:hyperlink>
      <w:r w:rsidR="008A6F76">
        <w:rPr>
          <w:noProof/>
        </w:rPr>
        <w:t>)</w:t>
      </w:r>
      <w:r w:rsidR="00055BAB" w:rsidRPr="0055084F">
        <w:fldChar w:fldCharType="end"/>
      </w:r>
      <w:r w:rsidRPr="0055084F">
        <w:t xml:space="preserve">. However, even higher </w:t>
      </w:r>
      <w:r>
        <w:t xml:space="preserve">percentages </w:t>
      </w:r>
      <w:r w:rsidRPr="0055084F">
        <w:t xml:space="preserve">of C in </w:t>
      </w:r>
      <w:r>
        <w:t>the SC</w:t>
      </w:r>
      <w:r w:rsidRPr="0055084F">
        <w:t xml:space="preserve"> fraction (63-91%) </w:t>
      </w:r>
      <w:r>
        <w:t>have been</w:t>
      </w:r>
      <w:r w:rsidRPr="0055084F">
        <w:t xml:space="preserve"> reported for mineral horizons in luvisols and cambisols under forest land uses in east </w:t>
      </w:r>
      <w:r w:rsidRPr="0055084F">
        <w:lastRenderedPageBreak/>
        <w:t xml:space="preserve">Germany </w:t>
      </w:r>
      <w:r w:rsidR="00055BAB" w:rsidRPr="0055084F">
        <w:fldChar w:fldCharType="begin"/>
      </w:r>
      <w:r w:rsidR="00843289">
        <w:instrText xml:space="preserve"> ADDIN EN.CITE &lt;EndNote&gt;&lt;Cite&gt;&lt;Author&gt;Schöning&lt;/Author&gt;&lt;Year&gt;2006&lt;/Year&gt;&lt;RecNum&gt;57&lt;/RecNum&gt;&lt;DisplayText&gt;(Schöning and Kögel-Knabner, 2006)&lt;/DisplayText&gt;&lt;record&gt;&lt;rec-number&gt;57&lt;/rec-number&gt;&lt;foreign-keys&gt;&lt;key app="EN" db-id="tzd00f2z1pwx2setza65vsda0fddepa99r9a"&gt;57&lt;/key&gt;&lt;/foreign-keys&gt;&lt;ref-type name="Journal Article"&gt;17&lt;/ref-type&gt;&lt;contributors&gt;&lt;authors&gt;&lt;author&gt;Schöning, Ingo&lt;/author&gt;&lt;author&gt;Kögel-Knabner, Ingrid&lt;/author&gt;&lt;/authors&gt;&lt;/contributors&gt;&lt;titles&gt;&lt;title&gt;Chemical composition of young and old carbon pools throughout Cambisol and Luvisol profiles under forests&lt;/title&gt;&lt;secondary-title&gt;Soil Biology and Biochemistry&lt;/secondary-title&gt;&lt;/titles&gt;&lt;periodical&gt;&lt;full-title&gt;Soil Biology and Biochemistry&lt;/full-title&gt;&lt;/periodical&gt;&lt;pages&gt;2411-2424&lt;/pages&gt;&lt;volume&gt;38&lt;/volume&gt;&lt;number&gt;8&lt;/number&gt;&lt;keywords&gt;&lt;keyword&gt;AMS&lt;/keyword&gt;&lt;keyword&gt;13C CPMAS NMR&lt;/keyword&gt;&lt;keyword&gt;Particle size fractionation&lt;/keyword&gt;&lt;keyword&gt;Radiocarbon age&lt;/keyword&gt;&lt;keyword&gt;SOM&lt;/keyword&gt;&lt;keyword&gt;Stabilisation&lt;/keyword&gt;&lt;keyword&gt;Subsoil&lt;/keyword&gt;&lt;/keywords&gt;&lt;dates&gt;&lt;year&gt;2006&lt;/year&gt;&lt;/dates&gt;&lt;isbn&gt;0038-0717&lt;/isbn&gt;&lt;urls&gt;&lt;related-urls&gt;&lt;url&gt;http://www.sciencedirect.com/science/article/pii/S0038071706001519&lt;/url&gt;&lt;/related-urls&gt;&lt;/urls&gt;&lt;electronic-resource-num&gt;10.1016/j.soilbio.2006.03.005&lt;/electronic-resource-num&gt;&lt;/record&gt;&lt;/Cite&gt;&lt;/EndNote&gt;</w:instrText>
      </w:r>
      <w:r w:rsidR="00055BAB" w:rsidRPr="0055084F">
        <w:fldChar w:fldCharType="separate"/>
      </w:r>
      <w:r w:rsidR="00D51AFC">
        <w:rPr>
          <w:noProof/>
        </w:rPr>
        <w:t>(</w:t>
      </w:r>
      <w:hyperlink w:anchor="_ENREF_53" w:tooltip="Schöning, 2006 #57" w:history="1">
        <w:r w:rsidR="004A02A4">
          <w:rPr>
            <w:noProof/>
          </w:rPr>
          <w:t>Schöning and Kögel-Knabner, 2006</w:t>
        </w:r>
      </w:hyperlink>
      <w:r w:rsidR="00D51AFC">
        <w:rPr>
          <w:noProof/>
        </w:rPr>
        <w:t>)</w:t>
      </w:r>
      <w:r w:rsidR="00055BAB" w:rsidRPr="0055084F">
        <w:fldChar w:fldCharType="end"/>
      </w:r>
      <w:r w:rsidRPr="0055084F">
        <w:t xml:space="preserve">. </w:t>
      </w:r>
      <w:r w:rsidR="005E71E1" w:rsidRPr="005E71E1">
        <w:t>As illustrated by our data and by the findings reported in studies discussed above</w:t>
      </w:r>
      <w:r w:rsidR="009C5DEA">
        <w:t xml:space="preserve">, </w:t>
      </w:r>
      <w:r w:rsidRPr="0055084F">
        <w:t xml:space="preserve">C associated to silt and clay fractions </w:t>
      </w:r>
      <w:r w:rsidR="00654914">
        <w:t>is</w:t>
      </w:r>
      <w:r w:rsidR="00654914" w:rsidRPr="0055084F">
        <w:t xml:space="preserve"> </w:t>
      </w:r>
      <w:r w:rsidRPr="0055084F">
        <w:t xml:space="preserve">in general quantitatively more important than sand fractions, since the C contents of heavy fractions tend to increase with decreasing particle size </w:t>
      </w:r>
      <w:r w:rsidR="00055BAB">
        <w:fldChar w:fldCharType="begin">
          <w:fldData xml:space="preserve">PEVuZE5vdGU+PENpdGU+PEF1dGhvcj5IaW5kczwvQXV0aG9yPjxZZWFyPjE5ODA8L1llYXI+PFJl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</w:fldData>
        </w:fldChar>
      </w:r>
      <w:r w:rsidR="00843289">
        <w:instrText xml:space="preserve"> ADDIN EN.CITE </w:instrText>
      </w:r>
      <w:r w:rsidR="00055BAB">
        <w:fldChar w:fldCharType="begin">
          <w:fldData xml:space="preserve">PEVuZE5vdGU+PENpdGU+PEF1dGhvcj5IaW5kczwvQXV0aG9yPjxZZWFyPjE5ODA8L1llYXI+PFJl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</w:fldData>
        </w:fldChar>
      </w:r>
      <w:r w:rsidR="00843289">
        <w:instrText xml:space="preserve"> ADDIN EN.CITE.DATA </w:instrText>
      </w:r>
      <w:r w:rsidR="00055BAB">
        <w:fldChar w:fldCharType="end"/>
      </w:r>
      <w:r w:rsidR="00055BAB">
        <w:fldChar w:fldCharType="separate"/>
      </w:r>
      <w:r w:rsidR="008A6F76">
        <w:rPr>
          <w:noProof/>
        </w:rPr>
        <w:t>(</w:t>
      </w:r>
      <w:hyperlink w:anchor="_ENREF_28" w:tooltip="Hinds, 1980 #58" w:history="1">
        <w:r w:rsidR="004A02A4">
          <w:rPr>
            <w:noProof/>
          </w:rPr>
          <w:t>Hinds and Lowe, 1980</w:t>
        </w:r>
      </w:hyperlink>
      <w:r w:rsidR="008A6F76">
        <w:rPr>
          <w:noProof/>
        </w:rPr>
        <w:t xml:space="preserve">; </w:t>
      </w:r>
      <w:hyperlink w:anchor="_ENREF_34" w:tooltip="Kandeler, 1999 #59" w:history="1">
        <w:r w:rsidR="004A02A4">
          <w:rPr>
            <w:noProof/>
          </w:rPr>
          <w:t>Kandeler et al., 1999</w:t>
        </w:r>
      </w:hyperlink>
      <w:r w:rsidR="008A6F76">
        <w:rPr>
          <w:noProof/>
        </w:rPr>
        <w:t>)</w:t>
      </w:r>
      <w:r w:rsidR="00055BAB">
        <w:fldChar w:fldCharType="end"/>
      </w:r>
      <w:r w:rsidRPr="0055084F">
        <w:t xml:space="preserve">. </w:t>
      </w:r>
      <w:r w:rsidRPr="006D1DAD">
        <w:t>During late decomposition, sorption to mineral surfaces (through i.e. ligand exchange, polyvalent cation bridges, hydrophobic and weak interaction) reduces utilization by microorganisms and therefore decomposition rates</w:t>
      </w:r>
      <w:r w:rsidR="00AD397D">
        <w:t xml:space="preserve"> </w:t>
      </w:r>
      <w:r w:rsidR="00055BAB">
        <w:fldChar w:fldCharType="begin"/>
      </w:r>
      <w:r w:rsidR="00AD397D">
        <w:instrText xml:space="preserve"> ADDIN EN.CITE &lt;EndNote&gt;&lt;Cite&gt;&lt;Author&gt;von Luetzow&lt;/Author&gt;&lt;Year&gt;2006&lt;/Year&gt;&lt;RecNum&gt;61&lt;/RecNum&gt;&lt;DisplayText&gt;(von Luetzow et al., 2006)&lt;/DisplayText&gt;&lt;record&gt;&lt;rec-number&gt;61&lt;/rec-number&gt;&lt;foreign-keys&gt;&lt;key app="EN" db-id="tzd00f2z1pwx2setza65vsda0fddepa99r9a"&gt;61&lt;/key&gt;&lt;/foreign-keys&gt;&lt;ref-type name="Journal Article"&gt;17&lt;/ref-type&gt;&lt;contributors&gt;&lt;authors&gt;&lt;author&gt;von Luetzow, M.&lt;/author&gt;&lt;author&gt;Koegel-Knabner, I.&lt;/author&gt;&lt;author&gt;Ekschmitt, K.&lt;/author&gt;&lt;author&gt;Matzner, E.&lt;/author&gt;&lt;author&gt;Guggenberger, G.&lt;/author&gt;&lt;author&gt;Marschner, B.&lt;/author&gt;&lt;author&gt;Flessa, H.&lt;/author&gt;&lt;/authors&gt;&lt;/contributors&gt;&lt;titles&gt;&lt;title&gt;Stabilization of organic matter in temperate soils: mechanisms and their relevance under different soil conditions - a review&lt;/title&gt;&lt;secondary-title&gt;European Journal of Soil Science&lt;/secondary-title&gt;&lt;/titles&gt;&lt;periodical&gt;&lt;full-title&gt;European Journal of Soil Science&lt;/full-title&gt;&lt;/periodical&gt;&lt;pages&gt;426-445&lt;/pages&gt;&lt;volume&gt;57&lt;/volume&gt;&lt;number&gt;4&lt;/number&gt;&lt;dates&gt;&lt;year&gt;2006&lt;/year&gt;&lt;pub-dates&gt;&lt;date&gt;Aug&lt;/date&gt;&lt;/pub-dates&gt;&lt;/dates&gt;&lt;isbn&gt;1351-0754&lt;/isbn&gt;&lt;accession-num&gt;WOS:000238486100002&lt;/accession-num&gt;&lt;urls&gt;&lt;related-urls&gt;&lt;url&gt;&amp;lt;Go to ISI&amp;gt;://WOS:000238486100002&lt;/url&gt;&lt;/related-urls&gt;&lt;/urls&gt;&lt;electronic-resource-num&gt;10.1111/j.1365-2389.2006.00809.x&lt;/electronic-resource-num&gt;&lt;/record&gt;&lt;/Cite&gt;&lt;/EndNote&gt;</w:instrText>
      </w:r>
      <w:r w:rsidR="00055BAB">
        <w:fldChar w:fldCharType="separate"/>
      </w:r>
      <w:r w:rsidR="00AD397D">
        <w:rPr>
          <w:noProof/>
        </w:rPr>
        <w:t>(</w:t>
      </w:r>
      <w:hyperlink w:anchor="_ENREF_66" w:tooltip="von Luetzow, 2006 #61" w:history="1">
        <w:r w:rsidR="004A02A4">
          <w:rPr>
            <w:noProof/>
          </w:rPr>
          <w:t>von Luetzow et al., 2006</w:t>
        </w:r>
      </w:hyperlink>
      <w:r w:rsidR="00AD397D">
        <w:rPr>
          <w:noProof/>
        </w:rPr>
        <w:t>)</w:t>
      </w:r>
      <w:r w:rsidR="00055BAB">
        <w:fldChar w:fldCharType="end"/>
      </w:r>
      <w:r w:rsidRPr="006D1DAD">
        <w:t xml:space="preserve">. </w:t>
      </w:r>
      <w:r>
        <w:t xml:space="preserve">Small particles such as fine silt and clay-sized particles provide numerous reactive sites and larger surface areas where organic matter sorption takes place </w:t>
      </w:r>
      <w:r w:rsidR="00055BAB">
        <w:fldChar w:fldCharType="begin"/>
      </w:r>
      <w:r w:rsidR="00AD397D">
        <w:instrText xml:space="preserve"> ADDIN EN.CITE &lt;EndNote&gt;&lt;Cite&gt;&lt;Author&gt;von Luetzow&lt;/Author&gt;&lt;Year&gt;2006&lt;/Year&gt;&lt;RecNum&gt;61&lt;/RecNum&gt;&lt;DisplayText&gt;(von Luetzow et al., 2006)&lt;/DisplayText&gt;&lt;record&gt;&lt;rec-number&gt;61&lt;/rec-number&gt;&lt;foreign-keys&gt;&lt;key app="EN" db-id="tzd00f2z1pwx2setza65vsda0fddepa99r9a"&gt;61&lt;/key&gt;&lt;/foreign-keys&gt;&lt;ref-type name="Journal Article"&gt;17&lt;/ref-type&gt;&lt;contributors&gt;&lt;authors&gt;&lt;author&gt;von Luetzow, M.&lt;/author&gt;&lt;author&gt;Koegel-Knabner, I.&lt;/author&gt;&lt;author&gt;Ekschmitt, K.&lt;/author&gt;&lt;author&gt;Matzner, E.&lt;/author&gt;&lt;author&gt;Guggenberger, G.&lt;/author&gt;&lt;author&gt;Marschner, B.&lt;/author&gt;&lt;author&gt;Flessa, H.&lt;/author&gt;&lt;/authors&gt;&lt;/contributors&gt;&lt;titles&gt;&lt;title&gt;Stabilization of organic matter in temperate soils: mechanisms and their relevance under different soil conditions - a review&lt;/title&gt;&lt;secondary-title&gt;European Journal of Soil Science&lt;/secondary-title&gt;&lt;/titles&gt;&lt;periodical&gt;&lt;full-title&gt;European Journal of Soil Science&lt;/full-title&gt;&lt;/periodical&gt;&lt;pages&gt;426-445&lt;/pages&gt;&lt;volume&gt;57&lt;/volume&gt;&lt;number&gt;4&lt;/number&gt;&lt;dates&gt;&lt;year&gt;2006&lt;/year&gt;&lt;pub-dates&gt;&lt;date&gt;Aug&lt;/date&gt;&lt;/pub-dates&gt;&lt;/dates&gt;&lt;isbn&gt;1351-0754&lt;/isbn&gt;&lt;accession-num&gt;WOS:000238486100002&lt;/accession-num&gt;&lt;urls&gt;&lt;related-urls&gt;&lt;url&gt;&amp;lt;Go to ISI&amp;gt;://WOS:000238486100002&lt;/url&gt;&lt;/related-urls&gt;&lt;/urls&gt;&lt;electronic-resource-num&gt;10.1111/j.1365-2389.2006.00809.x&lt;/electronic-resource-num&gt;&lt;/record&gt;&lt;/Cite&gt;&lt;/EndNote&gt;</w:instrText>
      </w:r>
      <w:r w:rsidR="00055BAB">
        <w:fldChar w:fldCharType="separate"/>
      </w:r>
      <w:r w:rsidR="00AD397D">
        <w:rPr>
          <w:noProof/>
        </w:rPr>
        <w:t>(</w:t>
      </w:r>
      <w:hyperlink w:anchor="_ENREF_66" w:tooltip="von Luetzow, 2006 #61" w:history="1">
        <w:r w:rsidR="004A02A4">
          <w:rPr>
            <w:noProof/>
          </w:rPr>
          <w:t>von Luetzow et al., 2006</w:t>
        </w:r>
      </w:hyperlink>
      <w:r w:rsidR="00AD397D">
        <w:rPr>
          <w:noProof/>
        </w:rPr>
        <w:t>)</w:t>
      </w:r>
      <w:r w:rsidR="00055BAB">
        <w:fldChar w:fldCharType="end"/>
      </w:r>
      <w:r>
        <w:t xml:space="preserve">. </w:t>
      </w:r>
      <w:r w:rsidRPr="0055084F">
        <w:t xml:space="preserve">Among all </w:t>
      </w:r>
      <w:r>
        <w:t xml:space="preserve">physically-derived soil </w:t>
      </w:r>
      <w:r w:rsidRPr="0055084F">
        <w:t>fractio</w:t>
      </w:r>
      <w:r>
        <w:t xml:space="preserve">ns, the fine silt and clay fractions </w:t>
      </w:r>
      <w:r w:rsidRPr="0055084F">
        <w:t>are considered the most stable and resilient</w:t>
      </w:r>
      <w:r>
        <w:t xml:space="preserve"> due to their longer soil carbon turnover rates</w:t>
      </w:r>
      <w:r w:rsidRPr="0055084F">
        <w:t xml:space="preserve"> </w:t>
      </w:r>
      <w:r w:rsidR="00055BAB">
        <w:fldChar w:fldCharType="begin">
          <w:fldData xml:space="preserve">PEVuZE5vdGU+PENpdGU+PEF1dGhvcj5SdW1wZWw8L0F1dGhvcj48WWVhcj4yMDA0PC9ZZWFyPjxS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</w:fldData>
        </w:fldChar>
      </w:r>
      <w:r w:rsidR="00843289">
        <w:instrText xml:space="preserve"> ADDIN EN.CITE </w:instrText>
      </w:r>
      <w:r w:rsidR="00055BAB">
        <w:fldChar w:fldCharType="begin">
          <w:fldData xml:space="preserve">PEVuZE5vdGU+PENpdGU+PEF1dGhvcj5SdW1wZWw8L0F1dGhvcj48WWVhcj4yMDA0PC9ZZWFyPjxS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</w:fldData>
        </w:fldChar>
      </w:r>
      <w:r w:rsidR="00843289">
        <w:instrText xml:space="preserve"> ADDIN EN.CITE.DATA </w:instrText>
      </w:r>
      <w:r w:rsidR="00055BAB">
        <w:fldChar w:fldCharType="end"/>
      </w:r>
      <w:r w:rsidR="00055BAB">
        <w:fldChar w:fldCharType="separate"/>
      </w:r>
      <w:r w:rsidR="008A6F76">
        <w:rPr>
          <w:noProof/>
        </w:rPr>
        <w:t>(</w:t>
      </w:r>
      <w:hyperlink w:anchor="_ENREF_51" w:tooltip="Rumpel, 2004 #7" w:history="1">
        <w:r w:rsidR="004A02A4">
          <w:rPr>
            <w:noProof/>
          </w:rPr>
          <w:t>Rumpel et al., 2004</w:t>
        </w:r>
      </w:hyperlink>
      <w:r w:rsidR="008A6F76">
        <w:rPr>
          <w:noProof/>
        </w:rPr>
        <w:t xml:space="preserve">; </w:t>
      </w:r>
      <w:hyperlink w:anchor="_ENREF_53" w:tooltip="Schöning, 2006 #57" w:history="1">
        <w:r w:rsidR="004A02A4">
          <w:rPr>
            <w:noProof/>
          </w:rPr>
          <w:t>Schöning and Kögel-Knabner, 2006</w:t>
        </w:r>
      </w:hyperlink>
      <w:r w:rsidR="008A6F76">
        <w:rPr>
          <w:noProof/>
        </w:rPr>
        <w:t>)</w:t>
      </w:r>
      <w:r w:rsidR="00055BAB">
        <w:fldChar w:fldCharType="end"/>
      </w:r>
      <w:r w:rsidRPr="0055084F">
        <w:t xml:space="preserve">. </w:t>
      </w:r>
      <w:r>
        <w:t>Our analysis revealed</w:t>
      </w:r>
      <w:r w:rsidRPr="0055084F">
        <w:t xml:space="preserve"> no significant </w:t>
      </w:r>
      <w:r>
        <w:t>effect of pretreatment on the concentration of</w:t>
      </w:r>
      <w:r w:rsidRPr="0055084F">
        <w:t xml:space="preserve"> </w:t>
      </w:r>
      <w:r>
        <w:t>S</w:t>
      </w:r>
      <w:r w:rsidRPr="0055084F">
        <w:t>C</w:t>
      </w:r>
      <w:r>
        <w:t>-</w:t>
      </w:r>
      <w:r w:rsidRPr="0055084F">
        <w:t xml:space="preserve"> associated</w:t>
      </w:r>
      <w:r>
        <w:t xml:space="preserve"> C</w:t>
      </w:r>
      <w:r w:rsidRPr="0055084F">
        <w:t xml:space="preserve"> when analysed both as a single factor or partitioned by forest sites (</w:t>
      </w:r>
      <w:r w:rsidRPr="00F2632E">
        <w:rPr>
          <w:b/>
        </w:rPr>
        <w:t>Table 4</w:t>
      </w:r>
      <w:r w:rsidRPr="0055084F">
        <w:t>)</w:t>
      </w:r>
      <w:r>
        <w:t>, and is thus supportive of the resilience of this fraction to soil perturbation</w:t>
      </w:r>
      <w:r w:rsidRPr="0055084F">
        <w:t>.</w:t>
      </w:r>
    </w:p>
    <w:p w:rsidR="00CE2B0B" w:rsidRPr="0055084F" w:rsidRDefault="008A6F76" w:rsidP="003A1ED7">
      <w:pPr>
        <w:pStyle w:val="Heading11"/>
        <w:outlineLvl w:val="0"/>
      </w:pPr>
      <w:r>
        <w:t xml:space="preserve">4.  </w:t>
      </w:r>
      <w:r w:rsidR="00CE2B0B" w:rsidRPr="0055084F">
        <w:t>Conclusions</w:t>
      </w:r>
    </w:p>
    <w:p w:rsidR="00CE2B0B" w:rsidRPr="0055084F" w:rsidRDefault="00B84C0E" w:rsidP="00553B34">
      <w:pPr>
        <w:pStyle w:val="1stParagraph"/>
      </w:pPr>
      <w:r>
        <w:t xml:space="preserve">In order to evaluate air-drying as a soil treatment prior to characterization of soil organic carbon quality, </w:t>
      </w:r>
      <w:r w:rsidR="0036757D">
        <w:t xml:space="preserve">we applied fractionation methods to </w:t>
      </w:r>
      <w:r w:rsidR="001B5B82">
        <w:t>examine</w:t>
      </w:r>
      <w:r w:rsidR="00FB6EC5">
        <w:t xml:space="preserve"> </w:t>
      </w:r>
      <w:r w:rsidR="00C87A85">
        <w:t>the distribution</w:t>
      </w:r>
      <w:r w:rsidR="00FB6EC5">
        <w:t xml:space="preserve"> of soil organic carbon </w:t>
      </w:r>
      <w:r w:rsidR="00C87A85">
        <w:t>between</w:t>
      </w:r>
      <w:r w:rsidR="00FB6EC5">
        <w:t xml:space="preserve"> physically- and chemically-defined </w:t>
      </w:r>
      <w:r w:rsidR="00CA3CC2">
        <w:t>fractions</w:t>
      </w:r>
      <w:r w:rsidR="00FB6EC5">
        <w:t xml:space="preserve"> in </w:t>
      </w:r>
      <w:r w:rsidR="0077085B">
        <w:t xml:space="preserve">air-dried </w:t>
      </w:r>
      <w:r w:rsidR="00C87A85">
        <w:t>and</w:t>
      </w:r>
      <w:r w:rsidR="005F6FAA">
        <w:t xml:space="preserve"> corresponding</w:t>
      </w:r>
      <w:r w:rsidR="0077085B">
        <w:t xml:space="preserve"> field-moist </w:t>
      </w:r>
      <w:r w:rsidR="0036757D">
        <w:t>forest soils</w:t>
      </w:r>
      <w:r>
        <w:t>.</w:t>
      </w:r>
      <w:r w:rsidR="0077085B">
        <w:t xml:space="preserve"> </w:t>
      </w:r>
      <w:r w:rsidR="00CE2B0B" w:rsidRPr="0055084F">
        <w:t>The experimental data suggest that HWEC was less impacted by an air drying pretreatment than the CWEC. This is probably because CWEC is more sensitive to an air-drying mediated release of microbial biomass C lysate, whereas HWEC</w:t>
      </w:r>
      <w:r w:rsidR="00CE2B0B">
        <w:t>, which</w:t>
      </w:r>
      <w:r w:rsidR="00CE2B0B" w:rsidRPr="0055084F">
        <w:t xml:space="preserve"> already accounts for biomass-derived C, remains practically unaltered. Thus, HWEC is recommended as a</w:t>
      </w:r>
      <w:r w:rsidR="00CE2B0B">
        <w:t>n</w:t>
      </w:r>
      <w:r w:rsidR="00CE2B0B" w:rsidRPr="0055084F">
        <w:t xml:space="preserve"> extraction </w:t>
      </w:r>
      <w:r w:rsidR="00CE2B0B">
        <w:t xml:space="preserve">that is more robust </w:t>
      </w:r>
      <w:r w:rsidR="00CE2B0B" w:rsidRPr="0055084F">
        <w:t xml:space="preserve">to an air drying pre-treatment and consequently can be </w:t>
      </w:r>
      <w:r w:rsidR="00CE2B0B" w:rsidRPr="0055084F">
        <w:lastRenderedPageBreak/>
        <w:t xml:space="preserve">applied to air-dried soils to produce data on labile soil C that is more translatable to soil in the field-moist state. </w:t>
      </w:r>
    </w:p>
    <w:p w:rsidR="00CE2B0B" w:rsidRDefault="006E2E87" w:rsidP="0006309E">
      <w:pPr>
        <w:pStyle w:val="1stParagraph"/>
      </w:pPr>
      <w:r>
        <w:t xml:space="preserve">In comparison to fresh samples, physical fractionation of air-dried samples over-estimated the FLF and under-estimated the IALF. </w:t>
      </w:r>
      <w:r w:rsidR="00CE2B0B" w:rsidRPr="0055084F">
        <w:t xml:space="preserve"> </w:t>
      </w:r>
      <w:r w:rsidR="00CE2B0B" w:rsidRPr="00C13867">
        <w:t xml:space="preserve">However, the method was particularly robust when applied to the silt and clay fraction, </w:t>
      </w:r>
      <w:r w:rsidR="00C13867" w:rsidRPr="00C13867">
        <w:t>supporting</w:t>
      </w:r>
      <w:r w:rsidR="00CE2B0B" w:rsidRPr="00C13867">
        <w:t xml:space="preserve"> its application </w:t>
      </w:r>
      <w:r w:rsidR="000C7E6E" w:rsidRPr="00C13867">
        <w:t>to</w:t>
      </w:r>
      <w:r w:rsidR="00131A48" w:rsidRPr="00C13867">
        <w:t xml:space="preserve"> dried soil samples</w:t>
      </w:r>
      <w:r w:rsidR="00C13867">
        <w:t xml:space="preserve"> (</w:t>
      </w:r>
      <w:r w:rsidR="00C13867" w:rsidRPr="00C13867">
        <w:t>including potentially those in soil archives</w:t>
      </w:r>
      <w:r w:rsidR="00C13867">
        <w:t>)</w:t>
      </w:r>
      <w:r w:rsidR="00C13867" w:rsidRPr="00C13867">
        <w:t xml:space="preserve"> t</w:t>
      </w:r>
      <w:r w:rsidR="00CE2B0B" w:rsidRPr="00C13867">
        <w:t>o provide data on long-term C sequestration potential that is again more translatable to soil in the field-sampled state.</w:t>
      </w:r>
      <w:r w:rsidR="00CE2B0B" w:rsidRPr="0055084F">
        <w:t xml:space="preserve"> </w:t>
      </w:r>
    </w:p>
    <w:p w:rsidR="00024E4C" w:rsidRPr="00523786" w:rsidRDefault="00A320EB" w:rsidP="00024E4C">
      <w:pPr>
        <w:pStyle w:val="1stParagraph"/>
      </w:pPr>
      <w:r w:rsidRPr="00523786">
        <w:rPr>
          <w:szCs w:val="22"/>
        </w:rPr>
        <w:t>Our conclusion</w:t>
      </w:r>
      <w:r w:rsidR="001B743F" w:rsidRPr="00523786">
        <w:rPr>
          <w:szCs w:val="22"/>
        </w:rPr>
        <w:t>s are</w:t>
      </w:r>
      <w:r w:rsidRPr="00523786">
        <w:rPr>
          <w:szCs w:val="22"/>
        </w:rPr>
        <w:t xml:space="preserve"> reached on the basis of experiments </w:t>
      </w:r>
      <w:r w:rsidR="003E6335" w:rsidRPr="00523786">
        <w:rPr>
          <w:szCs w:val="22"/>
        </w:rPr>
        <w:t xml:space="preserve">on gleysol and cambisol forest </w:t>
      </w:r>
      <w:r w:rsidR="00555424" w:rsidRPr="00523786">
        <w:rPr>
          <w:szCs w:val="22"/>
        </w:rPr>
        <w:t>soil</w:t>
      </w:r>
      <w:r w:rsidR="003E6335" w:rsidRPr="00523786">
        <w:rPr>
          <w:szCs w:val="22"/>
        </w:rPr>
        <w:t>s that are representative of major soil</w:t>
      </w:r>
      <w:r w:rsidR="00555424" w:rsidRPr="00523786">
        <w:rPr>
          <w:szCs w:val="22"/>
        </w:rPr>
        <w:t xml:space="preserve"> types </w:t>
      </w:r>
      <w:r w:rsidR="00B53AB1" w:rsidRPr="00523786">
        <w:rPr>
          <w:szCs w:val="22"/>
        </w:rPr>
        <w:t xml:space="preserve">in the UK, </w:t>
      </w:r>
      <w:r w:rsidR="003E6335" w:rsidRPr="00523786">
        <w:rPr>
          <w:szCs w:val="22"/>
        </w:rPr>
        <w:t>Europe</w:t>
      </w:r>
      <w:r w:rsidR="001B743F" w:rsidRPr="00523786">
        <w:rPr>
          <w:szCs w:val="22"/>
        </w:rPr>
        <w:t xml:space="preserve"> </w:t>
      </w:r>
      <w:r w:rsidR="00055BAB" w:rsidRPr="00523786">
        <w:rPr>
          <w:szCs w:val="22"/>
        </w:rPr>
        <w:fldChar w:fldCharType="begin"/>
      </w:r>
      <w:r w:rsidR="001B743F" w:rsidRPr="00523786">
        <w:rPr>
          <w:szCs w:val="22"/>
        </w:rPr>
        <w:instrText xml:space="preserve"> ADDIN EN.CITE &lt;EndNote&gt;&lt;Cite&gt;&lt;Author&gt;De Vos&lt;/Author&gt;&lt;Year&gt;2015&lt;/Year&gt;&lt;RecNum&gt;63&lt;/RecNum&gt;&lt;DisplayText&gt;(De Vos et al., 2015)&lt;/DisplayText&gt;&lt;record&gt;&lt;rec-number&gt;63&lt;/rec-number&gt;&lt;foreign-keys&gt;&lt;key app="EN" db-id="eadx5sxraveexjete96v5st7xxed29s2wd9f"&gt;63&lt;/key&gt;&lt;/foreign-keys&gt;&lt;ref-type name="Journal Article"&gt;17&lt;/ref-type&gt;&lt;contributors&gt;&lt;authors&gt;&lt;author&gt;De Vos, Bruno&lt;/author&gt;&lt;author&gt;Cools, Nathalie&lt;/author&gt;&lt;author&gt;Ilvesniemi, Hannu&lt;/author&gt;&lt;author&gt;Vesterdal, Lars&lt;/author&gt;&lt;author&gt;Vanguelova, Elena&lt;/author&gt;&lt;author&gt;Carnicelli, Stefano&lt;/author&gt;&lt;/authors&gt;&lt;/contributors&gt;&lt;titles&gt;&lt;title&gt;Benchmark values for forest soil carbon stocks in Europe: Results from a large scale forest soil survey&lt;/title&gt;&lt;secondary-title&gt;Geoderma&lt;/secondary-title&gt;&lt;/titles&gt;&lt;periodical&gt;&lt;full-title&gt;Geoderma&lt;/full-title&gt;&lt;/periodical&gt;&lt;pages&gt;33-46&lt;/pages&gt;&lt;volume&gt;251–252&lt;/volume&gt;&lt;number&gt;0&lt;/number&gt;&lt;keywords&gt;&lt;keyword&gt;Soil organic carbon&lt;/keyword&gt;&lt;keyword&gt;Depth distribution models&lt;/keyword&gt;&lt;keyword&gt;SOC stocks&lt;/keyword&gt;&lt;keyword&gt;Forest soil&lt;/keyword&gt;&lt;keyword&gt;Peat&lt;/keyword&gt;&lt;keyword&gt;Europe&lt;/keyword&gt;&lt;/keywords&gt;&lt;dates&gt;&lt;year&gt;2015&lt;/year&gt;&lt;pub-dates&gt;&lt;date&gt;8//&lt;/date&gt;&lt;/pub-dates&gt;&lt;/dates&gt;&lt;isbn&gt;0016-7061&lt;/isbn&gt;&lt;urls&gt;&lt;related-urls&gt;&lt;url&gt;http://www.sciencedirect.com/science/article/pii/S0016706115000798&lt;/url&gt;&lt;/related-urls&gt;&lt;/urls&gt;&lt;electronic-resource-num&gt;http://dx.doi.org/10.1016/j.geoderma.2015.03.008&lt;/electronic-resource-num&gt;&lt;/record&gt;&lt;/Cite&gt;&lt;/EndNote&gt;</w:instrText>
      </w:r>
      <w:r w:rsidR="00055BAB" w:rsidRPr="00523786">
        <w:rPr>
          <w:szCs w:val="22"/>
        </w:rPr>
        <w:fldChar w:fldCharType="separate"/>
      </w:r>
      <w:r w:rsidR="001B743F" w:rsidRPr="00523786">
        <w:rPr>
          <w:noProof/>
          <w:szCs w:val="22"/>
        </w:rPr>
        <w:t>(</w:t>
      </w:r>
      <w:hyperlink w:anchor="_ENREF_16" w:tooltip="De Vos, 2015 #63" w:history="1">
        <w:r w:rsidR="004A02A4" w:rsidRPr="00523786">
          <w:rPr>
            <w:noProof/>
            <w:szCs w:val="22"/>
          </w:rPr>
          <w:t>De Vos et al., 2015</w:t>
        </w:r>
      </w:hyperlink>
      <w:r w:rsidR="001B743F" w:rsidRPr="00523786">
        <w:rPr>
          <w:noProof/>
          <w:szCs w:val="22"/>
        </w:rPr>
        <w:t>)</w:t>
      </w:r>
      <w:r w:rsidR="00055BAB" w:rsidRPr="00523786">
        <w:rPr>
          <w:szCs w:val="22"/>
        </w:rPr>
        <w:fldChar w:fldCharType="end"/>
      </w:r>
      <w:r w:rsidR="00B53AB1" w:rsidRPr="00523786">
        <w:rPr>
          <w:szCs w:val="22"/>
        </w:rPr>
        <w:t xml:space="preserve"> and globally</w:t>
      </w:r>
      <w:r w:rsidR="00C60FBE" w:rsidRPr="00523786">
        <w:rPr>
          <w:szCs w:val="22"/>
        </w:rPr>
        <w:t xml:space="preserve"> </w:t>
      </w:r>
      <w:r w:rsidR="00055BAB" w:rsidRPr="00523786">
        <w:rPr>
          <w:szCs w:val="22"/>
        </w:rPr>
        <w:fldChar w:fldCharType="begin"/>
      </w:r>
      <w:r w:rsidR="00C60FBE" w:rsidRPr="00523786">
        <w:rPr>
          <w:szCs w:val="22"/>
        </w:rPr>
        <w:instrText xml:space="preserve"> ADDIN EN.CITE &lt;EndNote&gt;&lt;Cite&gt;&lt;Author&gt;Food&lt;/Author&gt;&lt;Year&gt;2015&lt;/Year&gt;&lt;RecNum&gt;64&lt;/RecNum&gt;&lt;DisplayText&gt;(FAO, 2015)&lt;/DisplayText&gt;&lt;record&gt;&lt;rec-number&gt;64&lt;/rec-number&gt;&lt;foreign-keys&gt;&lt;key app="EN" db-id="eadx5sxraveexjete96v5st7xxed29s2wd9f"&gt;64&lt;/key&gt;&lt;/foreign-keys&gt;&lt;ref-type name="Online Database"&gt;45&lt;/ref-type&gt;&lt;contributors&gt;&lt;authors&gt;&lt;author&gt;FAO, Food and Agriculture Organization of the United Nations&lt;/author&gt;&lt;/authors&gt;&lt;/contributors&gt;&lt;titles&gt;&lt;title&gt;FAO GEONETWORK&lt;/title&gt;&lt;/titles&gt;&lt;dates&gt;&lt;year&gt;2015&lt;/year&gt;&lt;/dates&gt;&lt;pub-location&gt;Rome, Italy&lt;/pub-location&gt;&lt;publisher&gt;FAO&lt;/publisher&gt;&lt;urls&gt;&lt;related-urls&gt;&lt;url&gt;http://www.fao.org/geonetwork/srv/en/main.home&lt;/url&gt;&lt;/related-urls&gt;&lt;/urls&gt;&lt;remote-database-name&gt;FAO GEONETWORK&lt;/remote-database-name&gt;&lt;remote-database-provider&gt;http://data.fao.org/ref/f7ccd330-bdce-11db-a0f6-000d939bc5d8&lt;/remote-database-provider&gt;&lt;language&gt;en&lt;/language&gt;&lt;access-date&gt;2015/06/15&lt;/access-date&gt;&lt;/record&gt;&lt;/Cite&gt;&lt;/EndNote&gt;</w:instrText>
      </w:r>
      <w:r w:rsidR="00055BAB" w:rsidRPr="00523786">
        <w:rPr>
          <w:szCs w:val="22"/>
        </w:rPr>
        <w:fldChar w:fldCharType="separate"/>
      </w:r>
      <w:r w:rsidR="00C60FBE" w:rsidRPr="00523786">
        <w:rPr>
          <w:noProof/>
          <w:szCs w:val="22"/>
        </w:rPr>
        <w:t>(</w:t>
      </w:r>
      <w:hyperlink w:anchor="_ENREF_21" w:tooltip="FAO, 2015 #64" w:history="1">
        <w:r w:rsidR="004A02A4" w:rsidRPr="00523786">
          <w:rPr>
            <w:noProof/>
            <w:szCs w:val="22"/>
          </w:rPr>
          <w:t>FAO, 2015</w:t>
        </w:r>
      </w:hyperlink>
      <w:r w:rsidR="00C60FBE" w:rsidRPr="00523786">
        <w:rPr>
          <w:noProof/>
          <w:szCs w:val="22"/>
        </w:rPr>
        <w:t>)</w:t>
      </w:r>
      <w:r w:rsidR="00055BAB" w:rsidRPr="00523786">
        <w:rPr>
          <w:szCs w:val="22"/>
        </w:rPr>
        <w:fldChar w:fldCharType="end"/>
      </w:r>
      <w:r w:rsidR="003E6335" w:rsidRPr="00523786">
        <w:rPr>
          <w:szCs w:val="22"/>
        </w:rPr>
        <w:t>.</w:t>
      </w:r>
      <w:r w:rsidR="004251FE">
        <w:rPr>
          <w:szCs w:val="22"/>
        </w:rPr>
        <w:t xml:space="preserve"> </w:t>
      </w:r>
      <w:r w:rsidR="00EB4C1E">
        <w:rPr>
          <w:szCs w:val="22"/>
        </w:rPr>
        <w:t xml:space="preserve">The assessment of soil carbon stocks and </w:t>
      </w:r>
      <w:r w:rsidR="002322C3">
        <w:rPr>
          <w:szCs w:val="22"/>
        </w:rPr>
        <w:t>quality is also of considerable interest</w:t>
      </w:r>
      <w:r w:rsidR="00D50903">
        <w:rPr>
          <w:szCs w:val="22"/>
        </w:rPr>
        <w:t xml:space="preserve"> and importance</w:t>
      </w:r>
      <w:r w:rsidR="002322C3">
        <w:rPr>
          <w:szCs w:val="22"/>
        </w:rPr>
        <w:t xml:space="preserve"> for soils under non-forestry land use (e.g.</w:t>
      </w:r>
      <w:r w:rsidR="0026420B">
        <w:rPr>
          <w:szCs w:val="22"/>
        </w:rPr>
        <w:t xml:space="preserve"> </w:t>
      </w:r>
      <w:r w:rsidR="002322C3">
        <w:rPr>
          <w:szCs w:val="22"/>
        </w:rPr>
        <w:t>arable and pasture lands</w:t>
      </w:r>
      <w:r w:rsidR="0026420B">
        <w:rPr>
          <w:szCs w:val="22"/>
        </w:rPr>
        <w:t xml:space="preserve">; </w:t>
      </w:r>
      <w:r w:rsidR="00055BAB">
        <w:rPr>
          <w:szCs w:val="22"/>
        </w:rPr>
        <w:fldChar w:fldCharType="begin">
          <w:fldData xml:space="preserve">PEVuZE5vdGU+PENpdGU+PEF1dGhvcj5MdWdhdG88L0F1dGhvcj48WWVhcj4yMDE0PC9ZZWFyPjxS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</w:fldData>
        </w:fldChar>
      </w:r>
      <w:r w:rsidR="0026420B">
        <w:rPr>
          <w:szCs w:val="22"/>
        </w:rPr>
        <w:instrText xml:space="preserve"> ADDIN EN.CITE </w:instrText>
      </w:r>
      <w:r w:rsidR="00055BAB">
        <w:rPr>
          <w:szCs w:val="22"/>
        </w:rPr>
        <w:fldChar w:fldCharType="begin">
          <w:fldData xml:space="preserve">PEVuZE5vdGU+PENpdGU+PEF1dGhvcj5MdWdhdG88L0F1dGhvcj48WWVhcj4yMDE0PC9ZZWFyPjxS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</w:fldData>
        </w:fldChar>
      </w:r>
      <w:r w:rsidR="0026420B">
        <w:rPr>
          <w:szCs w:val="22"/>
        </w:rPr>
        <w:instrText xml:space="preserve"> ADDIN EN.CITE.DATA </w:instrText>
      </w:r>
      <w:r w:rsidR="00055BAB">
        <w:rPr>
          <w:szCs w:val="22"/>
        </w:rPr>
      </w:r>
      <w:r w:rsidR="00055BAB">
        <w:rPr>
          <w:szCs w:val="22"/>
        </w:rPr>
        <w:fldChar w:fldCharType="end"/>
      </w:r>
      <w:r w:rsidR="00055BAB">
        <w:rPr>
          <w:szCs w:val="22"/>
        </w:rPr>
      </w:r>
      <w:r w:rsidR="00055BAB">
        <w:rPr>
          <w:szCs w:val="22"/>
        </w:rPr>
        <w:fldChar w:fldCharType="separate"/>
      </w:r>
      <w:r w:rsidR="0026420B">
        <w:rPr>
          <w:noProof/>
          <w:szCs w:val="22"/>
        </w:rPr>
        <w:t>(</w:t>
      </w:r>
      <w:hyperlink w:anchor="_ENREF_40" w:tooltip="Lugato, 2014 #62" w:history="1">
        <w:r w:rsidR="004A02A4">
          <w:rPr>
            <w:noProof/>
            <w:szCs w:val="22"/>
          </w:rPr>
          <w:t>Lugato et al., 2014</w:t>
        </w:r>
      </w:hyperlink>
      <w:r w:rsidR="0026420B">
        <w:rPr>
          <w:noProof/>
          <w:szCs w:val="22"/>
        </w:rPr>
        <w:t>)</w:t>
      </w:r>
      <w:r w:rsidR="00055BAB">
        <w:rPr>
          <w:szCs w:val="22"/>
        </w:rPr>
        <w:fldChar w:fldCharType="end"/>
      </w:r>
      <w:r w:rsidR="002322C3">
        <w:rPr>
          <w:szCs w:val="22"/>
        </w:rPr>
        <w:t>) and therefore f</w:t>
      </w:r>
      <w:r w:rsidR="003E6335" w:rsidRPr="00523786">
        <w:rPr>
          <w:szCs w:val="22"/>
        </w:rPr>
        <w:t>urther soil</w:t>
      </w:r>
      <w:r w:rsidR="00C60FBE" w:rsidRPr="00523786">
        <w:rPr>
          <w:szCs w:val="22"/>
        </w:rPr>
        <w:t xml:space="preserve"> </w:t>
      </w:r>
      <w:r w:rsidR="00EB4C1E">
        <w:rPr>
          <w:szCs w:val="22"/>
        </w:rPr>
        <w:t xml:space="preserve">and land use types </w:t>
      </w:r>
      <w:r w:rsidR="00C60FBE" w:rsidRPr="00523786">
        <w:rPr>
          <w:szCs w:val="22"/>
        </w:rPr>
        <w:t xml:space="preserve">should be </w:t>
      </w:r>
      <w:r w:rsidR="003E6335" w:rsidRPr="00523786">
        <w:rPr>
          <w:szCs w:val="22"/>
        </w:rPr>
        <w:t xml:space="preserve">tested to evaluate the wider </w:t>
      </w:r>
      <w:r w:rsidR="00D50903">
        <w:rPr>
          <w:szCs w:val="22"/>
        </w:rPr>
        <w:t>application</w:t>
      </w:r>
      <w:r w:rsidR="00D50903" w:rsidRPr="00523786">
        <w:rPr>
          <w:szCs w:val="22"/>
        </w:rPr>
        <w:t xml:space="preserve"> </w:t>
      </w:r>
      <w:r w:rsidR="003E6335" w:rsidRPr="00523786">
        <w:rPr>
          <w:szCs w:val="22"/>
        </w:rPr>
        <w:t xml:space="preserve">of our findings.    </w:t>
      </w:r>
    </w:p>
    <w:p w:rsidR="00024E4C" w:rsidRDefault="00024E4C" w:rsidP="0006309E">
      <w:pPr>
        <w:pStyle w:val="1stParagraph"/>
      </w:pPr>
    </w:p>
    <w:p w:rsidR="00646BB0" w:rsidRDefault="00646BB0" w:rsidP="0006309E">
      <w:pPr>
        <w:pStyle w:val="1stParagraph"/>
      </w:pPr>
    </w:p>
    <w:p w:rsidR="006323C7" w:rsidRDefault="006323C7" w:rsidP="006323C7">
      <w:pPr>
        <w:pStyle w:val="Heading11"/>
        <w:outlineLvl w:val="0"/>
      </w:pPr>
      <w:r>
        <w:t>Acknowledgements</w:t>
      </w:r>
    </w:p>
    <w:p w:rsidR="006323C7" w:rsidRDefault="006323C7" w:rsidP="006323C7">
      <w:pPr>
        <w:pStyle w:val="1stParagraph"/>
      </w:pPr>
      <w:r w:rsidRPr="002E02C4">
        <w:t>The authors acknowledge the significant contributions to this work of Sue Benham (Forest Research- Alice Holt Research Station) for providing field assistance and facilitating this study. Similarly we would like to thank Martin Heaps (formerly Reading University) and Francois Bochereau (Forest Research- Alice Holt Research Station) for providing technical and laboratory support, and Dr. Fazil Baksh (University of Reading) for statistical advice. We would also like to thank Dr Saran Sohi (University of Edinburgh) for his guidance during the fractionation work.</w:t>
      </w:r>
      <w:r w:rsidRPr="002E02C4">
        <w:rPr>
          <w:b/>
        </w:rPr>
        <w:t xml:space="preserve"> </w:t>
      </w:r>
      <w:r w:rsidRPr="002E02C4">
        <w:t>The work was funded by the</w:t>
      </w:r>
      <w:r>
        <w:t xml:space="preserve"> University of Reading and Forest Research, Forestry Commission.</w:t>
      </w:r>
    </w:p>
    <w:p w:rsidR="006323C7" w:rsidRDefault="006323C7" w:rsidP="0006309E">
      <w:pPr>
        <w:pStyle w:val="1stParagraph"/>
      </w:pPr>
    </w:p>
    <w:p w:rsidR="00707768" w:rsidRDefault="00707768" w:rsidP="00472387">
      <w:pPr>
        <w:pStyle w:val="referenceheading"/>
        <w:outlineLvl w:val="0"/>
      </w:pPr>
    </w:p>
    <w:p w:rsidR="00707768" w:rsidRDefault="00707768" w:rsidP="00472387">
      <w:pPr>
        <w:pStyle w:val="referenceheading"/>
        <w:outlineLvl w:val="0"/>
      </w:pPr>
    </w:p>
    <w:p w:rsidR="00CE2B0B" w:rsidRPr="00331824" w:rsidRDefault="00CE2B0B" w:rsidP="00472387">
      <w:pPr>
        <w:pStyle w:val="referenceheading"/>
        <w:outlineLvl w:val="0"/>
      </w:pPr>
      <w:r w:rsidRPr="00331824">
        <w:t>References</w:t>
      </w:r>
    </w:p>
    <w:p w:rsidR="004A02A4" w:rsidRDefault="00055BAB" w:rsidP="004A02A4">
      <w:pPr>
        <w:pStyle w:val="Heading11"/>
        <w:spacing w:line="240" w:lineRule="auto"/>
        <w:ind w:left="720" w:hanging="720"/>
        <w:rPr>
          <w:noProof/>
        </w:rPr>
      </w:pPr>
      <w:r w:rsidRPr="002E02C4">
        <w:fldChar w:fldCharType="begin"/>
      </w:r>
      <w:r w:rsidR="00CE2B0B" w:rsidRPr="002E02C4">
        <w:instrText xml:space="preserve"> ADDIN EN.REFLIST </w:instrText>
      </w:r>
      <w:r w:rsidRPr="002E02C4">
        <w:fldChar w:fldCharType="separate"/>
      </w:r>
      <w:bookmarkStart w:id="2" w:name="_ENREF_1"/>
      <w:r w:rsidR="004A02A4">
        <w:rPr>
          <w:noProof/>
        </w:rPr>
        <w:t>Balaria, A., Johnson, C.E., Xu, Z., 2009. Molecular-scale characterization of hot-water-extractable organic matter in organic horizons of a forest soil. Soil Science Society of America Journal 73, 812-821.</w:t>
      </w:r>
      <w:bookmarkEnd w:id="2"/>
    </w:p>
    <w:p w:rsidR="004A02A4" w:rsidRDefault="004A02A4" w:rsidP="004A02A4">
      <w:pPr>
        <w:pStyle w:val="Heading11"/>
        <w:spacing w:line="240" w:lineRule="auto"/>
        <w:ind w:left="720" w:hanging="720"/>
        <w:rPr>
          <w:noProof/>
        </w:rPr>
      </w:pPr>
      <w:bookmarkStart w:id="3" w:name="_ENREF_2"/>
      <w:r>
        <w:rPr>
          <w:noProof/>
        </w:rPr>
        <w:t>Baritz, R., Seufert, G., Montanarella, L., Van Ranst, E., 2010. Carbon concentrations and stocks in forest soils of Europe. Forest Ecology and Management 260, 262-277.</w:t>
      </w:r>
      <w:bookmarkEnd w:id="3"/>
    </w:p>
    <w:p w:rsidR="004A02A4" w:rsidRDefault="004A02A4" w:rsidP="004A02A4">
      <w:pPr>
        <w:pStyle w:val="Heading11"/>
        <w:spacing w:line="240" w:lineRule="auto"/>
        <w:ind w:left="720" w:hanging="720"/>
        <w:rPr>
          <w:noProof/>
        </w:rPr>
      </w:pPr>
      <w:bookmarkStart w:id="4" w:name="_ENREF_3"/>
      <w:r>
        <w:rPr>
          <w:noProof/>
        </w:rPr>
        <w:t>Batjes, N.H., 1996. Total carbon and nitrogen in the soils of the world. European Journal of Soil Science 47, 151-163.</w:t>
      </w:r>
      <w:bookmarkEnd w:id="4"/>
    </w:p>
    <w:p w:rsidR="004A02A4" w:rsidRDefault="004A02A4" w:rsidP="004A02A4">
      <w:pPr>
        <w:pStyle w:val="Heading11"/>
        <w:spacing w:line="240" w:lineRule="auto"/>
        <w:ind w:left="720" w:hanging="720"/>
        <w:rPr>
          <w:noProof/>
        </w:rPr>
      </w:pPr>
      <w:bookmarkStart w:id="5" w:name="_ENREF_4"/>
      <w:r>
        <w:rPr>
          <w:noProof/>
        </w:rPr>
        <w:t>Benham, S., 2008. The environmental change network at Alice Holt Research Forest. Forestry Commission Research Note FCRN001. In: F. Commission (Ed.), Edinburgh.</w:t>
      </w:r>
      <w:bookmarkEnd w:id="5"/>
    </w:p>
    <w:p w:rsidR="004A02A4" w:rsidRDefault="004A02A4" w:rsidP="004A02A4">
      <w:pPr>
        <w:pStyle w:val="Heading11"/>
        <w:spacing w:line="240" w:lineRule="auto"/>
        <w:ind w:left="720" w:hanging="720"/>
        <w:rPr>
          <w:noProof/>
        </w:rPr>
      </w:pPr>
      <w:bookmarkStart w:id="6" w:name="_ENREF_5"/>
      <w:r>
        <w:rPr>
          <w:noProof/>
        </w:rPr>
        <w:t>Benham, S.E., Vanguelova, E.I., Pitman, R.M., 2012. Short and long term changes in carbon, nitrogen and acidity in the forest soils under oak at the Alice Holt Environmental Change Network site. Science of The Total Environment 421, 82-93.</w:t>
      </w:r>
      <w:bookmarkEnd w:id="6"/>
    </w:p>
    <w:p w:rsidR="004A02A4" w:rsidRDefault="004A02A4" w:rsidP="004A02A4">
      <w:pPr>
        <w:pStyle w:val="Heading11"/>
        <w:spacing w:line="240" w:lineRule="auto"/>
        <w:ind w:left="720" w:hanging="720"/>
        <w:rPr>
          <w:noProof/>
        </w:rPr>
      </w:pPr>
      <w:bookmarkStart w:id="7" w:name="_ENREF_6"/>
      <w:r>
        <w:rPr>
          <w:noProof/>
        </w:rPr>
        <w:t>Blake, L., Goulding, K.W.T., Mott, C.J.B., Poulton, P.R., 2000. Temporal changes in chemical properties of air-dried stored soils and their interpretation for long-term experiments. European Journal of Soil Science 51, 345-353.</w:t>
      </w:r>
      <w:bookmarkEnd w:id="7"/>
    </w:p>
    <w:p w:rsidR="004A02A4" w:rsidRDefault="004A02A4" w:rsidP="004A02A4">
      <w:pPr>
        <w:pStyle w:val="Heading11"/>
        <w:spacing w:line="240" w:lineRule="auto"/>
        <w:ind w:left="720" w:hanging="720"/>
        <w:rPr>
          <w:noProof/>
        </w:rPr>
      </w:pPr>
      <w:bookmarkStart w:id="8" w:name="_ENREF_7"/>
      <w:r>
        <w:rPr>
          <w:noProof/>
        </w:rPr>
        <w:t>Boyer, J.N., Groffman, P.M., 1996. Bioavailability of water extractable organic carbon fractions in forest and agricultural soil profiles. Soil Biology &amp; Biochemistry 28, 783-790.</w:t>
      </w:r>
      <w:bookmarkEnd w:id="8"/>
    </w:p>
    <w:p w:rsidR="004A02A4" w:rsidRDefault="004A02A4" w:rsidP="004A02A4">
      <w:pPr>
        <w:pStyle w:val="Heading11"/>
        <w:spacing w:line="240" w:lineRule="auto"/>
        <w:ind w:left="720" w:hanging="720"/>
        <w:rPr>
          <w:noProof/>
        </w:rPr>
      </w:pPr>
      <w:bookmarkStart w:id="9" w:name="_ENREF_8"/>
      <w:r>
        <w:rPr>
          <w:noProof/>
        </w:rPr>
        <w:t>Černohlávková, J., Jarkovský, J., Nešporová, M., Hofman, J., 2009. Variability of soil microbial properties: Effects of sampling, handling and storage. Ecotoxicology and Environmental Safety 72, 2102-2108.</w:t>
      </w:r>
      <w:bookmarkEnd w:id="9"/>
    </w:p>
    <w:p w:rsidR="004A02A4" w:rsidRDefault="004A02A4" w:rsidP="004A02A4">
      <w:pPr>
        <w:pStyle w:val="Heading11"/>
        <w:spacing w:line="240" w:lineRule="auto"/>
        <w:ind w:left="720" w:hanging="720"/>
        <w:rPr>
          <w:noProof/>
        </w:rPr>
      </w:pPr>
      <w:bookmarkStart w:id="10" w:name="_ENREF_9"/>
      <w:r>
        <w:rPr>
          <w:noProof/>
        </w:rPr>
        <w:t>Chapman, S.J., Bell, J.S., Campbell, C.D., Hudson, G., Lilly, A., Nolan, A.J., Robertson, A.H.J., Potts, J.M., Towers, W., 2013. Comparison of soil carbon stocks in Scottish soils between 1978 and 2009. European Journal of Soil Science 64, 455-465.</w:t>
      </w:r>
      <w:bookmarkEnd w:id="10"/>
    </w:p>
    <w:p w:rsidR="004A02A4" w:rsidRDefault="004A02A4" w:rsidP="004A02A4">
      <w:pPr>
        <w:pStyle w:val="Heading11"/>
        <w:spacing w:line="240" w:lineRule="auto"/>
        <w:ind w:left="720" w:hanging="720"/>
        <w:rPr>
          <w:noProof/>
        </w:rPr>
      </w:pPr>
      <w:bookmarkStart w:id="11" w:name="_ENREF_10"/>
      <w:r>
        <w:rPr>
          <w:noProof/>
        </w:rPr>
        <w:t>Chen, C.R., Xu, Z.H., Mathers, N.J., 2004. Soil carbon pools in adjacent natural and plantation forests of subtropical Australia. Soil Science Society of America Journal 68, 282-291.</w:t>
      </w:r>
      <w:bookmarkEnd w:id="11"/>
    </w:p>
    <w:p w:rsidR="004A02A4" w:rsidRDefault="004A02A4" w:rsidP="004A02A4">
      <w:pPr>
        <w:pStyle w:val="Heading11"/>
        <w:spacing w:line="240" w:lineRule="auto"/>
        <w:ind w:left="720" w:hanging="720"/>
        <w:rPr>
          <w:noProof/>
        </w:rPr>
      </w:pPr>
      <w:bookmarkStart w:id="12" w:name="_ENREF_11"/>
      <w:r>
        <w:rPr>
          <w:noProof/>
        </w:rPr>
        <w:lastRenderedPageBreak/>
        <w:t>Chodak, M., Khanna, P., Beese, F., 2003. Hot water extractable C and N in relation to microbiological properties of soils under beech forests. Biology and Fertility of Soils 39, 123-130.</w:t>
      </w:r>
      <w:bookmarkEnd w:id="12"/>
    </w:p>
    <w:p w:rsidR="004A02A4" w:rsidRDefault="004A02A4" w:rsidP="004A02A4">
      <w:pPr>
        <w:pStyle w:val="Heading11"/>
        <w:spacing w:line="240" w:lineRule="auto"/>
        <w:ind w:left="720" w:hanging="720"/>
        <w:rPr>
          <w:noProof/>
        </w:rPr>
      </w:pPr>
      <w:bookmarkStart w:id="13" w:name="_ENREF_12"/>
      <w:r>
        <w:rPr>
          <w:noProof/>
        </w:rPr>
        <w:t xml:space="preserve">Christ, M.J., David, M.B., 1996. Temperature and moisture effects on the production of dissolved organic carbon in a spodosol. </w:t>
      </w:r>
      <w:r w:rsidR="00890DBF">
        <w:rPr>
          <w:noProof/>
        </w:rPr>
        <w:t xml:space="preserve">Soil Biology and Biochemistry </w:t>
      </w:r>
      <w:r>
        <w:rPr>
          <w:noProof/>
        </w:rPr>
        <w:t>9</w:t>
      </w:r>
      <w:r w:rsidR="00890DBF">
        <w:rPr>
          <w:noProof/>
        </w:rPr>
        <w:t>, 1191-1199</w:t>
      </w:r>
      <w:r>
        <w:rPr>
          <w:noProof/>
        </w:rPr>
        <w:t>.</w:t>
      </w:r>
      <w:bookmarkEnd w:id="13"/>
    </w:p>
    <w:p w:rsidR="004A02A4" w:rsidRDefault="004A02A4" w:rsidP="004A02A4">
      <w:pPr>
        <w:pStyle w:val="Heading11"/>
        <w:spacing w:line="240" w:lineRule="auto"/>
        <w:ind w:left="720" w:hanging="720"/>
        <w:rPr>
          <w:noProof/>
        </w:rPr>
      </w:pPr>
      <w:bookmarkStart w:id="14" w:name="_ENREF_13"/>
      <w:r>
        <w:rPr>
          <w:noProof/>
        </w:rPr>
        <w:t>Coleman, K., Jenkinson, D.S. (Eds.), 1995. RothC-26.3 -- a model for the turnover of carbon in soil: Model description and users guide.</w:t>
      </w:r>
      <w:bookmarkEnd w:id="14"/>
    </w:p>
    <w:p w:rsidR="004A02A4" w:rsidRDefault="004A02A4" w:rsidP="004A02A4">
      <w:pPr>
        <w:pStyle w:val="Heading11"/>
        <w:spacing w:line="240" w:lineRule="auto"/>
        <w:ind w:left="720" w:hanging="720"/>
        <w:rPr>
          <w:noProof/>
        </w:rPr>
      </w:pPr>
      <w:bookmarkStart w:id="15" w:name="_ENREF_14"/>
      <w:r>
        <w:rPr>
          <w:noProof/>
        </w:rPr>
        <w:t>Cox, P.M., Betts, R.A., Jones, C.D., Spall, S.A., Totterdell, I.J., 2000. Acceleration of global warming due to carbon-cycle feedbacks in a coupled climate model. Nature 408, 184-187.</w:t>
      </w:r>
      <w:bookmarkEnd w:id="15"/>
    </w:p>
    <w:p w:rsidR="004A02A4" w:rsidRDefault="004A02A4" w:rsidP="004A02A4">
      <w:pPr>
        <w:pStyle w:val="Heading11"/>
        <w:spacing w:line="240" w:lineRule="auto"/>
        <w:ind w:left="720" w:hanging="720"/>
        <w:rPr>
          <w:noProof/>
        </w:rPr>
      </w:pPr>
      <w:bookmarkStart w:id="16" w:name="_ENREF_15"/>
      <w:r>
        <w:rPr>
          <w:noProof/>
        </w:rPr>
        <w:t>De Nobili, M., Contin, M., Brookes, P.C., 2006. Microbial biomass dynamics in recently air-dried and rewetted soils compared to others stored air-dry for up to 103 years. Soil Biology and Biochemistry 38, 2871-2881.</w:t>
      </w:r>
      <w:bookmarkEnd w:id="16"/>
    </w:p>
    <w:p w:rsidR="004A02A4" w:rsidRDefault="004A02A4" w:rsidP="004A02A4">
      <w:pPr>
        <w:pStyle w:val="Heading11"/>
        <w:spacing w:line="240" w:lineRule="auto"/>
        <w:ind w:left="720" w:hanging="720"/>
        <w:rPr>
          <w:noProof/>
        </w:rPr>
      </w:pPr>
      <w:bookmarkStart w:id="17" w:name="_ENREF_16"/>
      <w:r>
        <w:rPr>
          <w:noProof/>
        </w:rPr>
        <w:t>De Vos, B., Cools, N., Ilvesniemi, H., Vesterdal, L., Vanguelova, E., Carnicelli, S., 2015. Benchmark values for forest soil carbon stocks in Europe: Results from a large scale forest soil survey. Geoderma 251–252, 33-46.</w:t>
      </w:r>
      <w:bookmarkEnd w:id="17"/>
    </w:p>
    <w:p w:rsidR="004A02A4" w:rsidRDefault="004A02A4" w:rsidP="004A02A4">
      <w:pPr>
        <w:pStyle w:val="Heading11"/>
        <w:spacing w:line="240" w:lineRule="auto"/>
        <w:ind w:left="720" w:hanging="720"/>
        <w:rPr>
          <w:noProof/>
        </w:rPr>
      </w:pPr>
      <w:bookmarkStart w:id="18" w:name="_ENREF_17"/>
      <w:r>
        <w:rPr>
          <w:noProof/>
        </w:rPr>
        <w:t>Dekker, L.W., Doerr, S.H., Oostindie, K., Ziogas, A.K., Ritsema, C.J., 2001. Water repellency and critical soil water content in a dune sand. Soil Sci. Soc. Am. J. 65, 1667-1674.</w:t>
      </w:r>
      <w:bookmarkEnd w:id="18"/>
    </w:p>
    <w:p w:rsidR="004A02A4" w:rsidRDefault="004A02A4" w:rsidP="004A02A4">
      <w:pPr>
        <w:pStyle w:val="Heading11"/>
        <w:spacing w:line="240" w:lineRule="auto"/>
        <w:ind w:left="720" w:hanging="720"/>
        <w:rPr>
          <w:noProof/>
        </w:rPr>
      </w:pPr>
      <w:bookmarkStart w:id="19" w:name="_ENREF_18"/>
      <w:r>
        <w:rPr>
          <w:noProof/>
        </w:rPr>
        <w:t>Denef, K., Six, J., Bossuyt, H., Frey, S.D., Elliott, E.T., Merckx, R., Paustian, K., 2001. Influence of dry-wet cycles on the interrelationship between aggregate, particulate organic matter, and microbial community dynamics. Soil Biology &amp; Biochemistry 33, 1599-1611.</w:t>
      </w:r>
      <w:bookmarkEnd w:id="19"/>
    </w:p>
    <w:p w:rsidR="004A02A4" w:rsidRDefault="004A02A4" w:rsidP="004A02A4">
      <w:pPr>
        <w:pStyle w:val="Heading11"/>
        <w:spacing w:line="240" w:lineRule="auto"/>
        <w:ind w:left="720" w:hanging="720"/>
        <w:rPr>
          <w:noProof/>
        </w:rPr>
      </w:pPr>
      <w:bookmarkStart w:id="20" w:name="_ENREF_19"/>
      <w:r>
        <w:rPr>
          <w:noProof/>
        </w:rPr>
        <w:t>Doerr, S.H., Thomas, A.D., 2000. The role of soil moisture in controlling water repellency: new evidence from forest soils in Portugal. Journal of Hydrology 231–232, 134-147.</w:t>
      </w:r>
      <w:bookmarkEnd w:id="20"/>
    </w:p>
    <w:p w:rsidR="004A02A4" w:rsidRDefault="004A02A4" w:rsidP="004A02A4">
      <w:pPr>
        <w:pStyle w:val="Heading11"/>
        <w:spacing w:line="240" w:lineRule="auto"/>
        <w:ind w:left="720" w:hanging="720"/>
        <w:rPr>
          <w:noProof/>
        </w:rPr>
      </w:pPr>
      <w:bookmarkStart w:id="21" w:name="_ENREF_20"/>
      <w:r>
        <w:rPr>
          <w:noProof/>
        </w:rPr>
        <w:t>Everette, J.D., Bryant, Q.M., Green, A.M., Abbey, Y.A., Wangila, G.W., Walker, R.B., 2010. Thorough study of seactivity of various compound classes toward the Folin-Ciocalteu reagent. Journal of Agricultural and Food Chemistry 58, 8139-8144.</w:t>
      </w:r>
      <w:bookmarkEnd w:id="21"/>
    </w:p>
    <w:p w:rsidR="004A02A4" w:rsidRDefault="004A02A4" w:rsidP="004A02A4">
      <w:pPr>
        <w:pStyle w:val="Heading11"/>
        <w:spacing w:line="240" w:lineRule="auto"/>
        <w:ind w:left="720" w:hanging="720"/>
        <w:rPr>
          <w:noProof/>
        </w:rPr>
      </w:pPr>
      <w:bookmarkStart w:id="22" w:name="_ENREF_21"/>
      <w:r>
        <w:rPr>
          <w:noProof/>
        </w:rPr>
        <w:t>FAO, 2015. FAO GEONETWORK. FAO, Rome, Italy.</w:t>
      </w:r>
      <w:bookmarkEnd w:id="22"/>
      <w:r w:rsidR="00890DBF">
        <w:rPr>
          <w:noProof/>
        </w:rPr>
        <w:t xml:space="preserve"> </w:t>
      </w:r>
      <w:r w:rsidR="00890DBF" w:rsidRPr="00890DBF">
        <w:rPr>
          <w:noProof/>
        </w:rPr>
        <w:t>http://www.fao.org/geonetwork/srv/en/main.home</w:t>
      </w:r>
      <w:r w:rsidR="00890DBF">
        <w:rPr>
          <w:noProof/>
        </w:rPr>
        <w:t>.</w:t>
      </w:r>
    </w:p>
    <w:p w:rsidR="004A02A4" w:rsidRDefault="004A02A4" w:rsidP="004A02A4">
      <w:pPr>
        <w:pStyle w:val="Heading11"/>
        <w:spacing w:line="240" w:lineRule="auto"/>
        <w:ind w:left="720" w:hanging="720"/>
        <w:rPr>
          <w:noProof/>
        </w:rPr>
      </w:pPr>
      <w:bookmarkStart w:id="23" w:name="_ENREF_22"/>
      <w:r>
        <w:rPr>
          <w:noProof/>
        </w:rPr>
        <w:t>Fierer, N., Schimel, J.P., 2002. Effects of drying–rewetting frequency on soil carbon and nitrogen transformations. Soil Biology and Biochemistry 34, 777-787.</w:t>
      </w:r>
      <w:bookmarkEnd w:id="23"/>
    </w:p>
    <w:p w:rsidR="004A02A4" w:rsidRDefault="004A02A4" w:rsidP="004A02A4">
      <w:pPr>
        <w:pStyle w:val="Heading11"/>
        <w:spacing w:line="240" w:lineRule="auto"/>
        <w:ind w:left="720" w:hanging="720"/>
        <w:rPr>
          <w:noProof/>
        </w:rPr>
      </w:pPr>
      <w:bookmarkStart w:id="24" w:name="_ENREF_23"/>
      <w:r>
        <w:rPr>
          <w:noProof/>
        </w:rPr>
        <w:t>Folin, O., Ciocalteu, V., 1927. On Tyrosine and tryptophan determinations in proteins Journal of Biological Chemistry 73, 627-650.</w:t>
      </w:r>
      <w:bookmarkEnd w:id="24"/>
    </w:p>
    <w:p w:rsidR="004A02A4" w:rsidRDefault="004A02A4" w:rsidP="004A02A4">
      <w:pPr>
        <w:pStyle w:val="Heading11"/>
        <w:spacing w:line="240" w:lineRule="auto"/>
        <w:ind w:left="720" w:hanging="720"/>
        <w:rPr>
          <w:noProof/>
        </w:rPr>
      </w:pPr>
      <w:bookmarkStart w:id="25" w:name="_ENREF_24"/>
      <w:r>
        <w:rPr>
          <w:noProof/>
        </w:rPr>
        <w:lastRenderedPageBreak/>
        <w:t>Ghani, A., Dexter, M., Perrott, K.W., 2003. Hot-water extractable carbon in soils: a sensitive measurement for determining impacts of fertilisation, grazing and cultivation. Soil Biology and Biochemistry 35, 1231-1243.</w:t>
      </w:r>
      <w:bookmarkEnd w:id="25"/>
    </w:p>
    <w:p w:rsidR="004A02A4" w:rsidRDefault="004A02A4" w:rsidP="004A02A4">
      <w:pPr>
        <w:pStyle w:val="Heading11"/>
        <w:spacing w:line="240" w:lineRule="auto"/>
        <w:ind w:left="720" w:hanging="720"/>
        <w:rPr>
          <w:noProof/>
        </w:rPr>
      </w:pPr>
      <w:bookmarkStart w:id="26" w:name="_ENREF_25"/>
      <w:r>
        <w:rPr>
          <w:noProof/>
        </w:rPr>
        <w:t>Gregorich, E.G., Beare, M.H., McKim, U.F., Skjemstad, J.O., 2006. Chemical and biological characteristics of physically uncomplexed organic matter. Soil Science Society of America Journal 70, 975-985.</w:t>
      </w:r>
      <w:bookmarkEnd w:id="26"/>
    </w:p>
    <w:p w:rsidR="004A02A4" w:rsidRDefault="004A02A4" w:rsidP="004A02A4">
      <w:pPr>
        <w:pStyle w:val="Heading11"/>
        <w:spacing w:line="240" w:lineRule="auto"/>
        <w:ind w:left="720" w:hanging="720"/>
        <w:rPr>
          <w:noProof/>
        </w:rPr>
      </w:pPr>
      <w:bookmarkStart w:id="27" w:name="_ENREF_26"/>
      <w:r>
        <w:rPr>
          <w:noProof/>
        </w:rPr>
        <w:t>Halverson, L.J., Jones, T.M., Firestone, M.K., 2000. Release of Intracellular Solutes by Four Soil Bacteria Exposed to Dilution Stress. Soil Sci. Soc. Am. J. 64, 1630-1637.</w:t>
      </w:r>
      <w:bookmarkEnd w:id="27"/>
    </w:p>
    <w:p w:rsidR="004A02A4" w:rsidRDefault="004A02A4" w:rsidP="004A02A4">
      <w:pPr>
        <w:pStyle w:val="Heading11"/>
        <w:spacing w:line="240" w:lineRule="auto"/>
        <w:ind w:left="720" w:hanging="720"/>
        <w:rPr>
          <w:noProof/>
        </w:rPr>
      </w:pPr>
      <w:bookmarkStart w:id="28" w:name="_ENREF_27"/>
      <w:r>
        <w:rPr>
          <w:noProof/>
        </w:rPr>
        <w:t>Helfrich, M., Flessa, H., Mikutta, R., Dreves, A., Ludwig, B., 2007. Comparison of chemical fractionation methods for isolating stable soil organic carbon pools. European Journal of Soil Science 58, 1316-1329.</w:t>
      </w:r>
      <w:bookmarkEnd w:id="28"/>
    </w:p>
    <w:p w:rsidR="004A02A4" w:rsidRDefault="004A02A4" w:rsidP="004A02A4">
      <w:pPr>
        <w:pStyle w:val="Heading11"/>
        <w:spacing w:line="240" w:lineRule="auto"/>
        <w:ind w:left="720" w:hanging="720"/>
        <w:rPr>
          <w:noProof/>
        </w:rPr>
      </w:pPr>
      <w:bookmarkStart w:id="29" w:name="_ENREF_28"/>
      <w:r>
        <w:rPr>
          <w:noProof/>
        </w:rPr>
        <w:t>Hinds, A.A., Lowe, L.E., 1980. Distribution of carbon, nitrogen, sulphur and phosphorous in particle-size separates from gleysolic soils. Canadian Journal of Soil Science 60, 783-786.</w:t>
      </w:r>
      <w:bookmarkEnd w:id="29"/>
    </w:p>
    <w:p w:rsidR="004A02A4" w:rsidRDefault="004A02A4" w:rsidP="004A02A4">
      <w:pPr>
        <w:pStyle w:val="Heading11"/>
        <w:spacing w:line="240" w:lineRule="auto"/>
        <w:ind w:left="720" w:hanging="720"/>
        <w:rPr>
          <w:noProof/>
        </w:rPr>
      </w:pPr>
      <w:bookmarkStart w:id="30" w:name="_ENREF_29"/>
      <w:r>
        <w:rPr>
          <w:noProof/>
        </w:rPr>
        <w:t>Jandl, R., Rodeghiero, M., Martinez, C., Cotrufo, M.F., Bampa, F., van Wesemael, B., Harrison, R.B., Guerrini, I.A., Richter Jr, D.d., Rustad, L., Lorenz, K., Chabbi, A., Miglietta, F., 2014. Current status, uncertainty and future needs in soil organic carbon monitoring. Science of The Total Environment 468–469, 376-383.</w:t>
      </w:r>
      <w:bookmarkEnd w:id="30"/>
    </w:p>
    <w:p w:rsidR="004A02A4" w:rsidRDefault="004A02A4" w:rsidP="004A02A4">
      <w:pPr>
        <w:pStyle w:val="Heading11"/>
        <w:spacing w:line="240" w:lineRule="auto"/>
        <w:ind w:left="720" w:hanging="720"/>
        <w:rPr>
          <w:noProof/>
        </w:rPr>
      </w:pPr>
      <w:bookmarkStart w:id="31" w:name="_ENREF_30"/>
      <w:r>
        <w:rPr>
          <w:noProof/>
        </w:rPr>
        <w:t>Jones, D.L., Willett, V.B., 2006. Experimental evaluation of methods to quantify dissolved organic nitrogen (DON) and dissolved organic carbon (DOC) in soil. Soil Biology and Biochemistry 38, 991-999.</w:t>
      </w:r>
      <w:bookmarkEnd w:id="31"/>
    </w:p>
    <w:p w:rsidR="004A02A4" w:rsidRDefault="004A02A4" w:rsidP="004A02A4">
      <w:pPr>
        <w:pStyle w:val="Heading11"/>
        <w:spacing w:line="240" w:lineRule="auto"/>
        <w:ind w:left="720" w:hanging="720"/>
        <w:rPr>
          <w:noProof/>
        </w:rPr>
      </w:pPr>
      <w:bookmarkStart w:id="32" w:name="_ENREF_31"/>
      <w:r>
        <w:rPr>
          <w:noProof/>
        </w:rPr>
        <w:t>Kaiser, K., Kaupenjohann, M., Zech, W., 2001. Sorption of dissolved organic carbon in soils: effects of soil sample storage, soil-to-solution ratio, and temperature. Geoderma 99, 317-328.</w:t>
      </w:r>
      <w:bookmarkEnd w:id="32"/>
    </w:p>
    <w:p w:rsidR="004A02A4" w:rsidRDefault="004A02A4" w:rsidP="004A02A4">
      <w:pPr>
        <w:pStyle w:val="Heading11"/>
        <w:spacing w:line="240" w:lineRule="auto"/>
        <w:ind w:left="720" w:hanging="720"/>
        <w:rPr>
          <w:noProof/>
        </w:rPr>
      </w:pPr>
      <w:bookmarkStart w:id="33" w:name="_ENREF_32"/>
      <w:r>
        <w:rPr>
          <w:noProof/>
        </w:rPr>
        <w:t>Kalbitz, K., Kaiser, K., Chantigny, M.H., Angers, D.A., 2008. Chapter 48. Extraction and characterization of dissolved organic matter. . In: M.R. Carter (Ed.), Soil Sampling and Methods of Analysis. CRC Press, pp. 617-636.</w:t>
      </w:r>
      <w:bookmarkEnd w:id="33"/>
    </w:p>
    <w:p w:rsidR="004A02A4" w:rsidRDefault="004A02A4" w:rsidP="004A02A4">
      <w:pPr>
        <w:pStyle w:val="Heading11"/>
        <w:spacing w:line="240" w:lineRule="auto"/>
        <w:ind w:left="720" w:hanging="720"/>
        <w:rPr>
          <w:noProof/>
        </w:rPr>
      </w:pPr>
      <w:bookmarkStart w:id="34" w:name="_ENREF_33"/>
      <w:r>
        <w:rPr>
          <w:noProof/>
        </w:rPr>
        <w:t>Kalbitz, K., Solinger, S., Park, J.-H., Michalzik, B., Matzner, E., 2000. Controls on the Dynamics of Dissolved Organic Matter in Soils: A Review. Soil Science 165, 277-304.</w:t>
      </w:r>
      <w:bookmarkEnd w:id="34"/>
    </w:p>
    <w:p w:rsidR="004A02A4" w:rsidRDefault="004A02A4" w:rsidP="004A02A4">
      <w:pPr>
        <w:pStyle w:val="Heading11"/>
        <w:spacing w:line="240" w:lineRule="auto"/>
        <w:ind w:left="720" w:hanging="720"/>
        <w:rPr>
          <w:noProof/>
        </w:rPr>
      </w:pPr>
      <w:bookmarkStart w:id="35" w:name="_ENREF_34"/>
      <w:r>
        <w:rPr>
          <w:noProof/>
        </w:rPr>
        <w:t>Kandeler, E., Stemmer, M., Klimanek, E.-M., 1999. Response of soil microbial biomass, urease and xylanase within particle size fractions to long-term soil management. Soil Biology and Biochemistry 31, 261-273.</w:t>
      </w:r>
      <w:bookmarkEnd w:id="35"/>
    </w:p>
    <w:p w:rsidR="004A02A4" w:rsidRDefault="004A02A4" w:rsidP="004A02A4">
      <w:pPr>
        <w:pStyle w:val="Heading11"/>
        <w:spacing w:line="240" w:lineRule="auto"/>
        <w:ind w:left="720" w:hanging="720"/>
        <w:rPr>
          <w:noProof/>
        </w:rPr>
      </w:pPr>
      <w:bookmarkStart w:id="36" w:name="_ENREF_35"/>
      <w:r>
        <w:rPr>
          <w:noProof/>
        </w:rPr>
        <w:t>Karssies, L., Jacquier, D., Wilson, P., Ringrose-Voase, A., 2011. CSIRO National Soil Archive Manual. , CSIRO Land and Water, Black Mountain, Canberra.</w:t>
      </w:r>
      <w:bookmarkEnd w:id="36"/>
    </w:p>
    <w:p w:rsidR="004A02A4" w:rsidRDefault="004A02A4" w:rsidP="004A02A4">
      <w:pPr>
        <w:pStyle w:val="Heading11"/>
        <w:spacing w:line="240" w:lineRule="auto"/>
        <w:ind w:left="720" w:hanging="720"/>
        <w:rPr>
          <w:noProof/>
        </w:rPr>
      </w:pPr>
      <w:bookmarkStart w:id="37" w:name="_ENREF_36"/>
      <w:r>
        <w:rPr>
          <w:noProof/>
        </w:rPr>
        <w:t>Klitzke, S., Lang, F., 2007. Hydrophobicity of soil colloids and heavy metal mobilization. Journal of Environmental Quality 36, 1187-1193.</w:t>
      </w:r>
      <w:bookmarkEnd w:id="37"/>
    </w:p>
    <w:p w:rsidR="004A02A4" w:rsidRDefault="004A02A4" w:rsidP="004A02A4">
      <w:pPr>
        <w:pStyle w:val="Heading11"/>
        <w:spacing w:line="240" w:lineRule="auto"/>
        <w:ind w:left="720" w:hanging="720"/>
        <w:rPr>
          <w:noProof/>
        </w:rPr>
      </w:pPr>
      <w:bookmarkStart w:id="38" w:name="_ENREF_37"/>
      <w:r>
        <w:rPr>
          <w:noProof/>
        </w:rPr>
        <w:lastRenderedPageBreak/>
        <w:t>Koopmans, G.F., Groenenberg, J.E., 2011. Effects of soil oven-drying on concentrations and speciation of trace metals and dissolved organic matter in soil solution extracts of sandy soils. Geoderma 161, 147-158.</w:t>
      </w:r>
      <w:bookmarkEnd w:id="38"/>
    </w:p>
    <w:p w:rsidR="004A02A4" w:rsidRDefault="004A02A4" w:rsidP="004A02A4">
      <w:pPr>
        <w:pStyle w:val="Heading11"/>
        <w:spacing w:line="240" w:lineRule="auto"/>
        <w:ind w:left="720" w:hanging="720"/>
        <w:rPr>
          <w:noProof/>
        </w:rPr>
      </w:pPr>
      <w:bookmarkStart w:id="39" w:name="_ENREF_38"/>
      <w:r>
        <w:rPr>
          <w:noProof/>
        </w:rPr>
        <w:t>Lal, R., 2004. Soil carbon sequestration to mitigate climate change. Geoderma 123, 1-22.</w:t>
      </w:r>
      <w:bookmarkEnd w:id="39"/>
    </w:p>
    <w:p w:rsidR="004A02A4" w:rsidRDefault="004A02A4" w:rsidP="004A02A4">
      <w:pPr>
        <w:pStyle w:val="Heading11"/>
        <w:spacing w:line="240" w:lineRule="auto"/>
        <w:ind w:left="720" w:hanging="720"/>
        <w:rPr>
          <w:noProof/>
        </w:rPr>
      </w:pPr>
      <w:bookmarkStart w:id="40" w:name="_ENREF_39"/>
      <w:r>
        <w:rPr>
          <w:noProof/>
        </w:rPr>
        <w:t>Landgraf, D., Leinweber, P., Makeschin, F., 2006. Cold and hot water–extractable organic matter as indicators of litter decomposition in forest soils. Journal of Plant Nutrition and Soil Science 169, 76-82.</w:t>
      </w:r>
      <w:bookmarkEnd w:id="40"/>
    </w:p>
    <w:p w:rsidR="004A02A4" w:rsidRDefault="004A02A4" w:rsidP="004A02A4">
      <w:pPr>
        <w:pStyle w:val="Heading11"/>
        <w:spacing w:line="240" w:lineRule="auto"/>
        <w:ind w:left="720" w:hanging="720"/>
        <w:rPr>
          <w:noProof/>
        </w:rPr>
      </w:pPr>
      <w:bookmarkStart w:id="41" w:name="_ENREF_40"/>
      <w:r>
        <w:rPr>
          <w:noProof/>
        </w:rPr>
        <w:t>Lugato, E., Panagos, P., Bampa, F., Jones, A., Montanarella, L., 2014. A new baseline of organic carbon stock in European agricultural soils using a modelling approach. Global Change Biology 20, 313-326.</w:t>
      </w:r>
      <w:bookmarkEnd w:id="41"/>
    </w:p>
    <w:p w:rsidR="004A02A4" w:rsidRDefault="004A02A4" w:rsidP="004A02A4">
      <w:pPr>
        <w:pStyle w:val="Heading11"/>
        <w:spacing w:line="240" w:lineRule="auto"/>
        <w:ind w:left="720" w:hanging="720"/>
        <w:rPr>
          <w:noProof/>
        </w:rPr>
      </w:pPr>
      <w:bookmarkStart w:id="42" w:name="_ENREF_41"/>
      <w:r>
        <w:rPr>
          <w:noProof/>
        </w:rPr>
        <w:t>McGhie, D., Posner, A., 1981. The effect of plant top material on the water repellence of fired sands and water repellent soils. Australian Journal of Agricultural Research 32, 609-620.</w:t>
      </w:r>
      <w:bookmarkEnd w:id="42"/>
    </w:p>
    <w:p w:rsidR="004A02A4" w:rsidRDefault="004A02A4" w:rsidP="004A02A4">
      <w:pPr>
        <w:pStyle w:val="Heading11"/>
        <w:spacing w:line="240" w:lineRule="auto"/>
        <w:ind w:left="720" w:hanging="720"/>
        <w:rPr>
          <w:noProof/>
        </w:rPr>
      </w:pPr>
      <w:bookmarkStart w:id="43" w:name="_ENREF_42"/>
      <w:r>
        <w:rPr>
          <w:noProof/>
        </w:rPr>
        <w:t>Merckx, R., Brans, K., Smolders, E., 2001. Decomposition of dissolved organic carbon after soil drying and rewetting as an indicator of metal toxicity in soils. Soil Biology and Biochemistry 33, 235-240.</w:t>
      </w:r>
      <w:bookmarkEnd w:id="43"/>
    </w:p>
    <w:p w:rsidR="004A02A4" w:rsidRDefault="004A02A4" w:rsidP="004A02A4">
      <w:pPr>
        <w:pStyle w:val="Heading11"/>
        <w:spacing w:line="240" w:lineRule="auto"/>
        <w:ind w:left="720" w:hanging="720"/>
        <w:rPr>
          <w:noProof/>
        </w:rPr>
      </w:pPr>
      <w:bookmarkStart w:id="44" w:name="_ENREF_43"/>
      <w:r>
        <w:rPr>
          <w:noProof/>
        </w:rPr>
        <w:t>Peltre, C., Christensen, B.T., Dragon, S., Icard, C., Kätterer, T., Houot, S., 2012. RothC simulation of carbon accumulation in soil after repeated application of widely different organic amendments. Soil Biology and Biochemistry 52, 49-60.</w:t>
      </w:r>
      <w:bookmarkEnd w:id="44"/>
    </w:p>
    <w:p w:rsidR="004A02A4" w:rsidRDefault="004A02A4" w:rsidP="004A02A4">
      <w:pPr>
        <w:pStyle w:val="Heading11"/>
        <w:spacing w:line="240" w:lineRule="auto"/>
        <w:ind w:left="720" w:hanging="720"/>
        <w:rPr>
          <w:noProof/>
        </w:rPr>
      </w:pPr>
      <w:bookmarkStart w:id="45" w:name="_ENREF_44"/>
      <w:r>
        <w:rPr>
          <w:noProof/>
        </w:rPr>
        <w:t>Prentice, I.C., Houghton, J.T., Ding, Y., Griggs, D.J., Noguer, M., Van Der Linden, P.J., Dai, X., Maskell, K., Johnson, C.A., 2001. The carbon cycle and atmospheric carbon dioxide. In: IPCC (Ed.), Climate Change 2001. The Scientific Basis. Cambridge University Press, pp. 185-238.</w:t>
      </w:r>
      <w:bookmarkEnd w:id="45"/>
    </w:p>
    <w:p w:rsidR="004A02A4" w:rsidRDefault="004A02A4" w:rsidP="004A02A4">
      <w:pPr>
        <w:pStyle w:val="Heading11"/>
        <w:spacing w:line="240" w:lineRule="auto"/>
        <w:ind w:left="720" w:hanging="720"/>
        <w:rPr>
          <w:noProof/>
        </w:rPr>
      </w:pPr>
      <w:bookmarkStart w:id="46" w:name="_ENREF_45"/>
      <w:r>
        <w:rPr>
          <w:noProof/>
        </w:rPr>
        <w:t>Qualls, R.G., Haines, B.L., 1991. Geochemistry of dissolved organic nutrients in water percolating through a forest ecosystem. Soil Science Society of America Journal 55, 1112-1123.</w:t>
      </w:r>
      <w:bookmarkEnd w:id="46"/>
    </w:p>
    <w:p w:rsidR="004A02A4" w:rsidRDefault="004A02A4" w:rsidP="004A02A4">
      <w:pPr>
        <w:pStyle w:val="Heading11"/>
        <w:spacing w:line="240" w:lineRule="auto"/>
        <w:ind w:left="720" w:hanging="720"/>
        <w:rPr>
          <w:noProof/>
        </w:rPr>
      </w:pPr>
      <w:bookmarkStart w:id="47" w:name="_ENREF_46"/>
      <w:r>
        <w:rPr>
          <w:noProof/>
        </w:rPr>
        <w:t>Raveh, A., Avnimelech, Y., 1978. The effect of drying on the colloidal properties and stability of humic compounds. Plant Soil 50, 545-552.</w:t>
      </w:r>
      <w:bookmarkEnd w:id="47"/>
    </w:p>
    <w:p w:rsidR="004A02A4" w:rsidRDefault="004A02A4" w:rsidP="004A02A4">
      <w:pPr>
        <w:pStyle w:val="Heading11"/>
        <w:spacing w:line="240" w:lineRule="auto"/>
        <w:ind w:left="720" w:hanging="720"/>
        <w:rPr>
          <w:noProof/>
        </w:rPr>
      </w:pPr>
      <w:bookmarkStart w:id="48" w:name="_ENREF_47"/>
      <w:r>
        <w:rPr>
          <w:noProof/>
        </w:rPr>
        <w:t>Richter, D.D., Markewitz, D., Trumbore, S.E., Wells, C.G., 1999. Rapid accumulation and turnover of soil carbon in a re-establishing forest. Nature 400, 56-58.</w:t>
      </w:r>
      <w:bookmarkEnd w:id="48"/>
    </w:p>
    <w:p w:rsidR="004A02A4" w:rsidRDefault="004A02A4" w:rsidP="004A02A4">
      <w:pPr>
        <w:pStyle w:val="Heading11"/>
        <w:spacing w:line="240" w:lineRule="auto"/>
        <w:ind w:left="720" w:hanging="720"/>
        <w:rPr>
          <w:noProof/>
        </w:rPr>
      </w:pPr>
      <w:bookmarkStart w:id="49" w:name="_ENREF_48"/>
      <w:r>
        <w:rPr>
          <w:noProof/>
        </w:rPr>
        <w:t>Rodríguez-Alleres, M., Benito, E., 2012. Temporal fluctuations of water repellency in forest soils of Galicia, NW Spain. Do soil samples dried at laboratory reflect the potential soil water repellency? Hydrological Processes 26, 1179-1187.</w:t>
      </w:r>
      <w:bookmarkEnd w:id="49"/>
    </w:p>
    <w:p w:rsidR="004A02A4" w:rsidRDefault="004A02A4" w:rsidP="004A02A4">
      <w:pPr>
        <w:pStyle w:val="Heading11"/>
        <w:spacing w:line="240" w:lineRule="auto"/>
        <w:ind w:left="720" w:hanging="720"/>
        <w:rPr>
          <w:noProof/>
        </w:rPr>
      </w:pPr>
      <w:bookmarkStart w:id="50" w:name="_ENREF_49"/>
      <w:r>
        <w:rPr>
          <w:noProof/>
        </w:rPr>
        <w:t>Rodríguez-Alleres, M., Benito, E., de Blas, E., 2007. Extent and persistence of water repellency in north-western Spanish soils. Hydrological Processes 21, 2291-2299.</w:t>
      </w:r>
      <w:bookmarkEnd w:id="50"/>
    </w:p>
    <w:p w:rsidR="004A02A4" w:rsidRDefault="004A02A4" w:rsidP="004A02A4">
      <w:pPr>
        <w:pStyle w:val="Heading11"/>
        <w:spacing w:line="240" w:lineRule="auto"/>
        <w:ind w:left="720" w:hanging="720"/>
        <w:rPr>
          <w:noProof/>
        </w:rPr>
      </w:pPr>
      <w:bookmarkStart w:id="51" w:name="_ENREF_50"/>
      <w:r>
        <w:rPr>
          <w:noProof/>
        </w:rPr>
        <w:t>Rovira, A., Greacen, E., 1957. The effect of aggregate disruption on the activity of microorganisms in the soil. Australian Journal of Agricultural Research 8, 659-673.</w:t>
      </w:r>
      <w:bookmarkEnd w:id="51"/>
    </w:p>
    <w:p w:rsidR="004A02A4" w:rsidRDefault="004A02A4" w:rsidP="004A02A4">
      <w:pPr>
        <w:pStyle w:val="Heading11"/>
        <w:spacing w:line="240" w:lineRule="auto"/>
        <w:ind w:left="720" w:hanging="720"/>
        <w:rPr>
          <w:noProof/>
        </w:rPr>
      </w:pPr>
      <w:bookmarkStart w:id="52" w:name="_ENREF_51"/>
      <w:r>
        <w:rPr>
          <w:noProof/>
        </w:rPr>
        <w:lastRenderedPageBreak/>
        <w:t>Rumpel, C., Eusterhues, K., Kögel-Knabner, I., 2004. Location and chemical composition of stabilized organic carbon in topsoil and subsoil horizons of two acid forest soils. Soil Biology and Biochemistry 36, 177-190.</w:t>
      </w:r>
      <w:bookmarkEnd w:id="52"/>
    </w:p>
    <w:p w:rsidR="004A02A4" w:rsidRDefault="004A02A4" w:rsidP="004A02A4">
      <w:pPr>
        <w:pStyle w:val="Heading11"/>
        <w:spacing w:line="240" w:lineRule="auto"/>
        <w:ind w:left="720" w:hanging="720"/>
        <w:rPr>
          <w:noProof/>
        </w:rPr>
      </w:pPr>
      <w:bookmarkStart w:id="53" w:name="_ENREF_52"/>
      <w:r>
        <w:rPr>
          <w:noProof/>
        </w:rPr>
        <w:t>Saby, N.P.A., Bellamy, P.H., Morvan, X., Arrouays, D., Jones, R.J.A., Verheijen, F.G.A., Kibblewhite, M.G., Verdoodt, A.N.N., ÜVeges, J.B., Freudenschuß, A., Simota, C., 2008. Will European soil-monitoring networks be able to detect changes in topsoil organic carbon content? Global Change Biology 14, 2432-2442.</w:t>
      </w:r>
      <w:bookmarkEnd w:id="53"/>
    </w:p>
    <w:p w:rsidR="004A02A4" w:rsidRDefault="004A02A4" w:rsidP="004A02A4">
      <w:pPr>
        <w:pStyle w:val="Heading11"/>
        <w:spacing w:line="240" w:lineRule="auto"/>
        <w:ind w:left="720" w:hanging="720"/>
        <w:rPr>
          <w:noProof/>
        </w:rPr>
      </w:pPr>
      <w:bookmarkStart w:id="54" w:name="_ENREF_53"/>
      <w:r>
        <w:rPr>
          <w:noProof/>
        </w:rPr>
        <w:t>Schöning, I., Kögel-Knabner, I., 2006. Chemical composition of young and old carbon pools throughout Cambisol and Luvisol profiles under forests. Soil Biology and Biochemistry 38, 2411-2424.</w:t>
      </w:r>
      <w:bookmarkEnd w:id="54"/>
    </w:p>
    <w:p w:rsidR="004A02A4" w:rsidRDefault="004A02A4" w:rsidP="004A02A4">
      <w:pPr>
        <w:pStyle w:val="Heading11"/>
        <w:spacing w:line="240" w:lineRule="auto"/>
        <w:ind w:left="720" w:hanging="720"/>
        <w:rPr>
          <w:noProof/>
        </w:rPr>
      </w:pPr>
      <w:bookmarkStart w:id="55" w:name="_ENREF_54"/>
      <w:r>
        <w:rPr>
          <w:noProof/>
        </w:rPr>
        <w:t>Sinsabaugh, R.L., 2010. Phenol oxidase, peroxidase and organic matter dynamics of soil. Soil Biology &amp; Biochemistry 42, 391-404.</w:t>
      </w:r>
      <w:bookmarkEnd w:id="55"/>
    </w:p>
    <w:p w:rsidR="004A02A4" w:rsidRDefault="004A02A4" w:rsidP="004A02A4">
      <w:pPr>
        <w:pStyle w:val="Heading11"/>
        <w:spacing w:line="240" w:lineRule="auto"/>
        <w:ind w:left="720" w:hanging="720"/>
        <w:rPr>
          <w:noProof/>
        </w:rPr>
      </w:pPr>
      <w:bookmarkStart w:id="56" w:name="_ENREF_55"/>
      <w:r>
        <w:rPr>
          <w:noProof/>
        </w:rPr>
        <w:t>Six, J., Bossuyt, H., Degryze, S., Denef, K., 2004. A history of research on the link between (micro)aggregates, soil biota, and soil organic matter dynamics. Soil and Tillage Research 79, 7-31.</w:t>
      </w:r>
      <w:bookmarkEnd w:id="56"/>
    </w:p>
    <w:p w:rsidR="004A02A4" w:rsidRDefault="004A02A4" w:rsidP="004A02A4">
      <w:pPr>
        <w:pStyle w:val="Heading11"/>
        <w:spacing w:line="240" w:lineRule="auto"/>
        <w:ind w:left="720" w:hanging="720"/>
        <w:rPr>
          <w:noProof/>
        </w:rPr>
      </w:pPr>
      <w:bookmarkStart w:id="57" w:name="_ENREF_56"/>
      <w:r>
        <w:rPr>
          <w:noProof/>
        </w:rPr>
        <w:t>Six, J., Callewaert, P., Lenders, S., De Gryze, S., Morris, S.J., Gregorich, E.G., Paul, E.A., Paustian, K., 2002. Measuring and understanding carbon storage in afforested soils by physical fractionation. Soil Science Society of America Journal 66, 1981-1987.</w:t>
      </w:r>
      <w:bookmarkEnd w:id="57"/>
    </w:p>
    <w:p w:rsidR="004A02A4" w:rsidRDefault="004A02A4" w:rsidP="004A02A4">
      <w:pPr>
        <w:pStyle w:val="Heading11"/>
        <w:spacing w:line="240" w:lineRule="auto"/>
        <w:ind w:left="720" w:hanging="720"/>
        <w:rPr>
          <w:noProof/>
        </w:rPr>
      </w:pPr>
      <w:bookmarkStart w:id="58" w:name="_ENREF_57"/>
      <w:r>
        <w:rPr>
          <w:noProof/>
        </w:rPr>
        <w:t>Smith, P., Fang, C., 2010. Carbon cycle: A warm response by soils. Nature 464, 499-500.</w:t>
      </w:r>
      <w:bookmarkEnd w:id="58"/>
    </w:p>
    <w:p w:rsidR="004A02A4" w:rsidRDefault="004A02A4" w:rsidP="004A02A4">
      <w:pPr>
        <w:pStyle w:val="Heading11"/>
        <w:spacing w:line="240" w:lineRule="auto"/>
        <w:ind w:left="720" w:hanging="720"/>
        <w:rPr>
          <w:noProof/>
        </w:rPr>
      </w:pPr>
      <w:bookmarkStart w:id="59" w:name="_ENREF_58"/>
      <w:r>
        <w:rPr>
          <w:noProof/>
        </w:rPr>
        <w:t>Smith, P., Smith, J.U., Powlson, D.S., McGill, W.B., Arah, J.R.M., Chertov, O.G., Coleman, K., Franko, U., Frolking, S., Jenkinson, D.S., Jensen, L.S., Kelly, R.H., Klein-Gunnewiek, H., Komarov, A.S., Li, C., Molina, J.A.E., Mueller, T., Parton, W.J., Thornley, J.H.M., Whitmore, A.P., 1997. A comparison of the performance of nine soil organic matter models using datasets from seven long-term experiments. Geoderma 81, 153-225.</w:t>
      </w:r>
      <w:bookmarkEnd w:id="59"/>
    </w:p>
    <w:p w:rsidR="004A02A4" w:rsidRDefault="004A02A4" w:rsidP="004A02A4">
      <w:pPr>
        <w:pStyle w:val="Heading11"/>
        <w:spacing w:line="240" w:lineRule="auto"/>
        <w:ind w:left="720" w:hanging="720"/>
        <w:rPr>
          <w:noProof/>
        </w:rPr>
      </w:pPr>
      <w:bookmarkStart w:id="60" w:name="_ENREF_59"/>
      <w:r>
        <w:rPr>
          <w:noProof/>
        </w:rPr>
        <w:t>Sohi, S.P., Mahieu, N., Arah, J.R.M., Powlson, D.S., Madari, B., Gaunt, J.L., 2001. A procedure for isolating soil organic matter fractions suitable for modeling. Soil Science Society of America Journal 65, 1121-1128.</w:t>
      </w:r>
      <w:bookmarkEnd w:id="60"/>
    </w:p>
    <w:p w:rsidR="004A02A4" w:rsidRDefault="004A02A4" w:rsidP="004A02A4">
      <w:pPr>
        <w:pStyle w:val="Heading11"/>
        <w:spacing w:line="240" w:lineRule="auto"/>
        <w:ind w:left="720" w:hanging="720"/>
        <w:rPr>
          <w:noProof/>
        </w:rPr>
      </w:pPr>
      <w:bookmarkStart w:id="61" w:name="_ENREF_60"/>
      <w:r>
        <w:rPr>
          <w:noProof/>
        </w:rPr>
        <w:t>Soulides, D.A., Allison, F.E., 1961. Effect of drying and freezing soils on carbon dioxide production, available mineral nutrients, aggregation, and bacterial population. Soil Science 91, 291-298.</w:t>
      </w:r>
      <w:bookmarkEnd w:id="61"/>
    </w:p>
    <w:p w:rsidR="004A02A4" w:rsidRDefault="004A02A4" w:rsidP="004A02A4">
      <w:pPr>
        <w:pStyle w:val="Heading11"/>
        <w:spacing w:line="240" w:lineRule="auto"/>
        <w:ind w:left="720" w:hanging="720"/>
        <w:rPr>
          <w:noProof/>
        </w:rPr>
      </w:pPr>
      <w:bookmarkStart w:id="62" w:name="_ENREF_61"/>
      <w:r>
        <w:rPr>
          <w:noProof/>
        </w:rPr>
        <w:t>Sparling, G., Vojvodic-Vukovic, M., Schipper, L.A., 1998. Hot-water-soluble C as a simple measure of labile soil organic matter: The relationship with microbial biomass C. Soil Biology and Biochemistry 30, 1469-1472.</w:t>
      </w:r>
      <w:bookmarkEnd w:id="62"/>
    </w:p>
    <w:p w:rsidR="004A02A4" w:rsidRDefault="004A02A4" w:rsidP="004A02A4">
      <w:pPr>
        <w:pStyle w:val="Heading11"/>
        <w:spacing w:line="240" w:lineRule="auto"/>
        <w:ind w:left="720" w:hanging="720"/>
        <w:rPr>
          <w:noProof/>
        </w:rPr>
      </w:pPr>
      <w:bookmarkStart w:id="63" w:name="_ENREF_62"/>
      <w:r>
        <w:rPr>
          <w:noProof/>
        </w:rPr>
        <w:t>Tarnocai, C., Canadell, J.G., Schuur, E.A.G., Kuhry, P., Mazhitova, G., Zimov, S., 2009. Soil organic carbon pools in the northern circumpolar permafrost region. Global Biogeochemical Cycles 23, GB2023.</w:t>
      </w:r>
      <w:bookmarkEnd w:id="63"/>
    </w:p>
    <w:p w:rsidR="004A02A4" w:rsidRDefault="004A02A4" w:rsidP="004A02A4">
      <w:pPr>
        <w:pStyle w:val="Heading11"/>
        <w:spacing w:line="240" w:lineRule="auto"/>
        <w:ind w:left="720" w:hanging="720"/>
        <w:rPr>
          <w:noProof/>
        </w:rPr>
      </w:pPr>
      <w:bookmarkStart w:id="64" w:name="_ENREF_63"/>
      <w:r>
        <w:rPr>
          <w:noProof/>
        </w:rPr>
        <w:lastRenderedPageBreak/>
        <w:t>Tonon, G., Sohi, S., Francioso, O., Ferrari, E., Montecchio, D., Gioacchini, P., Ciavatta, C., Panzacchi, P., Powlson, D., 2010. Effect of soil pH on the chemical composition of organic matter in physically separated soil fractions in two broadleaf woodland sites at Rothamsted, UK. European Journal of Soil Science 61, 970-979.</w:t>
      </w:r>
      <w:bookmarkEnd w:id="64"/>
    </w:p>
    <w:p w:rsidR="004A02A4" w:rsidRDefault="004A02A4" w:rsidP="004A02A4">
      <w:pPr>
        <w:pStyle w:val="Heading11"/>
        <w:spacing w:line="240" w:lineRule="auto"/>
        <w:ind w:left="720" w:hanging="720"/>
        <w:rPr>
          <w:noProof/>
        </w:rPr>
      </w:pPr>
      <w:bookmarkStart w:id="65" w:name="_ENREF_64"/>
      <w:r>
        <w:rPr>
          <w:noProof/>
        </w:rPr>
        <w:t>Torn, M.S., Lapenis, A.G., Timofeev, A., Fischer, M.L., Babikov, B.V., Harden, J.W., 2002. Organic carbon and carbon isotopes in modern and 100-year-old-soil archives of the Russian steppe. Global Change Biology 8, 941-953.</w:t>
      </w:r>
      <w:bookmarkEnd w:id="65"/>
    </w:p>
    <w:p w:rsidR="004A02A4" w:rsidRDefault="004A02A4" w:rsidP="004A02A4">
      <w:pPr>
        <w:pStyle w:val="Heading11"/>
        <w:spacing w:line="240" w:lineRule="auto"/>
        <w:ind w:left="720" w:hanging="720"/>
        <w:rPr>
          <w:noProof/>
        </w:rPr>
      </w:pPr>
      <w:bookmarkStart w:id="66" w:name="_ENREF_65"/>
      <w:r>
        <w:rPr>
          <w:noProof/>
        </w:rPr>
        <w:t>Vanguelova, E.I., Nisbet, T.R., Moffat, A.J., Broadmeadow, S., Sanders, T.G.M., Morison, J.I.L., 2013. A new evaluation of carbon stocks in British forest soils. Soil Use and Management 29, 169-181.</w:t>
      </w:r>
      <w:bookmarkEnd w:id="66"/>
    </w:p>
    <w:p w:rsidR="004A02A4" w:rsidRDefault="004A02A4" w:rsidP="004A02A4">
      <w:pPr>
        <w:pStyle w:val="Heading11"/>
        <w:spacing w:line="240" w:lineRule="auto"/>
        <w:ind w:left="720" w:hanging="720"/>
        <w:rPr>
          <w:noProof/>
        </w:rPr>
      </w:pPr>
      <w:bookmarkStart w:id="67" w:name="_ENREF_66"/>
      <w:r>
        <w:rPr>
          <w:noProof/>
        </w:rPr>
        <w:t>von Luetzow, M., Koegel-Knabner, I., Ekschmitt, K., Matzner, E., Guggenberger, G., Marschner, B., Flessa, H., 2006. Stabilization of organic matter in temperate soils: mechanisms and their relevance under different soil conditions - a review. European Journal of Soil Science 57, 426-445.</w:t>
      </w:r>
      <w:bookmarkEnd w:id="67"/>
    </w:p>
    <w:p w:rsidR="004A02A4" w:rsidRDefault="004A02A4" w:rsidP="004A02A4">
      <w:pPr>
        <w:pStyle w:val="Heading11"/>
        <w:spacing w:line="240" w:lineRule="auto"/>
        <w:ind w:left="720" w:hanging="720"/>
        <w:rPr>
          <w:noProof/>
        </w:rPr>
      </w:pPr>
      <w:bookmarkStart w:id="68" w:name="_ENREF_67"/>
      <w:r>
        <w:rPr>
          <w:noProof/>
        </w:rPr>
        <w:t>von Lützow, M., Kögel-Knabner, I., Ekschmitt, K., Flessa, H., Guggenberger, G., Matzner, E., Marschner, B., 2007. SOM fractionation methods: Relevance to functional pools and to stabilization mechanisms. Soil Biology and Biochemistry 39, 2183-2207.</w:t>
      </w:r>
      <w:bookmarkEnd w:id="68"/>
    </w:p>
    <w:p w:rsidR="004A02A4" w:rsidRDefault="004A02A4" w:rsidP="004A02A4">
      <w:pPr>
        <w:pStyle w:val="Heading11"/>
        <w:spacing w:line="240" w:lineRule="auto"/>
        <w:ind w:left="720" w:hanging="720"/>
        <w:rPr>
          <w:noProof/>
        </w:rPr>
      </w:pPr>
      <w:bookmarkStart w:id="69" w:name="_ENREF_68"/>
      <w:r>
        <w:rPr>
          <w:noProof/>
        </w:rPr>
        <w:t>Zsolnay, Á., 2003. Dissolved organic matter: artefacts, definitions, and functions. Geoderma 113, 187-209.</w:t>
      </w:r>
      <w:bookmarkEnd w:id="69"/>
    </w:p>
    <w:p w:rsidR="004A02A4" w:rsidRDefault="004A02A4" w:rsidP="004A02A4">
      <w:pPr>
        <w:pStyle w:val="Heading11"/>
        <w:spacing w:line="240" w:lineRule="auto"/>
        <w:ind w:left="720" w:hanging="720"/>
        <w:rPr>
          <w:noProof/>
        </w:rPr>
      </w:pPr>
      <w:bookmarkStart w:id="70" w:name="_ENREF_69"/>
      <w:r>
        <w:rPr>
          <w:noProof/>
        </w:rPr>
        <w:t>Zsolnay, A., Baigar, E., Jimenez, M., Steinweg, B., Saccomandi, F., 1999. Differentiating with fluorescence spectroscopy the sources of dissolved organic matter in soils subjected to drying. Chemosphere 38, 45-50.</w:t>
      </w:r>
      <w:bookmarkEnd w:id="70"/>
    </w:p>
    <w:p w:rsidR="004A02A4" w:rsidRDefault="004A02A4" w:rsidP="004A02A4">
      <w:pPr>
        <w:pStyle w:val="Heading11"/>
        <w:spacing w:line="240" w:lineRule="auto"/>
        <w:rPr>
          <w:noProof/>
        </w:rPr>
      </w:pPr>
    </w:p>
    <w:p w:rsidR="0049671B" w:rsidRDefault="00055BAB" w:rsidP="0049671B">
      <w:pPr>
        <w:pStyle w:val="Heading11"/>
        <w:outlineLvl w:val="0"/>
      </w:pPr>
      <w:r w:rsidRPr="002E02C4">
        <w:fldChar w:fldCharType="end"/>
      </w:r>
      <w:r w:rsidR="00CE2B0B">
        <w:br w:type="page"/>
      </w:r>
      <w:r w:rsidR="0049671B">
        <w:lastRenderedPageBreak/>
        <w:t xml:space="preserve">TABLES </w:t>
      </w:r>
    </w:p>
    <w:p w:rsidR="0049671B" w:rsidRDefault="0049671B" w:rsidP="0049671B">
      <w:pPr>
        <w:pStyle w:val="tablelegend"/>
      </w:pPr>
      <w:r>
        <w:rPr>
          <w:b/>
        </w:rPr>
        <w:t>Table 1  </w:t>
      </w:r>
      <w:r>
        <w:t xml:space="preserve">Physicochemical properties of the organic and mineral horizons of the three forest sites (S1- gleysol under </w:t>
      </w:r>
      <w:r w:rsidRPr="00910E9F">
        <w:rPr>
          <w:i/>
        </w:rPr>
        <w:t>Quercus robur</w:t>
      </w:r>
      <w:r>
        <w:t xml:space="preserve">, S2- cambisol under </w:t>
      </w:r>
      <w:r w:rsidRPr="00910E9F">
        <w:rPr>
          <w:i/>
        </w:rPr>
        <w:t>Fagus sylvatica</w:t>
      </w:r>
      <w:r>
        <w:t xml:space="preserve">, S3- cambisol under </w:t>
      </w:r>
      <w:r w:rsidRPr="00910E9F">
        <w:rPr>
          <w:i/>
        </w:rPr>
        <w:t>Pinus nigra</w:t>
      </w:r>
      <w:r>
        <w:t>).</w:t>
      </w:r>
      <w:r w:rsidR="004251FE">
        <w:t xml:space="preserve"> </w:t>
      </w:r>
      <w:r>
        <w:t xml:space="preserve">Data are the mean and standard error in parenthesis (n =3).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851"/>
        <w:gridCol w:w="992"/>
        <w:gridCol w:w="1134"/>
        <w:gridCol w:w="1134"/>
        <w:gridCol w:w="567"/>
        <w:gridCol w:w="851"/>
        <w:gridCol w:w="850"/>
        <w:gridCol w:w="709"/>
        <w:gridCol w:w="992"/>
      </w:tblGrid>
      <w:tr w:rsidR="0049671B" w:rsidTr="00D51AFC">
        <w:trPr>
          <w:trHeight w:val="530"/>
        </w:trPr>
        <w:tc>
          <w:tcPr>
            <w:tcW w:w="675" w:type="dxa"/>
            <w:vMerge w:val="restart"/>
            <w:tcBorders>
              <w:left w:val="single" w:sz="4" w:space="0" w:color="FFFFFF"/>
              <w:right w:val="single" w:sz="4" w:space="0" w:color="FFFFFF"/>
            </w:tcBorders>
            <w:vAlign w:val="center"/>
          </w:tcPr>
          <w:p w:rsidR="0049671B" w:rsidRPr="003D0782" w:rsidRDefault="0049671B" w:rsidP="00D51AFC">
            <w:pPr>
              <w:pStyle w:val="textpara1"/>
              <w:jc w:val="left"/>
              <w:rPr>
                <w:rFonts w:ascii="Arial Narrow" w:hAnsi="Arial Narrow"/>
                <w:sz w:val="20"/>
              </w:rPr>
            </w:pPr>
            <w:r w:rsidRPr="003D0782">
              <w:rPr>
                <w:rFonts w:ascii="Arial Narrow" w:hAnsi="Arial Narrow"/>
                <w:sz w:val="20"/>
              </w:rPr>
              <w:t>Site</w:t>
            </w:r>
          </w:p>
        </w:tc>
        <w:tc>
          <w:tcPr>
            <w:tcW w:w="851" w:type="dxa"/>
            <w:vMerge w:val="restart"/>
            <w:tcBorders>
              <w:left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H.</w:t>
            </w:r>
            <w:r w:rsidRPr="003D0782">
              <w:rPr>
                <w:rFonts w:ascii="Arial Narrow" w:hAnsi="Arial Narrow" w:cs="Arial"/>
                <w:color w:val="231F20"/>
                <w:lang w:val="es-ES_tradnl"/>
              </w:rPr>
              <w:t xml:space="preserve"> </w:t>
            </w:r>
            <w:r w:rsidRPr="003D0782">
              <w:rPr>
                <w:rFonts w:ascii="Arial Narrow" w:hAnsi="Arial Narrow" w:cs="Arial"/>
                <w:color w:val="231F20"/>
                <w:sz w:val="22"/>
                <w:szCs w:val="22"/>
                <w:lang w:val="es-ES_tradnl"/>
              </w:rPr>
              <w:t>†</w:t>
            </w:r>
          </w:p>
        </w:tc>
        <w:tc>
          <w:tcPr>
            <w:tcW w:w="992" w:type="dxa"/>
            <w:vMerge w:val="restart"/>
            <w:tcBorders>
              <w:left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 xml:space="preserve">SOM </w:t>
            </w:r>
            <w:r w:rsidRPr="003D0782">
              <w:rPr>
                <w:rFonts w:ascii="Arial Narrow" w:hAnsi="Arial Narrow" w:cs="Arial"/>
                <w:color w:val="231F20"/>
                <w:lang w:val="es-ES_tradnl" w:eastAsia="en-US"/>
              </w:rPr>
              <w:t>‡</w:t>
            </w:r>
          </w:p>
          <w:p w:rsidR="0049671B" w:rsidRPr="003D0782" w:rsidRDefault="0049671B" w:rsidP="00D51AFC">
            <w:pPr>
              <w:pStyle w:val="textpara2"/>
              <w:ind w:firstLine="0"/>
              <w:jc w:val="center"/>
              <w:rPr>
                <w:rFonts w:ascii="Arial Narrow" w:hAnsi="Arial Narrow"/>
                <w:sz w:val="20"/>
              </w:rPr>
            </w:pPr>
            <w:r w:rsidRPr="003D0782">
              <w:rPr>
                <w:rFonts w:ascii="Arial Narrow" w:hAnsi="Arial Narrow"/>
                <w:sz w:val="20"/>
              </w:rPr>
              <w:t xml:space="preserve">(%) </w:t>
            </w:r>
          </w:p>
        </w:tc>
        <w:tc>
          <w:tcPr>
            <w:tcW w:w="1134" w:type="dxa"/>
            <w:vMerge w:val="restart"/>
            <w:tcBorders>
              <w:left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 xml:space="preserve">TC (%) </w:t>
            </w:r>
            <w:r w:rsidRPr="003D0782">
              <w:rPr>
                <w:rFonts w:ascii="Arial Narrow" w:hAnsi="Arial Narrow" w:cs="Arial"/>
                <w:color w:val="231F20"/>
                <w:lang w:val="es-ES_tradnl" w:eastAsia="en-US"/>
              </w:rPr>
              <w:t>§</w:t>
            </w:r>
          </w:p>
        </w:tc>
        <w:tc>
          <w:tcPr>
            <w:tcW w:w="1134" w:type="dxa"/>
            <w:vMerge w:val="restart"/>
            <w:tcBorders>
              <w:left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 xml:space="preserve">TN (%) </w:t>
            </w:r>
            <w:r w:rsidRPr="003D0782">
              <w:rPr>
                <w:rFonts w:ascii="Arial Narrow" w:hAnsi="Arial Narrow" w:cs="Arial"/>
                <w:color w:val="231F20"/>
                <w:lang w:val="es-ES_tradnl" w:eastAsia="en-US"/>
              </w:rPr>
              <w:t>§</w:t>
            </w:r>
          </w:p>
        </w:tc>
        <w:tc>
          <w:tcPr>
            <w:tcW w:w="567" w:type="dxa"/>
            <w:vMerge w:val="restart"/>
            <w:tcBorders>
              <w:left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C/N</w:t>
            </w:r>
          </w:p>
        </w:tc>
        <w:tc>
          <w:tcPr>
            <w:tcW w:w="851" w:type="dxa"/>
            <w:vMerge w:val="restart"/>
            <w:tcBorders>
              <w:left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 xml:space="preserve">pH </w:t>
            </w:r>
            <w:r w:rsidRPr="003D0782">
              <w:rPr>
                <w:rFonts w:ascii="Arial Narrow" w:hAnsi="Arial Narrow" w:cs="Arial"/>
                <w:color w:val="231F20"/>
                <w:sz w:val="20"/>
                <w:lang w:eastAsia="en-US"/>
              </w:rPr>
              <w:t>¶</w:t>
            </w:r>
          </w:p>
        </w:tc>
        <w:tc>
          <w:tcPr>
            <w:tcW w:w="2551" w:type="dxa"/>
            <w:gridSpan w:val="3"/>
            <w:tcBorders>
              <w:left w:val="single" w:sz="4" w:space="0" w:color="FFFFFF"/>
              <w:right w:val="single" w:sz="4" w:space="0" w:color="FFFFFF"/>
            </w:tcBorders>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 xml:space="preserve">Particle Size Analysis (%) </w:t>
            </w:r>
            <w:r w:rsidRPr="003D0782">
              <w:rPr>
                <w:rFonts w:ascii="Arial Narrow" w:hAnsi="Arial Narrow" w:cs="Arial"/>
                <w:color w:val="231F20"/>
                <w:lang w:val="es-ES_tradnl" w:eastAsia="en-US"/>
              </w:rPr>
              <w:t>#</w:t>
            </w:r>
          </w:p>
        </w:tc>
      </w:tr>
      <w:tr w:rsidR="0049671B" w:rsidTr="00D51AFC">
        <w:trPr>
          <w:trHeight w:val="448"/>
        </w:trPr>
        <w:tc>
          <w:tcPr>
            <w:tcW w:w="675" w:type="dxa"/>
            <w:vMerge/>
            <w:tcBorders>
              <w:left w:val="single" w:sz="4" w:space="0" w:color="FFFFFF"/>
              <w:right w:val="single" w:sz="4" w:space="0" w:color="FFFFFF"/>
            </w:tcBorders>
          </w:tcPr>
          <w:p w:rsidR="0049671B" w:rsidRPr="003D0782" w:rsidRDefault="0049671B" w:rsidP="00D51AFC">
            <w:pPr>
              <w:pStyle w:val="textpara1"/>
              <w:rPr>
                <w:rFonts w:ascii="Arial Narrow" w:hAnsi="Arial Narrow"/>
                <w:sz w:val="20"/>
              </w:rPr>
            </w:pPr>
          </w:p>
        </w:tc>
        <w:tc>
          <w:tcPr>
            <w:tcW w:w="851" w:type="dxa"/>
            <w:vMerge/>
            <w:tcBorders>
              <w:left w:val="single" w:sz="4" w:space="0" w:color="FFFFFF"/>
              <w:right w:val="single" w:sz="4" w:space="0" w:color="FFFFFF"/>
            </w:tcBorders>
          </w:tcPr>
          <w:p w:rsidR="0049671B" w:rsidRPr="003D0782" w:rsidRDefault="0049671B" w:rsidP="00D51AFC">
            <w:pPr>
              <w:pStyle w:val="textpara1"/>
              <w:rPr>
                <w:rFonts w:ascii="Arial Narrow" w:hAnsi="Arial Narrow"/>
                <w:sz w:val="20"/>
              </w:rPr>
            </w:pPr>
          </w:p>
        </w:tc>
        <w:tc>
          <w:tcPr>
            <w:tcW w:w="992" w:type="dxa"/>
            <w:vMerge/>
            <w:tcBorders>
              <w:left w:val="single" w:sz="4" w:space="0" w:color="FFFFFF"/>
              <w:right w:val="single" w:sz="4" w:space="0" w:color="FFFFFF"/>
            </w:tcBorders>
          </w:tcPr>
          <w:p w:rsidR="0049671B" w:rsidRPr="003D0782" w:rsidRDefault="0049671B" w:rsidP="00D51AFC">
            <w:pPr>
              <w:pStyle w:val="textpara1"/>
              <w:jc w:val="center"/>
              <w:rPr>
                <w:rFonts w:ascii="Arial Narrow" w:hAnsi="Arial Narrow"/>
                <w:sz w:val="20"/>
              </w:rPr>
            </w:pPr>
          </w:p>
        </w:tc>
        <w:tc>
          <w:tcPr>
            <w:tcW w:w="1134" w:type="dxa"/>
            <w:vMerge/>
            <w:tcBorders>
              <w:left w:val="single" w:sz="4" w:space="0" w:color="FFFFFF"/>
              <w:right w:val="single" w:sz="4" w:space="0" w:color="FFFFFF"/>
            </w:tcBorders>
          </w:tcPr>
          <w:p w:rsidR="0049671B" w:rsidRPr="003D0782" w:rsidRDefault="0049671B" w:rsidP="00D51AFC">
            <w:pPr>
              <w:pStyle w:val="textpara1"/>
              <w:jc w:val="center"/>
              <w:rPr>
                <w:rFonts w:ascii="Arial Narrow" w:hAnsi="Arial Narrow"/>
                <w:sz w:val="20"/>
              </w:rPr>
            </w:pPr>
          </w:p>
        </w:tc>
        <w:tc>
          <w:tcPr>
            <w:tcW w:w="1134" w:type="dxa"/>
            <w:vMerge/>
            <w:tcBorders>
              <w:left w:val="single" w:sz="4" w:space="0" w:color="FFFFFF"/>
              <w:right w:val="single" w:sz="4" w:space="0" w:color="FFFFFF"/>
            </w:tcBorders>
          </w:tcPr>
          <w:p w:rsidR="0049671B" w:rsidRPr="003D0782" w:rsidRDefault="0049671B" w:rsidP="00D51AFC">
            <w:pPr>
              <w:pStyle w:val="textpara1"/>
              <w:jc w:val="center"/>
              <w:rPr>
                <w:rFonts w:ascii="Arial Narrow" w:hAnsi="Arial Narrow"/>
                <w:sz w:val="20"/>
              </w:rPr>
            </w:pPr>
          </w:p>
        </w:tc>
        <w:tc>
          <w:tcPr>
            <w:tcW w:w="567" w:type="dxa"/>
            <w:vMerge/>
            <w:tcBorders>
              <w:left w:val="single" w:sz="4" w:space="0" w:color="FFFFFF"/>
              <w:right w:val="single" w:sz="4" w:space="0" w:color="FFFFFF"/>
            </w:tcBorders>
          </w:tcPr>
          <w:p w:rsidR="0049671B" w:rsidRPr="003D0782" w:rsidRDefault="0049671B" w:rsidP="00D51AFC">
            <w:pPr>
              <w:pStyle w:val="textpara1"/>
              <w:jc w:val="center"/>
              <w:rPr>
                <w:rFonts w:ascii="Arial Narrow" w:hAnsi="Arial Narrow"/>
                <w:sz w:val="20"/>
              </w:rPr>
            </w:pPr>
          </w:p>
        </w:tc>
        <w:tc>
          <w:tcPr>
            <w:tcW w:w="851" w:type="dxa"/>
            <w:vMerge/>
            <w:tcBorders>
              <w:left w:val="single" w:sz="4" w:space="0" w:color="FFFFFF"/>
              <w:right w:val="single" w:sz="4" w:space="0" w:color="FFFFFF"/>
            </w:tcBorders>
          </w:tcPr>
          <w:p w:rsidR="0049671B" w:rsidRPr="003D0782" w:rsidRDefault="0049671B" w:rsidP="00D51AFC">
            <w:pPr>
              <w:pStyle w:val="textpara1"/>
              <w:jc w:val="center"/>
              <w:rPr>
                <w:rFonts w:ascii="Arial Narrow" w:hAnsi="Arial Narrow"/>
                <w:sz w:val="20"/>
              </w:rPr>
            </w:pPr>
          </w:p>
        </w:tc>
        <w:tc>
          <w:tcPr>
            <w:tcW w:w="850" w:type="dxa"/>
            <w:tcBorders>
              <w:left w:val="single" w:sz="4" w:space="0" w:color="FFFFFF"/>
              <w:right w:val="single" w:sz="4" w:space="0" w:color="FFFFFF"/>
            </w:tcBorders>
          </w:tcPr>
          <w:p w:rsidR="0049671B" w:rsidRPr="003D0782" w:rsidRDefault="005E71E1" w:rsidP="00D51AFC">
            <w:pPr>
              <w:pStyle w:val="textpara1"/>
              <w:jc w:val="center"/>
              <w:rPr>
                <w:rFonts w:ascii="Arial Narrow" w:hAnsi="Arial Narrow"/>
                <w:sz w:val="20"/>
              </w:rPr>
            </w:pPr>
            <w:r w:rsidRPr="005E71E1">
              <w:rPr>
                <w:rFonts w:ascii="Arial Narrow" w:hAnsi="Arial Narrow"/>
                <w:sz w:val="20"/>
              </w:rPr>
              <w:t>Sand</w:t>
            </w:r>
          </w:p>
        </w:tc>
        <w:tc>
          <w:tcPr>
            <w:tcW w:w="709" w:type="dxa"/>
            <w:tcBorders>
              <w:left w:val="single" w:sz="4" w:space="0" w:color="FFFFFF"/>
              <w:right w:val="single" w:sz="4" w:space="0" w:color="FFFFFF"/>
            </w:tcBorders>
          </w:tcPr>
          <w:p w:rsidR="0049671B" w:rsidRPr="003D0782" w:rsidRDefault="005E71E1" w:rsidP="00D51AFC">
            <w:pPr>
              <w:pStyle w:val="textpara1"/>
              <w:jc w:val="center"/>
              <w:rPr>
                <w:rFonts w:ascii="Arial Narrow" w:hAnsi="Arial Narrow"/>
                <w:sz w:val="20"/>
              </w:rPr>
            </w:pPr>
            <w:r w:rsidRPr="005E71E1">
              <w:rPr>
                <w:rFonts w:ascii="Arial Narrow" w:hAnsi="Arial Narrow"/>
                <w:sz w:val="20"/>
              </w:rPr>
              <w:t>Silt</w:t>
            </w:r>
          </w:p>
        </w:tc>
        <w:tc>
          <w:tcPr>
            <w:tcW w:w="992" w:type="dxa"/>
            <w:tcBorders>
              <w:left w:val="single" w:sz="4" w:space="0" w:color="FFFFFF"/>
              <w:right w:val="single" w:sz="4" w:space="0" w:color="FFFFFF"/>
            </w:tcBorders>
          </w:tcPr>
          <w:p w:rsidR="0049671B" w:rsidRPr="003D0782" w:rsidRDefault="005E71E1" w:rsidP="00D51AFC">
            <w:pPr>
              <w:pStyle w:val="textpara1"/>
              <w:jc w:val="center"/>
              <w:rPr>
                <w:rFonts w:ascii="Arial Narrow" w:hAnsi="Arial Narrow"/>
                <w:sz w:val="20"/>
              </w:rPr>
            </w:pPr>
            <w:r w:rsidRPr="005E71E1">
              <w:rPr>
                <w:rFonts w:ascii="Arial Narrow" w:hAnsi="Arial Narrow"/>
                <w:sz w:val="20"/>
              </w:rPr>
              <w:t>Clay</w:t>
            </w:r>
          </w:p>
        </w:tc>
      </w:tr>
      <w:tr w:rsidR="0049671B" w:rsidRPr="003A12BD" w:rsidTr="00D51AFC">
        <w:trPr>
          <w:trHeight w:val="239"/>
        </w:trPr>
        <w:tc>
          <w:tcPr>
            <w:tcW w:w="675" w:type="dxa"/>
            <w:tcBorders>
              <w:left w:val="single" w:sz="4" w:space="0" w:color="FFFFFF"/>
              <w:bottom w:val="single" w:sz="4" w:space="0" w:color="FFFFFF"/>
              <w:right w:val="single" w:sz="4" w:space="0" w:color="FFFFFF"/>
            </w:tcBorders>
          </w:tcPr>
          <w:p w:rsidR="0049671B" w:rsidRPr="003D0782" w:rsidRDefault="0049671B" w:rsidP="00D51AFC">
            <w:pPr>
              <w:pStyle w:val="textpara1"/>
              <w:jc w:val="left"/>
              <w:rPr>
                <w:rFonts w:ascii="Arial Narrow" w:hAnsi="Arial Narrow"/>
                <w:sz w:val="10"/>
                <w:szCs w:val="10"/>
              </w:rPr>
            </w:pPr>
          </w:p>
        </w:tc>
        <w:tc>
          <w:tcPr>
            <w:tcW w:w="851" w:type="dxa"/>
            <w:tcBorders>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10"/>
                <w:szCs w:val="10"/>
              </w:rPr>
            </w:pPr>
          </w:p>
        </w:tc>
        <w:tc>
          <w:tcPr>
            <w:tcW w:w="992" w:type="dxa"/>
            <w:tcBorders>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10"/>
                <w:szCs w:val="10"/>
              </w:rPr>
            </w:pPr>
          </w:p>
        </w:tc>
        <w:tc>
          <w:tcPr>
            <w:tcW w:w="1134" w:type="dxa"/>
            <w:tcBorders>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10"/>
                <w:szCs w:val="10"/>
              </w:rPr>
            </w:pPr>
          </w:p>
        </w:tc>
        <w:tc>
          <w:tcPr>
            <w:tcW w:w="1134" w:type="dxa"/>
            <w:tcBorders>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10"/>
                <w:szCs w:val="10"/>
              </w:rPr>
            </w:pPr>
          </w:p>
        </w:tc>
        <w:tc>
          <w:tcPr>
            <w:tcW w:w="567" w:type="dxa"/>
            <w:tcBorders>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10"/>
                <w:szCs w:val="10"/>
              </w:rPr>
            </w:pPr>
          </w:p>
        </w:tc>
        <w:tc>
          <w:tcPr>
            <w:tcW w:w="851" w:type="dxa"/>
            <w:tcBorders>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10"/>
                <w:szCs w:val="10"/>
              </w:rPr>
            </w:pPr>
          </w:p>
        </w:tc>
        <w:tc>
          <w:tcPr>
            <w:tcW w:w="850" w:type="dxa"/>
            <w:tcBorders>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10"/>
                <w:szCs w:val="10"/>
              </w:rPr>
            </w:pPr>
          </w:p>
        </w:tc>
        <w:tc>
          <w:tcPr>
            <w:tcW w:w="709" w:type="dxa"/>
            <w:tcBorders>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10"/>
                <w:szCs w:val="10"/>
              </w:rPr>
            </w:pPr>
          </w:p>
        </w:tc>
        <w:tc>
          <w:tcPr>
            <w:tcW w:w="992" w:type="dxa"/>
            <w:tcBorders>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10"/>
                <w:szCs w:val="10"/>
              </w:rPr>
            </w:pPr>
          </w:p>
        </w:tc>
      </w:tr>
      <w:tr w:rsidR="0049671B" w:rsidTr="00D51AFC">
        <w:tc>
          <w:tcPr>
            <w:tcW w:w="675" w:type="dxa"/>
            <w:vMerge w:val="restart"/>
            <w:tcBorders>
              <w:top w:val="single" w:sz="4" w:space="0" w:color="FFFFFF"/>
              <w:left w:val="single" w:sz="4" w:space="0" w:color="FFFFFF"/>
              <w:right w:val="single" w:sz="4" w:space="0" w:color="FFFFFF"/>
            </w:tcBorders>
          </w:tcPr>
          <w:p w:rsidR="0049671B" w:rsidRPr="003D0782" w:rsidRDefault="0049671B" w:rsidP="00D51AFC">
            <w:pPr>
              <w:pStyle w:val="textpara1"/>
              <w:jc w:val="left"/>
              <w:rPr>
                <w:rFonts w:ascii="Arial Narrow" w:hAnsi="Arial Narrow"/>
                <w:sz w:val="20"/>
              </w:rPr>
            </w:pPr>
            <w:r w:rsidRPr="003D0782">
              <w:rPr>
                <w:rFonts w:ascii="Arial Narrow" w:hAnsi="Arial Narrow"/>
                <w:sz w:val="20"/>
              </w:rPr>
              <w:t>S1</w:t>
            </w:r>
          </w:p>
          <w:p w:rsidR="0049671B" w:rsidRPr="003D0782" w:rsidRDefault="0049671B" w:rsidP="00D51AFC">
            <w:pPr>
              <w:pStyle w:val="textpara1"/>
              <w:jc w:val="left"/>
              <w:rPr>
                <w:rFonts w:ascii="Arial Narrow" w:hAnsi="Arial Narrow"/>
                <w:sz w:val="18"/>
                <w:szCs w:val="18"/>
              </w:rPr>
            </w:pPr>
          </w:p>
        </w:tc>
        <w:tc>
          <w:tcPr>
            <w:tcW w:w="851"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O</w:t>
            </w:r>
          </w:p>
        </w:tc>
        <w:tc>
          <w:tcPr>
            <w:tcW w:w="992"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59.7</w:t>
            </w:r>
            <w:r w:rsidR="003D0782" w:rsidRPr="003D0782">
              <w:rPr>
                <w:rFonts w:ascii="Arial Narrow" w:hAnsi="Arial Narrow"/>
                <w:sz w:val="20"/>
              </w:rPr>
              <w:t xml:space="preserve"> </w:t>
            </w:r>
            <w:r w:rsidRPr="003D0782">
              <w:rPr>
                <w:rFonts w:ascii="Arial Narrow" w:hAnsi="Arial Narrow"/>
                <w:sz w:val="20"/>
              </w:rPr>
              <w:t>(0.5)</w:t>
            </w:r>
          </w:p>
        </w:tc>
        <w:tc>
          <w:tcPr>
            <w:tcW w:w="1134"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30.7</w:t>
            </w:r>
            <w:r w:rsidR="003D0782" w:rsidRPr="003D0782">
              <w:rPr>
                <w:rFonts w:ascii="Arial Narrow" w:hAnsi="Arial Narrow"/>
                <w:sz w:val="20"/>
              </w:rPr>
              <w:t xml:space="preserve"> </w:t>
            </w:r>
            <w:r w:rsidRPr="003D0782">
              <w:rPr>
                <w:rFonts w:ascii="Arial Narrow" w:hAnsi="Arial Narrow"/>
                <w:sz w:val="20"/>
              </w:rPr>
              <w:t>(0.2)</w:t>
            </w:r>
          </w:p>
        </w:tc>
        <w:tc>
          <w:tcPr>
            <w:tcW w:w="1134"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1.6</w:t>
            </w:r>
            <w:r w:rsidR="003D0782" w:rsidRPr="003D0782">
              <w:rPr>
                <w:rFonts w:ascii="Arial Narrow" w:hAnsi="Arial Narrow"/>
                <w:sz w:val="20"/>
              </w:rPr>
              <w:t xml:space="preserve"> </w:t>
            </w:r>
            <w:r w:rsidRPr="003D0782">
              <w:rPr>
                <w:rFonts w:ascii="Arial Narrow" w:hAnsi="Arial Narrow"/>
                <w:sz w:val="20"/>
              </w:rPr>
              <w:t>(0.1)</w:t>
            </w:r>
          </w:p>
        </w:tc>
        <w:tc>
          <w:tcPr>
            <w:tcW w:w="567"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19.3</w:t>
            </w:r>
          </w:p>
        </w:tc>
        <w:tc>
          <w:tcPr>
            <w:tcW w:w="851"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3.9</w:t>
            </w:r>
            <w:r w:rsidR="003D0782" w:rsidRPr="003D0782">
              <w:rPr>
                <w:rFonts w:ascii="Arial Narrow" w:hAnsi="Arial Narrow"/>
                <w:sz w:val="20"/>
              </w:rPr>
              <w:t xml:space="preserve"> </w:t>
            </w:r>
            <w:r w:rsidRPr="003D0782">
              <w:rPr>
                <w:rFonts w:ascii="Arial Narrow" w:hAnsi="Arial Narrow"/>
                <w:sz w:val="20"/>
              </w:rPr>
              <w:t>(0.1)</w:t>
            </w:r>
          </w:p>
        </w:tc>
        <w:tc>
          <w:tcPr>
            <w:tcW w:w="850"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p>
        </w:tc>
        <w:tc>
          <w:tcPr>
            <w:tcW w:w="709"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p>
        </w:tc>
        <w:tc>
          <w:tcPr>
            <w:tcW w:w="992"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p>
        </w:tc>
      </w:tr>
      <w:tr w:rsidR="0049671B" w:rsidTr="00D51AFC">
        <w:tc>
          <w:tcPr>
            <w:tcW w:w="675" w:type="dxa"/>
            <w:vMerge/>
            <w:tcBorders>
              <w:left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p>
        </w:tc>
        <w:tc>
          <w:tcPr>
            <w:tcW w:w="851"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5E71E1" w:rsidP="00D51AFC">
            <w:pPr>
              <w:pStyle w:val="textpara1"/>
              <w:jc w:val="center"/>
              <w:rPr>
                <w:rFonts w:ascii="Arial Narrow" w:hAnsi="Arial Narrow"/>
                <w:sz w:val="20"/>
              </w:rPr>
            </w:pPr>
            <w:r w:rsidRPr="005E71E1">
              <w:rPr>
                <w:rFonts w:ascii="Arial Narrow" w:hAnsi="Arial Narrow"/>
                <w:sz w:val="20"/>
              </w:rPr>
              <w:t>A</w:t>
            </w:r>
          </w:p>
        </w:tc>
        <w:tc>
          <w:tcPr>
            <w:tcW w:w="992"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5E71E1" w:rsidP="00D51AFC">
            <w:pPr>
              <w:pStyle w:val="textpara1"/>
              <w:jc w:val="center"/>
              <w:rPr>
                <w:rFonts w:ascii="Arial Narrow" w:hAnsi="Arial Narrow"/>
                <w:sz w:val="20"/>
              </w:rPr>
            </w:pPr>
            <w:r w:rsidRPr="005E71E1">
              <w:rPr>
                <w:rFonts w:ascii="Arial Narrow" w:hAnsi="Arial Narrow"/>
                <w:sz w:val="20"/>
              </w:rPr>
              <w:t>10.8 (0.2)</w:t>
            </w:r>
          </w:p>
        </w:tc>
        <w:tc>
          <w:tcPr>
            <w:tcW w:w="1134"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5E71E1" w:rsidP="00D51AFC">
            <w:pPr>
              <w:pStyle w:val="textpara1"/>
              <w:jc w:val="center"/>
              <w:rPr>
                <w:rFonts w:ascii="Arial Narrow" w:hAnsi="Arial Narrow"/>
                <w:sz w:val="20"/>
              </w:rPr>
            </w:pPr>
            <w:r w:rsidRPr="005E71E1">
              <w:rPr>
                <w:rFonts w:ascii="Arial Narrow" w:hAnsi="Arial Narrow"/>
                <w:sz w:val="20"/>
              </w:rPr>
              <w:t>4.9 (0.1)</w:t>
            </w:r>
          </w:p>
        </w:tc>
        <w:tc>
          <w:tcPr>
            <w:tcW w:w="1134"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5E71E1" w:rsidP="00D51AFC">
            <w:pPr>
              <w:pStyle w:val="textpara1"/>
              <w:jc w:val="center"/>
              <w:rPr>
                <w:rFonts w:ascii="Arial Narrow" w:hAnsi="Arial Narrow"/>
                <w:sz w:val="20"/>
              </w:rPr>
            </w:pPr>
            <w:r w:rsidRPr="005E71E1">
              <w:rPr>
                <w:rFonts w:ascii="Arial Narrow" w:hAnsi="Arial Narrow"/>
                <w:sz w:val="20"/>
              </w:rPr>
              <w:t>0.4 (0.1)</w:t>
            </w:r>
          </w:p>
        </w:tc>
        <w:tc>
          <w:tcPr>
            <w:tcW w:w="567"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5E71E1" w:rsidP="00D51AFC">
            <w:pPr>
              <w:pStyle w:val="textpara1"/>
              <w:jc w:val="center"/>
              <w:rPr>
                <w:rFonts w:ascii="Arial Narrow" w:hAnsi="Arial Narrow"/>
                <w:sz w:val="20"/>
              </w:rPr>
            </w:pPr>
            <w:r w:rsidRPr="005E71E1">
              <w:rPr>
                <w:rFonts w:ascii="Arial Narrow" w:hAnsi="Arial Narrow"/>
                <w:sz w:val="20"/>
              </w:rPr>
              <w:t>13.5</w:t>
            </w:r>
          </w:p>
        </w:tc>
        <w:tc>
          <w:tcPr>
            <w:tcW w:w="851"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5E71E1" w:rsidP="00D51AFC">
            <w:pPr>
              <w:pStyle w:val="textpara1"/>
              <w:jc w:val="center"/>
              <w:rPr>
                <w:rFonts w:ascii="Arial Narrow" w:hAnsi="Arial Narrow"/>
                <w:sz w:val="20"/>
              </w:rPr>
            </w:pPr>
            <w:r w:rsidRPr="005E71E1">
              <w:rPr>
                <w:rFonts w:ascii="Arial Narrow" w:hAnsi="Arial Narrow"/>
                <w:sz w:val="20"/>
              </w:rPr>
              <w:t>3.2 (0.1)</w:t>
            </w:r>
          </w:p>
        </w:tc>
        <w:tc>
          <w:tcPr>
            <w:tcW w:w="850"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5E71E1" w:rsidP="00D51AFC">
            <w:pPr>
              <w:pStyle w:val="textpara1"/>
              <w:jc w:val="center"/>
              <w:rPr>
                <w:rFonts w:ascii="Arial Narrow" w:hAnsi="Arial Narrow"/>
                <w:sz w:val="20"/>
              </w:rPr>
            </w:pPr>
            <w:r w:rsidRPr="005E71E1">
              <w:rPr>
                <w:rFonts w:ascii="Arial Narrow" w:hAnsi="Arial Narrow"/>
                <w:sz w:val="20"/>
              </w:rPr>
              <w:t>20.8</w:t>
            </w:r>
          </w:p>
        </w:tc>
        <w:tc>
          <w:tcPr>
            <w:tcW w:w="709"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5E71E1" w:rsidP="00D51AFC">
            <w:pPr>
              <w:pStyle w:val="textpara1"/>
              <w:jc w:val="center"/>
              <w:rPr>
                <w:rFonts w:ascii="Arial Narrow" w:hAnsi="Arial Narrow"/>
                <w:sz w:val="20"/>
              </w:rPr>
            </w:pPr>
            <w:r w:rsidRPr="005E71E1">
              <w:rPr>
                <w:rFonts w:ascii="Arial Narrow" w:hAnsi="Arial Narrow"/>
                <w:sz w:val="20"/>
              </w:rPr>
              <w:t>69.2</w:t>
            </w:r>
          </w:p>
        </w:tc>
        <w:tc>
          <w:tcPr>
            <w:tcW w:w="992"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5E71E1" w:rsidP="00D51AFC">
            <w:pPr>
              <w:pStyle w:val="textpara1"/>
              <w:jc w:val="center"/>
              <w:rPr>
                <w:rFonts w:ascii="Arial Narrow" w:hAnsi="Arial Narrow"/>
                <w:sz w:val="20"/>
              </w:rPr>
            </w:pPr>
            <w:r w:rsidRPr="005E71E1">
              <w:rPr>
                <w:rFonts w:ascii="Arial Narrow" w:hAnsi="Arial Narrow"/>
                <w:sz w:val="20"/>
              </w:rPr>
              <w:t>9.9</w:t>
            </w:r>
          </w:p>
        </w:tc>
      </w:tr>
      <w:tr w:rsidR="0049671B" w:rsidTr="00D51AFC">
        <w:trPr>
          <w:trHeight w:val="834"/>
        </w:trPr>
        <w:tc>
          <w:tcPr>
            <w:tcW w:w="675" w:type="dxa"/>
            <w:vMerge/>
            <w:tcBorders>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i/>
                <w:sz w:val="20"/>
              </w:rPr>
            </w:pPr>
          </w:p>
        </w:tc>
        <w:tc>
          <w:tcPr>
            <w:tcW w:w="851"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5E71E1" w:rsidP="00D51AFC">
            <w:pPr>
              <w:pStyle w:val="textpara1"/>
              <w:jc w:val="center"/>
              <w:rPr>
                <w:rFonts w:ascii="Arial Narrow" w:hAnsi="Arial Narrow"/>
                <w:sz w:val="20"/>
              </w:rPr>
            </w:pPr>
            <w:r w:rsidRPr="005E71E1">
              <w:rPr>
                <w:rFonts w:ascii="Arial Narrow" w:hAnsi="Arial Narrow"/>
                <w:sz w:val="20"/>
              </w:rPr>
              <w:t>B</w:t>
            </w:r>
          </w:p>
        </w:tc>
        <w:tc>
          <w:tcPr>
            <w:tcW w:w="992"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5E71E1" w:rsidP="00D51AFC">
            <w:pPr>
              <w:pStyle w:val="textpara1"/>
              <w:jc w:val="center"/>
              <w:rPr>
                <w:rFonts w:ascii="Arial Narrow" w:hAnsi="Arial Narrow"/>
                <w:sz w:val="20"/>
              </w:rPr>
            </w:pPr>
            <w:r w:rsidRPr="005E71E1">
              <w:rPr>
                <w:rFonts w:ascii="Arial Narrow" w:hAnsi="Arial Narrow"/>
                <w:sz w:val="20"/>
              </w:rPr>
              <w:t>5.5 (0.1)</w:t>
            </w:r>
          </w:p>
        </w:tc>
        <w:tc>
          <w:tcPr>
            <w:tcW w:w="1134"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5E71E1" w:rsidP="00D51AFC">
            <w:pPr>
              <w:pStyle w:val="textpara1"/>
              <w:jc w:val="center"/>
              <w:rPr>
                <w:rFonts w:ascii="Arial Narrow" w:hAnsi="Arial Narrow"/>
                <w:sz w:val="20"/>
              </w:rPr>
            </w:pPr>
            <w:r w:rsidRPr="005E71E1">
              <w:rPr>
                <w:rFonts w:ascii="Arial Narrow" w:hAnsi="Arial Narrow"/>
                <w:sz w:val="20"/>
              </w:rPr>
              <w:t>2.1 (0.1)</w:t>
            </w:r>
          </w:p>
        </w:tc>
        <w:tc>
          <w:tcPr>
            <w:tcW w:w="1134"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5E71E1" w:rsidP="00D51AFC">
            <w:pPr>
              <w:pStyle w:val="textpara1"/>
              <w:jc w:val="center"/>
              <w:rPr>
                <w:rFonts w:ascii="Arial Narrow" w:hAnsi="Arial Narrow"/>
                <w:sz w:val="20"/>
              </w:rPr>
            </w:pPr>
            <w:r w:rsidRPr="005E71E1">
              <w:rPr>
                <w:rFonts w:ascii="Arial Narrow" w:hAnsi="Arial Narrow"/>
                <w:sz w:val="20"/>
              </w:rPr>
              <w:t>0.2 (0.1)</w:t>
            </w:r>
          </w:p>
        </w:tc>
        <w:tc>
          <w:tcPr>
            <w:tcW w:w="567"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5E71E1" w:rsidP="00D51AFC">
            <w:pPr>
              <w:pStyle w:val="textpara1"/>
              <w:jc w:val="center"/>
              <w:rPr>
                <w:rFonts w:ascii="Arial Narrow" w:hAnsi="Arial Narrow"/>
                <w:sz w:val="20"/>
              </w:rPr>
            </w:pPr>
            <w:r w:rsidRPr="005E71E1">
              <w:rPr>
                <w:rFonts w:ascii="Arial Narrow" w:hAnsi="Arial Narrow"/>
                <w:sz w:val="20"/>
              </w:rPr>
              <w:t>13.4</w:t>
            </w:r>
          </w:p>
        </w:tc>
        <w:tc>
          <w:tcPr>
            <w:tcW w:w="851"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5E71E1" w:rsidP="00D51AFC">
            <w:pPr>
              <w:pStyle w:val="textpara1"/>
              <w:jc w:val="center"/>
              <w:rPr>
                <w:rFonts w:ascii="Arial Narrow" w:hAnsi="Arial Narrow"/>
                <w:sz w:val="20"/>
              </w:rPr>
            </w:pPr>
            <w:r w:rsidRPr="005E71E1">
              <w:rPr>
                <w:rFonts w:ascii="Arial Narrow" w:hAnsi="Arial Narrow"/>
                <w:sz w:val="20"/>
              </w:rPr>
              <w:t>3.8 (0.1)</w:t>
            </w:r>
          </w:p>
        </w:tc>
        <w:tc>
          <w:tcPr>
            <w:tcW w:w="850"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5E71E1" w:rsidP="00D51AFC">
            <w:pPr>
              <w:pStyle w:val="textpara1"/>
              <w:jc w:val="center"/>
              <w:rPr>
                <w:rFonts w:ascii="Arial Narrow" w:hAnsi="Arial Narrow"/>
                <w:sz w:val="20"/>
              </w:rPr>
            </w:pPr>
            <w:r w:rsidRPr="005E71E1">
              <w:rPr>
                <w:rFonts w:ascii="Arial Narrow" w:hAnsi="Arial Narrow"/>
                <w:sz w:val="20"/>
              </w:rPr>
              <w:t>14.2</w:t>
            </w:r>
          </w:p>
        </w:tc>
        <w:tc>
          <w:tcPr>
            <w:tcW w:w="709"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5E71E1" w:rsidP="00D51AFC">
            <w:pPr>
              <w:pStyle w:val="textpara1"/>
              <w:jc w:val="center"/>
              <w:rPr>
                <w:rFonts w:ascii="Arial Narrow" w:hAnsi="Arial Narrow"/>
                <w:sz w:val="20"/>
              </w:rPr>
            </w:pPr>
            <w:r w:rsidRPr="005E71E1">
              <w:rPr>
                <w:rFonts w:ascii="Arial Narrow" w:hAnsi="Arial Narrow"/>
                <w:sz w:val="20"/>
              </w:rPr>
              <w:t>72.2</w:t>
            </w:r>
          </w:p>
        </w:tc>
        <w:tc>
          <w:tcPr>
            <w:tcW w:w="992"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5E71E1" w:rsidP="00D51AFC">
            <w:pPr>
              <w:pStyle w:val="textpara1"/>
              <w:jc w:val="center"/>
              <w:rPr>
                <w:rFonts w:ascii="Arial Narrow" w:hAnsi="Arial Narrow"/>
                <w:sz w:val="20"/>
              </w:rPr>
            </w:pPr>
            <w:r w:rsidRPr="005E71E1">
              <w:rPr>
                <w:rFonts w:ascii="Arial Narrow" w:hAnsi="Arial Narrow"/>
                <w:sz w:val="20"/>
              </w:rPr>
              <w:t>13.6</w:t>
            </w:r>
          </w:p>
        </w:tc>
      </w:tr>
      <w:tr w:rsidR="0049671B" w:rsidTr="00D51AFC">
        <w:tc>
          <w:tcPr>
            <w:tcW w:w="675" w:type="dxa"/>
            <w:tcBorders>
              <w:top w:val="single" w:sz="4" w:space="0" w:color="FFFFFF"/>
              <w:left w:val="single" w:sz="4" w:space="0" w:color="FFFFFF"/>
              <w:bottom w:val="single" w:sz="4" w:space="0" w:color="FFFFFF"/>
              <w:right w:val="single" w:sz="4" w:space="0" w:color="FFFFFF"/>
            </w:tcBorders>
          </w:tcPr>
          <w:p w:rsidR="0049671B" w:rsidRPr="003D0782" w:rsidRDefault="0049671B" w:rsidP="00D51AFC">
            <w:pPr>
              <w:pStyle w:val="textpara1"/>
              <w:rPr>
                <w:rFonts w:ascii="Arial Narrow" w:hAnsi="Arial Narrow"/>
                <w:sz w:val="20"/>
              </w:rPr>
            </w:pPr>
            <w:r w:rsidRPr="003D0782">
              <w:rPr>
                <w:rFonts w:ascii="Arial Narrow" w:hAnsi="Arial Narrow"/>
                <w:sz w:val="20"/>
              </w:rPr>
              <w:t>S2</w:t>
            </w:r>
          </w:p>
        </w:tc>
        <w:tc>
          <w:tcPr>
            <w:tcW w:w="851"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O</w:t>
            </w:r>
          </w:p>
        </w:tc>
        <w:tc>
          <w:tcPr>
            <w:tcW w:w="992"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41.8</w:t>
            </w:r>
            <w:r w:rsidR="003D0782" w:rsidRPr="003D0782">
              <w:rPr>
                <w:rFonts w:ascii="Arial Narrow" w:hAnsi="Arial Narrow"/>
                <w:sz w:val="20"/>
              </w:rPr>
              <w:t xml:space="preserve"> </w:t>
            </w:r>
            <w:r w:rsidRPr="003D0782">
              <w:rPr>
                <w:rFonts w:ascii="Arial Narrow" w:hAnsi="Arial Narrow"/>
                <w:sz w:val="20"/>
              </w:rPr>
              <w:t>(1.1)</w:t>
            </w:r>
          </w:p>
        </w:tc>
        <w:tc>
          <w:tcPr>
            <w:tcW w:w="1134"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22.9</w:t>
            </w:r>
            <w:r w:rsidR="003D0782" w:rsidRPr="003D0782">
              <w:rPr>
                <w:rFonts w:ascii="Arial Narrow" w:hAnsi="Arial Narrow"/>
                <w:sz w:val="20"/>
              </w:rPr>
              <w:t xml:space="preserve"> </w:t>
            </w:r>
            <w:r w:rsidRPr="003D0782">
              <w:rPr>
                <w:rFonts w:ascii="Arial Narrow" w:hAnsi="Arial Narrow"/>
                <w:sz w:val="20"/>
              </w:rPr>
              <w:t>(0.8)</w:t>
            </w:r>
          </w:p>
        </w:tc>
        <w:tc>
          <w:tcPr>
            <w:tcW w:w="1134"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1.2</w:t>
            </w:r>
            <w:r w:rsidR="003D0782" w:rsidRPr="003D0782">
              <w:rPr>
                <w:rFonts w:ascii="Arial Narrow" w:hAnsi="Arial Narrow"/>
                <w:sz w:val="20"/>
              </w:rPr>
              <w:t xml:space="preserve"> </w:t>
            </w:r>
            <w:r w:rsidRPr="003D0782">
              <w:rPr>
                <w:rFonts w:ascii="Arial Narrow" w:hAnsi="Arial Narrow"/>
                <w:sz w:val="20"/>
              </w:rPr>
              <w:t>(0.1)</w:t>
            </w:r>
          </w:p>
        </w:tc>
        <w:tc>
          <w:tcPr>
            <w:tcW w:w="567"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18.9</w:t>
            </w:r>
          </w:p>
        </w:tc>
        <w:tc>
          <w:tcPr>
            <w:tcW w:w="851"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3.4</w:t>
            </w:r>
            <w:r w:rsidR="003D0782" w:rsidRPr="003D0782">
              <w:rPr>
                <w:rFonts w:ascii="Arial Narrow" w:hAnsi="Arial Narrow"/>
                <w:sz w:val="20"/>
              </w:rPr>
              <w:t xml:space="preserve"> </w:t>
            </w:r>
            <w:r w:rsidRPr="003D0782">
              <w:rPr>
                <w:rFonts w:ascii="Arial Narrow" w:hAnsi="Arial Narrow"/>
                <w:sz w:val="20"/>
              </w:rPr>
              <w:t>(0.1)</w:t>
            </w:r>
          </w:p>
        </w:tc>
        <w:tc>
          <w:tcPr>
            <w:tcW w:w="850"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p>
        </w:tc>
        <w:tc>
          <w:tcPr>
            <w:tcW w:w="709"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p>
        </w:tc>
        <w:tc>
          <w:tcPr>
            <w:tcW w:w="992"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p>
        </w:tc>
      </w:tr>
      <w:tr w:rsidR="0049671B" w:rsidTr="00D51AFC">
        <w:tc>
          <w:tcPr>
            <w:tcW w:w="675" w:type="dxa"/>
            <w:tcBorders>
              <w:top w:val="single" w:sz="4" w:space="0" w:color="FFFFFF"/>
              <w:left w:val="single" w:sz="4" w:space="0" w:color="FFFFFF"/>
              <w:bottom w:val="single" w:sz="4" w:space="0" w:color="FFFFFF"/>
              <w:right w:val="single" w:sz="4" w:space="0" w:color="FFFFFF"/>
            </w:tcBorders>
          </w:tcPr>
          <w:p w:rsidR="0049671B" w:rsidRPr="003D0782" w:rsidRDefault="0049671B" w:rsidP="00D51AFC">
            <w:pPr>
              <w:pStyle w:val="textpara1"/>
              <w:rPr>
                <w:rFonts w:ascii="Arial Narrow" w:hAnsi="Arial Narrow"/>
                <w:sz w:val="18"/>
                <w:szCs w:val="18"/>
              </w:rPr>
            </w:pPr>
          </w:p>
        </w:tc>
        <w:tc>
          <w:tcPr>
            <w:tcW w:w="851"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A</w:t>
            </w:r>
          </w:p>
        </w:tc>
        <w:tc>
          <w:tcPr>
            <w:tcW w:w="992"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6.6</w:t>
            </w:r>
            <w:r w:rsidR="003D0782" w:rsidRPr="003D0782">
              <w:rPr>
                <w:rFonts w:ascii="Arial Narrow" w:hAnsi="Arial Narrow"/>
                <w:sz w:val="20"/>
              </w:rPr>
              <w:t xml:space="preserve"> </w:t>
            </w:r>
            <w:r w:rsidRPr="003D0782">
              <w:rPr>
                <w:rFonts w:ascii="Arial Narrow" w:hAnsi="Arial Narrow"/>
                <w:sz w:val="20"/>
              </w:rPr>
              <w:t>(0.1)</w:t>
            </w:r>
          </w:p>
        </w:tc>
        <w:tc>
          <w:tcPr>
            <w:tcW w:w="1134"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3.4</w:t>
            </w:r>
            <w:r w:rsidR="003D0782" w:rsidRPr="003D0782">
              <w:rPr>
                <w:rFonts w:ascii="Arial Narrow" w:hAnsi="Arial Narrow"/>
                <w:sz w:val="20"/>
              </w:rPr>
              <w:t xml:space="preserve"> </w:t>
            </w:r>
            <w:r w:rsidRPr="003D0782">
              <w:rPr>
                <w:rFonts w:ascii="Arial Narrow" w:hAnsi="Arial Narrow"/>
                <w:sz w:val="20"/>
              </w:rPr>
              <w:t>(0.8)</w:t>
            </w:r>
          </w:p>
        </w:tc>
        <w:tc>
          <w:tcPr>
            <w:tcW w:w="1134"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0.2</w:t>
            </w:r>
            <w:r w:rsidR="003D0782" w:rsidRPr="003D0782">
              <w:rPr>
                <w:rFonts w:ascii="Arial Narrow" w:hAnsi="Arial Narrow"/>
                <w:sz w:val="20"/>
              </w:rPr>
              <w:t xml:space="preserve"> </w:t>
            </w:r>
            <w:r w:rsidRPr="003D0782">
              <w:rPr>
                <w:rFonts w:ascii="Arial Narrow" w:hAnsi="Arial Narrow"/>
                <w:sz w:val="20"/>
              </w:rPr>
              <w:t>(0.1)</w:t>
            </w:r>
          </w:p>
        </w:tc>
        <w:tc>
          <w:tcPr>
            <w:tcW w:w="567"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14.5</w:t>
            </w:r>
          </w:p>
        </w:tc>
        <w:tc>
          <w:tcPr>
            <w:tcW w:w="851"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3.0</w:t>
            </w:r>
            <w:r w:rsidR="003D0782" w:rsidRPr="003D0782">
              <w:rPr>
                <w:rFonts w:ascii="Arial Narrow" w:hAnsi="Arial Narrow"/>
                <w:sz w:val="20"/>
              </w:rPr>
              <w:t xml:space="preserve"> </w:t>
            </w:r>
            <w:r w:rsidRPr="003D0782">
              <w:rPr>
                <w:rFonts w:ascii="Arial Narrow" w:hAnsi="Arial Narrow"/>
                <w:sz w:val="20"/>
              </w:rPr>
              <w:t>(0.1)</w:t>
            </w:r>
          </w:p>
        </w:tc>
        <w:tc>
          <w:tcPr>
            <w:tcW w:w="850"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38.1</w:t>
            </w:r>
          </w:p>
        </w:tc>
        <w:tc>
          <w:tcPr>
            <w:tcW w:w="709"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56.0</w:t>
            </w:r>
          </w:p>
        </w:tc>
        <w:tc>
          <w:tcPr>
            <w:tcW w:w="992"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6.0</w:t>
            </w:r>
          </w:p>
        </w:tc>
      </w:tr>
      <w:tr w:rsidR="0049671B" w:rsidTr="00D51AFC">
        <w:trPr>
          <w:trHeight w:val="916"/>
        </w:trPr>
        <w:tc>
          <w:tcPr>
            <w:tcW w:w="675" w:type="dxa"/>
            <w:tcBorders>
              <w:top w:val="single" w:sz="4" w:space="0" w:color="FFFFFF"/>
              <w:left w:val="single" w:sz="4" w:space="0" w:color="FFFFFF"/>
              <w:bottom w:val="single" w:sz="4" w:space="0" w:color="FFFFFF"/>
              <w:right w:val="single" w:sz="4" w:space="0" w:color="FFFFFF"/>
            </w:tcBorders>
          </w:tcPr>
          <w:p w:rsidR="0049671B" w:rsidRPr="003D0782" w:rsidRDefault="0049671B" w:rsidP="00D51AFC">
            <w:pPr>
              <w:pStyle w:val="textpara1"/>
              <w:rPr>
                <w:rFonts w:ascii="Arial Narrow" w:hAnsi="Arial Narrow"/>
                <w:i/>
                <w:sz w:val="18"/>
                <w:szCs w:val="18"/>
              </w:rPr>
            </w:pPr>
          </w:p>
        </w:tc>
        <w:tc>
          <w:tcPr>
            <w:tcW w:w="851"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B</w:t>
            </w:r>
          </w:p>
        </w:tc>
        <w:tc>
          <w:tcPr>
            <w:tcW w:w="992"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5.2</w:t>
            </w:r>
            <w:r w:rsidR="003D0782" w:rsidRPr="003D0782">
              <w:rPr>
                <w:rFonts w:ascii="Arial Narrow" w:hAnsi="Arial Narrow"/>
                <w:sz w:val="20"/>
              </w:rPr>
              <w:t xml:space="preserve"> </w:t>
            </w:r>
            <w:r w:rsidRPr="003D0782">
              <w:rPr>
                <w:rFonts w:ascii="Arial Narrow" w:hAnsi="Arial Narrow"/>
                <w:sz w:val="20"/>
              </w:rPr>
              <w:t>(0.1)</w:t>
            </w:r>
          </w:p>
        </w:tc>
        <w:tc>
          <w:tcPr>
            <w:tcW w:w="1134"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2.4</w:t>
            </w:r>
            <w:r w:rsidR="003D0782" w:rsidRPr="003D0782">
              <w:rPr>
                <w:rFonts w:ascii="Arial Narrow" w:hAnsi="Arial Narrow"/>
                <w:sz w:val="20"/>
              </w:rPr>
              <w:t xml:space="preserve"> </w:t>
            </w:r>
            <w:r w:rsidRPr="003D0782">
              <w:rPr>
                <w:rFonts w:ascii="Arial Narrow" w:hAnsi="Arial Narrow"/>
                <w:sz w:val="20"/>
              </w:rPr>
              <w:t>(0.1)</w:t>
            </w:r>
          </w:p>
        </w:tc>
        <w:tc>
          <w:tcPr>
            <w:tcW w:w="1134"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0.2</w:t>
            </w:r>
            <w:r w:rsidR="003D0782" w:rsidRPr="003D0782">
              <w:rPr>
                <w:rFonts w:ascii="Arial Narrow" w:hAnsi="Arial Narrow"/>
                <w:sz w:val="20"/>
              </w:rPr>
              <w:t xml:space="preserve"> </w:t>
            </w:r>
            <w:r w:rsidRPr="003D0782">
              <w:rPr>
                <w:rFonts w:ascii="Arial Narrow" w:hAnsi="Arial Narrow"/>
                <w:sz w:val="20"/>
              </w:rPr>
              <w:t>(0.1)</w:t>
            </w:r>
          </w:p>
        </w:tc>
        <w:tc>
          <w:tcPr>
            <w:tcW w:w="567"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15.1</w:t>
            </w:r>
          </w:p>
        </w:tc>
        <w:tc>
          <w:tcPr>
            <w:tcW w:w="851"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3.6</w:t>
            </w:r>
            <w:r w:rsidR="003D0782" w:rsidRPr="003D0782">
              <w:rPr>
                <w:rFonts w:ascii="Arial Narrow" w:hAnsi="Arial Narrow"/>
                <w:sz w:val="20"/>
              </w:rPr>
              <w:t xml:space="preserve"> </w:t>
            </w:r>
            <w:r w:rsidRPr="003D0782">
              <w:rPr>
                <w:rFonts w:ascii="Arial Narrow" w:hAnsi="Arial Narrow"/>
                <w:sz w:val="20"/>
              </w:rPr>
              <w:t>(0.1)</w:t>
            </w:r>
          </w:p>
        </w:tc>
        <w:tc>
          <w:tcPr>
            <w:tcW w:w="850"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43.7</w:t>
            </w:r>
          </w:p>
        </w:tc>
        <w:tc>
          <w:tcPr>
            <w:tcW w:w="709"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50.0</w:t>
            </w:r>
          </w:p>
        </w:tc>
        <w:tc>
          <w:tcPr>
            <w:tcW w:w="992"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6.3</w:t>
            </w:r>
          </w:p>
        </w:tc>
      </w:tr>
      <w:tr w:rsidR="0049671B" w:rsidTr="00D51AFC">
        <w:tc>
          <w:tcPr>
            <w:tcW w:w="675" w:type="dxa"/>
            <w:tcBorders>
              <w:top w:val="single" w:sz="4" w:space="0" w:color="FFFFFF"/>
              <w:left w:val="single" w:sz="4" w:space="0" w:color="FFFFFF"/>
              <w:bottom w:val="single" w:sz="4" w:space="0" w:color="FFFFFF"/>
              <w:right w:val="single" w:sz="4" w:space="0" w:color="FFFFFF"/>
            </w:tcBorders>
          </w:tcPr>
          <w:p w:rsidR="0049671B" w:rsidRPr="003D0782" w:rsidRDefault="0049671B" w:rsidP="00D51AFC">
            <w:pPr>
              <w:pStyle w:val="textpara1"/>
              <w:rPr>
                <w:rFonts w:ascii="Arial Narrow" w:hAnsi="Arial Narrow"/>
                <w:sz w:val="20"/>
              </w:rPr>
            </w:pPr>
            <w:r w:rsidRPr="003D0782">
              <w:rPr>
                <w:rFonts w:ascii="Arial Narrow" w:hAnsi="Arial Narrow"/>
                <w:sz w:val="20"/>
              </w:rPr>
              <w:t>S3</w:t>
            </w:r>
          </w:p>
        </w:tc>
        <w:tc>
          <w:tcPr>
            <w:tcW w:w="851"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O</w:t>
            </w:r>
          </w:p>
        </w:tc>
        <w:tc>
          <w:tcPr>
            <w:tcW w:w="992"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81.1</w:t>
            </w:r>
            <w:r w:rsidR="003D0782" w:rsidRPr="003D0782">
              <w:rPr>
                <w:rFonts w:ascii="Arial Narrow" w:hAnsi="Arial Narrow"/>
                <w:sz w:val="20"/>
              </w:rPr>
              <w:t xml:space="preserve"> </w:t>
            </w:r>
            <w:r w:rsidRPr="003D0782">
              <w:rPr>
                <w:rFonts w:ascii="Arial Narrow" w:hAnsi="Arial Narrow"/>
                <w:sz w:val="20"/>
              </w:rPr>
              <w:t>(0.2)</w:t>
            </w:r>
          </w:p>
        </w:tc>
        <w:tc>
          <w:tcPr>
            <w:tcW w:w="1134"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44.8</w:t>
            </w:r>
            <w:r w:rsidR="003D0782" w:rsidRPr="003D0782">
              <w:rPr>
                <w:rFonts w:ascii="Arial Narrow" w:hAnsi="Arial Narrow"/>
                <w:sz w:val="20"/>
              </w:rPr>
              <w:t xml:space="preserve"> </w:t>
            </w:r>
            <w:r w:rsidRPr="003D0782">
              <w:rPr>
                <w:rFonts w:ascii="Arial Narrow" w:hAnsi="Arial Narrow"/>
                <w:sz w:val="20"/>
              </w:rPr>
              <w:t>(0.4)</w:t>
            </w:r>
          </w:p>
        </w:tc>
        <w:tc>
          <w:tcPr>
            <w:tcW w:w="1134"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1.9</w:t>
            </w:r>
            <w:r w:rsidR="003D0782" w:rsidRPr="003D0782">
              <w:rPr>
                <w:rFonts w:ascii="Arial Narrow" w:hAnsi="Arial Narrow"/>
                <w:sz w:val="20"/>
              </w:rPr>
              <w:t xml:space="preserve"> </w:t>
            </w:r>
            <w:r w:rsidRPr="003D0782">
              <w:rPr>
                <w:rFonts w:ascii="Arial Narrow" w:hAnsi="Arial Narrow"/>
                <w:sz w:val="20"/>
              </w:rPr>
              <w:t>(0.1)</w:t>
            </w:r>
          </w:p>
        </w:tc>
        <w:tc>
          <w:tcPr>
            <w:tcW w:w="567"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23.4</w:t>
            </w:r>
          </w:p>
        </w:tc>
        <w:tc>
          <w:tcPr>
            <w:tcW w:w="851"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2.9</w:t>
            </w:r>
            <w:r w:rsidR="003D0782" w:rsidRPr="003D0782">
              <w:rPr>
                <w:rFonts w:ascii="Arial Narrow" w:hAnsi="Arial Narrow"/>
                <w:sz w:val="20"/>
              </w:rPr>
              <w:t xml:space="preserve"> </w:t>
            </w:r>
            <w:r w:rsidRPr="003D0782">
              <w:rPr>
                <w:rFonts w:ascii="Arial Narrow" w:hAnsi="Arial Narrow"/>
                <w:sz w:val="20"/>
              </w:rPr>
              <w:t>(0.1)</w:t>
            </w:r>
          </w:p>
        </w:tc>
        <w:tc>
          <w:tcPr>
            <w:tcW w:w="850"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p>
        </w:tc>
        <w:tc>
          <w:tcPr>
            <w:tcW w:w="709"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p>
        </w:tc>
        <w:tc>
          <w:tcPr>
            <w:tcW w:w="992"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p>
        </w:tc>
      </w:tr>
      <w:tr w:rsidR="0049671B" w:rsidTr="00D51AFC">
        <w:tc>
          <w:tcPr>
            <w:tcW w:w="675" w:type="dxa"/>
            <w:tcBorders>
              <w:top w:val="single" w:sz="4" w:space="0" w:color="FFFFFF"/>
              <w:left w:val="single" w:sz="4" w:space="0" w:color="FFFFFF"/>
              <w:bottom w:val="single" w:sz="4" w:space="0" w:color="FFFFFF"/>
              <w:right w:val="single" w:sz="4" w:space="0" w:color="FFFFFF"/>
            </w:tcBorders>
          </w:tcPr>
          <w:p w:rsidR="0049671B" w:rsidRPr="003D0782" w:rsidRDefault="0049671B" w:rsidP="00D51AFC">
            <w:pPr>
              <w:pStyle w:val="textpara1"/>
              <w:rPr>
                <w:rFonts w:ascii="Arial Narrow" w:hAnsi="Arial Narrow"/>
                <w:sz w:val="18"/>
                <w:szCs w:val="18"/>
              </w:rPr>
            </w:pPr>
            <w:r w:rsidRPr="003D0782">
              <w:rPr>
                <w:rFonts w:ascii="Arial Narrow" w:hAnsi="Arial Narrow"/>
                <w:sz w:val="18"/>
                <w:szCs w:val="18"/>
              </w:rPr>
              <w:t xml:space="preserve">    </w:t>
            </w:r>
          </w:p>
        </w:tc>
        <w:tc>
          <w:tcPr>
            <w:tcW w:w="851"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A</w:t>
            </w:r>
          </w:p>
        </w:tc>
        <w:tc>
          <w:tcPr>
            <w:tcW w:w="992"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8.4</w:t>
            </w:r>
            <w:r w:rsidR="003D0782" w:rsidRPr="003D0782">
              <w:rPr>
                <w:rFonts w:ascii="Arial Narrow" w:hAnsi="Arial Narrow"/>
                <w:sz w:val="20"/>
              </w:rPr>
              <w:t xml:space="preserve"> </w:t>
            </w:r>
            <w:r w:rsidRPr="003D0782">
              <w:rPr>
                <w:rFonts w:ascii="Arial Narrow" w:hAnsi="Arial Narrow"/>
                <w:sz w:val="20"/>
              </w:rPr>
              <w:t>(0.1)</w:t>
            </w:r>
          </w:p>
        </w:tc>
        <w:tc>
          <w:tcPr>
            <w:tcW w:w="1134"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4.1</w:t>
            </w:r>
            <w:r w:rsidR="003D0782" w:rsidRPr="003D0782">
              <w:rPr>
                <w:rFonts w:ascii="Arial Narrow" w:hAnsi="Arial Narrow"/>
                <w:sz w:val="20"/>
              </w:rPr>
              <w:t xml:space="preserve"> </w:t>
            </w:r>
            <w:r w:rsidRPr="003D0782">
              <w:rPr>
                <w:rFonts w:ascii="Arial Narrow" w:hAnsi="Arial Narrow"/>
                <w:sz w:val="20"/>
              </w:rPr>
              <w:t>(0.1)</w:t>
            </w:r>
          </w:p>
        </w:tc>
        <w:tc>
          <w:tcPr>
            <w:tcW w:w="1134"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0.3</w:t>
            </w:r>
            <w:r w:rsidR="003D0782" w:rsidRPr="003D0782">
              <w:rPr>
                <w:rFonts w:ascii="Arial Narrow" w:hAnsi="Arial Narrow"/>
                <w:sz w:val="20"/>
              </w:rPr>
              <w:t xml:space="preserve"> </w:t>
            </w:r>
            <w:r w:rsidRPr="003D0782">
              <w:rPr>
                <w:rFonts w:ascii="Arial Narrow" w:hAnsi="Arial Narrow"/>
                <w:sz w:val="20"/>
              </w:rPr>
              <w:t>(0.1)</w:t>
            </w:r>
          </w:p>
        </w:tc>
        <w:tc>
          <w:tcPr>
            <w:tcW w:w="567"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15.5</w:t>
            </w:r>
          </w:p>
        </w:tc>
        <w:tc>
          <w:tcPr>
            <w:tcW w:w="851"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3.0</w:t>
            </w:r>
            <w:r w:rsidR="003D0782" w:rsidRPr="003D0782">
              <w:rPr>
                <w:rFonts w:ascii="Arial Narrow" w:hAnsi="Arial Narrow"/>
                <w:sz w:val="20"/>
              </w:rPr>
              <w:t xml:space="preserve"> </w:t>
            </w:r>
            <w:r w:rsidRPr="003D0782">
              <w:rPr>
                <w:rFonts w:ascii="Arial Narrow" w:hAnsi="Arial Narrow"/>
                <w:sz w:val="20"/>
              </w:rPr>
              <w:t>(0.1)</w:t>
            </w:r>
          </w:p>
        </w:tc>
        <w:tc>
          <w:tcPr>
            <w:tcW w:w="850"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42.3</w:t>
            </w:r>
          </w:p>
        </w:tc>
        <w:tc>
          <w:tcPr>
            <w:tcW w:w="709"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52.3</w:t>
            </w:r>
          </w:p>
        </w:tc>
        <w:tc>
          <w:tcPr>
            <w:tcW w:w="992" w:type="dxa"/>
            <w:tcBorders>
              <w:top w:val="single" w:sz="4" w:space="0" w:color="FFFFFF"/>
              <w:left w:val="single" w:sz="4" w:space="0" w:color="FFFFFF"/>
              <w:bottom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5.4</w:t>
            </w:r>
          </w:p>
        </w:tc>
      </w:tr>
      <w:tr w:rsidR="0049671B" w:rsidTr="00D51AFC">
        <w:trPr>
          <w:trHeight w:val="403"/>
        </w:trPr>
        <w:tc>
          <w:tcPr>
            <w:tcW w:w="675" w:type="dxa"/>
            <w:tcBorders>
              <w:top w:val="single" w:sz="4" w:space="0" w:color="FFFFFF"/>
              <w:left w:val="single" w:sz="4" w:space="0" w:color="FFFFFF"/>
              <w:right w:val="single" w:sz="4" w:space="0" w:color="FFFFFF"/>
            </w:tcBorders>
          </w:tcPr>
          <w:p w:rsidR="0049671B" w:rsidRPr="003D0782" w:rsidRDefault="0049671B" w:rsidP="00D51AFC">
            <w:pPr>
              <w:pStyle w:val="textpara1"/>
              <w:rPr>
                <w:rFonts w:ascii="Arial Narrow" w:hAnsi="Arial Narrow"/>
                <w:i/>
                <w:sz w:val="18"/>
                <w:szCs w:val="18"/>
              </w:rPr>
            </w:pPr>
            <w:r w:rsidRPr="003D0782">
              <w:rPr>
                <w:rFonts w:ascii="Arial Narrow" w:hAnsi="Arial Narrow"/>
                <w:i/>
                <w:sz w:val="18"/>
                <w:szCs w:val="18"/>
              </w:rPr>
              <w:t xml:space="preserve">    </w:t>
            </w:r>
          </w:p>
        </w:tc>
        <w:tc>
          <w:tcPr>
            <w:tcW w:w="851" w:type="dxa"/>
            <w:tcBorders>
              <w:top w:val="single" w:sz="4" w:space="0" w:color="FFFFFF"/>
              <w:left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B</w:t>
            </w:r>
          </w:p>
        </w:tc>
        <w:tc>
          <w:tcPr>
            <w:tcW w:w="992" w:type="dxa"/>
            <w:tcBorders>
              <w:top w:val="single" w:sz="4" w:space="0" w:color="FFFFFF"/>
              <w:left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4.9</w:t>
            </w:r>
            <w:r w:rsidR="003D0782" w:rsidRPr="003D0782">
              <w:rPr>
                <w:rFonts w:ascii="Arial Narrow" w:hAnsi="Arial Narrow"/>
                <w:sz w:val="20"/>
              </w:rPr>
              <w:t xml:space="preserve"> </w:t>
            </w:r>
            <w:r w:rsidRPr="003D0782">
              <w:rPr>
                <w:rFonts w:ascii="Arial Narrow" w:hAnsi="Arial Narrow"/>
                <w:sz w:val="20"/>
              </w:rPr>
              <w:t>(0.7)</w:t>
            </w:r>
          </w:p>
        </w:tc>
        <w:tc>
          <w:tcPr>
            <w:tcW w:w="1134" w:type="dxa"/>
            <w:tcBorders>
              <w:top w:val="single" w:sz="4" w:space="0" w:color="FFFFFF"/>
              <w:left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2.1</w:t>
            </w:r>
            <w:r w:rsidR="003D0782" w:rsidRPr="003D0782">
              <w:rPr>
                <w:rFonts w:ascii="Arial Narrow" w:hAnsi="Arial Narrow"/>
                <w:sz w:val="20"/>
              </w:rPr>
              <w:t xml:space="preserve"> </w:t>
            </w:r>
            <w:r w:rsidRPr="003D0782">
              <w:rPr>
                <w:rFonts w:ascii="Arial Narrow" w:hAnsi="Arial Narrow"/>
                <w:sz w:val="20"/>
              </w:rPr>
              <w:t>(0.1)</w:t>
            </w:r>
          </w:p>
        </w:tc>
        <w:tc>
          <w:tcPr>
            <w:tcW w:w="1134" w:type="dxa"/>
            <w:tcBorders>
              <w:top w:val="single" w:sz="4" w:space="0" w:color="FFFFFF"/>
              <w:left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0.2</w:t>
            </w:r>
            <w:r w:rsidR="003D0782" w:rsidRPr="003D0782">
              <w:rPr>
                <w:rFonts w:ascii="Arial Narrow" w:hAnsi="Arial Narrow"/>
                <w:sz w:val="20"/>
              </w:rPr>
              <w:t xml:space="preserve"> </w:t>
            </w:r>
            <w:r w:rsidRPr="003D0782">
              <w:rPr>
                <w:rFonts w:ascii="Arial Narrow" w:hAnsi="Arial Narrow"/>
                <w:sz w:val="20"/>
              </w:rPr>
              <w:t>(0.1)</w:t>
            </w:r>
          </w:p>
        </w:tc>
        <w:tc>
          <w:tcPr>
            <w:tcW w:w="567" w:type="dxa"/>
            <w:tcBorders>
              <w:top w:val="single" w:sz="4" w:space="0" w:color="FFFFFF"/>
              <w:left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12.6</w:t>
            </w:r>
          </w:p>
        </w:tc>
        <w:tc>
          <w:tcPr>
            <w:tcW w:w="851" w:type="dxa"/>
            <w:tcBorders>
              <w:top w:val="single" w:sz="4" w:space="0" w:color="FFFFFF"/>
              <w:left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3.3</w:t>
            </w:r>
            <w:r w:rsidR="003D0782" w:rsidRPr="003D0782">
              <w:rPr>
                <w:rFonts w:ascii="Arial Narrow" w:hAnsi="Arial Narrow"/>
                <w:sz w:val="20"/>
              </w:rPr>
              <w:t xml:space="preserve"> </w:t>
            </w:r>
            <w:r w:rsidRPr="003D0782">
              <w:rPr>
                <w:rFonts w:ascii="Arial Narrow" w:hAnsi="Arial Narrow"/>
                <w:sz w:val="20"/>
              </w:rPr>
              <w:t>(0.1)</w:t>
            </w:r>
          </w:p>
        </w:tc>
        <w:tc>
          <w:tcPr>
            <w:tcW w:w="850" w:type="dxa"/>
            <w:tcBorders>
              <w:top w:val="single" w:sz="4" w:space="0" w:color="FFFFFF"/>
              <w:left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36.0</w:t>
            </w:r>
          </w:p>
        </w:tc>
        <w:tc>
          <w:tcPr>
            <w:tcW w:w="709" w:type="dxa"/>
            <w:tcBorders>
              <w:top w:val="single" w:sz="4" w:space="0" w:color="FFFFFF"/>
              <w:left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55.8</w:t>
            </w:r>
          </w:p>
        </w:tc>
        <w:tc>
          <w:tcPr>
            <w:tcW w:w="992" w:type="dxa"/>
            <w:tcBorders>
              <w:top w:val="single" w:sz="4" w:space="0" w:color="FFFFFF"/>
              <w:left w:val="single" w:sz="4" w:space="0" w:color="FFFFFF"/>
              <w:right w:val="single" w:sz="4" w:space="0" w:color="FFFFFF"/>
            </w:tcBorders>
            <w:vAlign w:val="center"/>
          </w:tcPr>
          <w:p w:rsidR="0049671B" w:rsidRPr="003D0782" w:rsidRDefault="0049671B" w:rsidP="00D51AFC">
            <w:pPr>
              <w:pStyle w:val="textpara1"/>
              <w:jc w:val="center"/>
              <w:rPr>
                <w:rFonts w:ascii="Arial Narrow" w:hAnsi="Arial Narrow"/>
                <w:sz w:val="20"/>
              </w:rPr>
            </w:pPr>
            <w:r w:rsidRPr="003D0782">
              <w:rPr>
                <w:rFonts w:ascii="Arial Narrow" w:hAnsi="Arial Narrow"/>
                <w:sz w:val="20"/>
              </w:rPr>
              <w:t>8.2</w:t>
            </w:r>
          </w:p>
        </w:tc>
      </w:tr>
      <w:tr w:rsidR="0049671B" w:rsidTr="00D51AFC">
        <w:trPr>
          <w:trHeight w:val="127"/>
        </w:trPr>
        <w:tc>
          <w:tcPr>
            <w:tcW w:w="8755" w:type="dxa"/>
            <w:gridSpan w:val="10"/>
            <w:tcBorders>
              <w:top w:val="nil"/>
              <w:left w:val="single" w:sz="4" w:space="0" w:color="FFFFFF"/>
              <w:bottom w:val="single" w:sz="4" w:space="0" w:color="FFFFFF"/>
              <w:right w:val="single" w:sz="4" w:space="0" w:color="FFFFFF"/>
            </w:tcBorders>
          </w:tcPr>
          <w:p w:rsidR="0049671B" w:rsidRPr="00A40E9D" w:rsidRDefault="0049671B" w:rsidP="00D51AFC">
            <w:pPr>
              <w:pStyle w:val="textpara1"/>
              <w:rPr>
                <w:rFonts w:ascii="Arial" w:hAnsi="Arial" w:cs="Arial"/>
                <w:color w:val="231F20"/>
                <w:sz w:val="20"/>
                <w:lang w:eastAsia="en-US"/>
              </w:rPr>
            </w:pPr>
            <w:r w:rsidRPr="00A40E9D">
              <w:rPr>
                <w:rFonts w:ascii="Arial" w:hAnsi="Arial" w:cs="Arial"/>
                <w:color w:val="231F20"/>
                <w:sz w:val="20"/>
              </w:rPr>
              <w:t>†</w:t>
            </w:r>
            <w:r w:rsidRPr="00A40E9D">
              <w:rPr>
                <w:sz w:val="20"/>
              </w:rPr>
              <w:t>: Horizon</w:t>
            </w:r>
            <w:r w:rsidRPr="00A40E9D">
              <w:rPr>
                <w:rFonts w:ascii="Arial" w:hAnsi="Arial" w:cs="Arial"/>
                <w:color w:val="231F20"/>
                <w:sz w:val="20"/>
                <w:lang w:eastAsia="en-US"/>
              </w:rPr>
              <w:t xml:space="preserve">. ‡: </w:t>
            </w:r>
            <w:r w:rsidRPr="00A40E9D">
              <w:rPr>
                <w:sz w:val="20"/>
              </w:rPr>
              <w:t xml:space="preserve">Soil Organic Matter (SOM) was determined gravimetrically by </w:t>
            </w:r>
            <w:r w:rsidR="00687A60">
              <w:rPr>
                <w:sz w:val="20"/>
              </w:rPr>
              <w:t>loss on ignition</w:t>
            </w:r>
            <w:r w:rsidR="00687A60" w:rsidRPr="00A40E9D">
              <w:rPr>
                <w:sz w:val="20"/>
              </w:rPr>
              <w:t xml:space="preserve"> </w:t>
            </w:r>
            <w:r w:rsidRPr="00A40E9D">
              <w:rPr>
                <w:sz w:val="20"/>
              </w:rPr>
              <w:t>in a muffle furnace at 500</w:t>
            </w:r>
            <w:r w:rsidRPr="00A40E9D">
              <w:rPr>
                <w:sz w:val="20"/>
                <w:vertAlign w:val="superscript"/>
                <w:lang w:val="en-GB"/>
              </w:rPr>
              <w:t xml:space="preserve"> o</w:t>
            </w:r>
            <w:r w:rsidRPr="00A40E9D">
              <w:rPr>
                <w:sz w:val="20"/>
                <w:lang w:val="en-GB"/>
              </w:rPr>
              <w:t xml:space="preserve">C for 12h. </w:t>
            </w:r>
            <w:r w:rsidRPr="00A40E9D">
              <w:rPr>
                <w:rFonts w:ascii="Arial" w:hAnsi="Arial" w:cs="Arial"/>
                <w:color w:val="231F20"/>
                <w:sz w:val="20"/>
                <w:lang w:eastAsia="en-US"/>
              </w:rPr>
              <w:t xml:space="preserve"> §: </w:t>
            </w:r>
            <w:r w:rsidRPr="00A40E9D">
              <w:rPr>
                <w:sz w:val="20"/>
                <w:lang w:val="en-GB"/>
              </w:rPr>
              <w:t xml:space="preserve">Total Carbon (TC) and Total Nitrogen (TN) contents were analysed by combustion with a LECO SC-444 autoanalyser and Europe Roboprep-VG 662 , respectively. </w:t>
            </w:r>
            <w:r w:rsidRPr="00A40E9D">
              <w:rPr>
                <w:rFonts w:ascii="Arial" w:hAnsi="Arial" w:cs="Arial"/>
                <w:color w:val="231F20"/>
                <w:sz w:val="20"/>
                <w:lang w:eastAsia="en-US"/>
              </w:rPr>
              <w:t xml:space="preserve"> ¶: </w:t>
            </w:r>
            <w:r w:rsidRPr="00A40E9D">
              <w:rPr>
                <w:sz w:val="20"/>
                <w:lang w:val="en-GB"/>
              </w:rPr>
              <w:t xml:space="preserve"> pH was determined in aqueous extracts (1:10 for organic and 1:5 for mineral horizons). </w:t>
            </w:r>
            <w:r w:rsidRPr="00A40E9D">
              <w:rPr>
                <w:rFonts w:ascii="Arial" w:hAnsi="Arial" w:cs="Arial"/>
                <w:color w:val="231F20"/>
                <w:sz w:val="20"/>
                <w:lang w:eastAsia="en-US"/>
              </w:rPr>
              <w:t xml:space="preserve">#: </w:t>
            </w:r>
            <w:r w:rsidRPr="00A40E9D">
              <w:rPr>
                <w:sz w:val="20"/>
                <w:lang w:val="en-GB"/>
              </w:rPr>
              <w:t>Particle size analysis of the mineral soil samples was carried out by using a Coulter LS Particle Size Analyzer.</w:t>
            </w:r>
          </w:p>
          <w:p w:rsidR="0049671B" w:rsidRPr="00A40E9D" w:rsidRDefault="0049671B" w:rsidP="00D51AFC">
            <w:pPr>
              <w:pStyle w:val="textpara2"/>
              <w:rPr>
                <w:lang w:val="en-GB"/>
              </w:rPr>
            </w:pPr>
          </w:p>
        </w:tc>
      </w:tr>
    </w:tbl>
    <w:p w:rsidR="0049671B" w:rsidRDefault="0049671B" w:rsidP="0049671B">
      <w:pPr>
        <w:pStyle w:val="tablelegend"/>
        <w:rPr>
          <w:b/>
        </w:rPr>
      </w:pPr>
    </w:p>
    <w:p w:rsidR="0049671B" w:rsidRDefault="0049671B" w:rsidP="0049671B">
      <w:pPr>
        <w:pStyle w:val="textpara1"/>
      </w:pPr>
      <w:r>
        <w:br w:type="page"/>
      </w:r>
    </w:p>
    <w:p w:rsidR="0049671B" w:rsidRPr="00800BCB" w:rsidRDefault="0049671B" w:rsidP="0049671B">
      <w:pPr>
        <w:pStyle w:val="figurelegend"/>
        <w:rPr>
          <w:noProof/>
          <w:lang w:eastAsia="es-ES_tradnl"/>
        </w:rPr>
      </w:pPr>
      <w:r w:rsidRPr="00800BCB">
        <w:rPr>
          <w:b/>
        </w:rPr>
        <w:lastRenderedPageBreak/>
        <w:t>Table 2  </w:t>
      </w:r>
      <w:r w:rsidRPr="00800BCB">
        <w:t xml:space="preserve"> Analysis of variance (F-value) for the amount (mg kg</w:t>
      </w:r>
      <w:r w:rsidRPr="00800BCB">
        <w:rPr>
          <w:vertAlign w:val="superscript"/>
        </w:rPr>
        <w:t>-1</w:t>
      </w:r>
      <w:r w:rsidRPr="00800BCB">
        <w:t xml:space="preserve">) and proportion (% of TOC) of </w:t>
      </w:r>
      <w:r w:rsidR="003D0782" w:rsidRPr="00800BCB">
        <w:t>cold water-extractable C (</w:t>
      </w:r>
      <w:r w:rsidRPr="00800BCB">
        <w:t>CWEC</w:t>
      </w:r>
      <w:r w:rsidR="003D0782" w:rsidRPr="00800BCB">
        <w:t>)</w:t>
      </w:r>
      <w:r w:rsidRPr="00800BCB">
        <w:t xml:space="preserve">, </w:t>
      </w:r>
      <w:r w:rsidR="005344AB" w:rsidRPr="00800BCB">
        <w:t>h</w:t>
      </w:r>
      <w:r w:rsidR="003D0782" w:rsidRPr="00800BCB">
        <w:t>ot water-extractable C (</w:t>
      </w:r>
      <w:r w:rsidRPr="00800BCB">
        <w:t>HWEC</w:t>
      </w:r>
      <w:r w:rsidR="003D0782" w:rsidRPr="00800BCB">
        <w:t>)</w:t>
      </w:r>
      <w:r w:rsidRPr="00800BCB">
        <w:t xml:space="preserve"> and CWEC+HWEC for field-moist and air-dried samples. </w:t>
      </w:r>
      <w:r w:rsidR="005344AB" w:rsidRPr="00800BCB">
        <w:t xml:space="preserve">d.f. = degrees of freedom; </w:t>
      </w:r>
      <w:r w:rsidRPr="00800BCB">
        <w:t>ns = non significant (p-value given between brackets); * = p</w:t>
      </w:r>
      <w:r w:rsidR="00423A42" w:rsidRPr="00800BCB">
        <w:t xml:space="preserve"> </w:t>
      </w:r>
      <w:r w:rsidRPr="00800BCB">
        <w:t>&lt;</w:t>
      </w:r>
      <w:r w:rsidR="00423A42" w:rsidRPr="00800BCB">
        <w:t xml:space="preserve"> </w:t>
      </w:r>
      <w:r w:rsidRPr="00800BCB">
        <w:t>0.05; **</w:t>
      </w:r>
      <w:r w:rsidR="00423A42" w:rsidRPr="00800BCB">
        <w:t xml:space="preserve"> </w:t>
      </w:r>
      <w:r w:rsidRPr="00800BCB">
        <w:t>=</w:t>
      </w:r>
      <w:r w:rsidR="00423A42" w:rsidRPr="00800BCB">
        <w:t xml:space="preserve"> </w:t>
      </w:r>
      <w:r w:rsidRPr="00800BCB">
        <w:t>p</w:t>
      </w:r>
      <w:r w:rsidR="00423A42" w:rsidRPr="00800BCB">
        <w:t xml:space="preserve"> </w:t>
      </w:r>
      <w:r w:rsidRPr="00800BCB">
        <w:t>&lt;</w:t>
      </w:r>
      <w:r w:rsidR="00423A42" w:rsidRPr="00800BCB">
        <w:t xml:space="preserve"> </w:t>
      </w:r>
      <w:r w:rsidRPr="00800BCB">
        <w:t>0.01;</w:t>
      </w:r>
      <w:r w:rsidR="00423A42" w:rsidRPr="00800BCB">
        <w:t xml:space="preserve"> </w:t>
      </w:r>
      <w:r w:rsidRPr="00800BCB">
        <w:t>**</w:t>
      </w:r>
      <w:r w:rsidR="00423A42" w:rsidRPr="00800BCB">
        <w:t xml:space="preserve">* </w:t>
      </w:r>
      <w:r w:rsidRPr="00800BCB">
        <w:t>= p</w:t>
      </w:r>
      <w:r w:rsidR="00423A42" w:rsidRPr="00800BCB">
        <w:t xml:space="preserve"> </w:t>
      </w:r>
      <w:r w:rsidRPr="00800BCB">
        <w:t>&lt;</w:t>
      </w:r>
      <w:r w:rsidR="00423A42" w:rsidRPr="00800BCB">
        <w:t xml:space="preserve"> </w:t>
      </w:r>
      <w:r w:rsidRPr="00800BCB">
        <w:t xml:space="preserve">0.001. † Residual variance within factors (mean square). </w:t>
      </w:r>
    </w:p>
    <w:tbl>
      <w:tblPr>
        <w:tblW w:w="9569" w:type="dxa"/>
        <w:tblInd w:w="57" w:type="dxa"/>
        <w:tblCellMar>
          <w:left w:w="70" w:type="dxa"/>
          <w:right w:w="70" w:type="dxa"/>
        </w:tblCellMar>
        <w:tblLook w:val="04A0" w:firstRow="1" w:lastRow="0" w:firstColumn="1" w:lastColumn="0" w:noHBand="0" w:noVBand="1"/>
      </w:tblPr>
      <w:tblGrid>
        <w:gridCol w:w="2848"/>
        <w:gridCol w:w="446"/>
        <w:gridCol w:w="1097"/>
        <w:gridCol w:w="1097"/>
        <w:gridCol w:w="195"/>
        <w:gridCol w:w="1134"/>
        <w:gridCol w:w="1180"/>
        <w:gridCol w:w="220"/>
        <w:gridCol w:w="1352"/>
      </w:tblGrid>
      <w:tr w:rsidR="00CF1D5D" w:rsidRPr="00800BCB" w:rsidTr="000766E2">
        <w:trPr>
          <w:trHeight w:val="315"/>
        </w:trPr>
        <w:tc>
          <w:tcPr>
            <w:tcW w:w="2848" w:type="dxa"/>
            <w:tcBorders>
              <w:top w:val="nil"/>
              <w:left w:val="nil"/>
              <w:bottom w:val="single" w:sz="8" w:space="0" w:color="auto"/>
              <w:right w:val="nil"/>
            </w:tcBorders>
            <w:shd w:val="clear" w:color="auto" w:fill="auto"/>
            <w:noWrap/>
            <w:vAlign w:val="bottom"/>
            <w:hideMark/>
          </w:tcPr>
          <w:p w:rsidR="00CF1D5D" w:rsidRPr="00800BCB" w:rsidRDefault="00CF1D5D" w:rsidP="008F415F">
            <w:pPr>
              <w:rPr>
                <w:rFonts w:ascii="Calibri" w:hAnsi="Calibri"/>
                <w:lang w:val="es-ES_tradnl" w:eastAsia="es-ES_tradnl"/>
              </w:rPr>
            </w:pPr>
            <w:r w:rsidRPr="00800BCB">
              <w:rPr>
                <w:rFonts w:ascii="Calibri" w:hAnsi="Calibri"/>
                <w:lang w:val="es-ES_tradnl" w:eastAsia="es-ES_tradnl"/>
              </w:rPr>
              <w:t> </w:t>
            </w:r>
          </w:p>
        </w:tc>
        <w:tc>
          <w:tcPr>
            <w:tcW w:w="446" w:type="dxa"/>
            <w:tcBorders>
              <w:top w:val="nil"/>
              <w:left w:val="nil"/>
              <w:bottom w:val="single" w:sz="8" w:space="0" w:color="auto"/>
              <w:right w:val="nil"/>
            </w:tcBorders>
            <w:shd w:val="clear" w:color="auto" w:fill="auto"/>
            <w:noWrap/>
            <w:vAlign w:val="bottom"/>
            <w:hideMark/>
          </w:tcPr>
          <w:p w:rsidR="00CF1D5D" w:rsidRPr="00800BCB" w:rsidRDefault="00CF1D5D" w:rsidP="008F415F">
            <w:pPr>
              <w:jc w:val="center"/>
              <w:rPr>
                <w:rFonts w:ascii="Calibri" w:hAnsi="Calibri"/>
                <w:lang w:val="es-ES_tradnl" w:eastAsia="es-ES_tradnl"/>
              </w:rPr>
            </w:pPr>
            <w:r w:rsidRPr="00800BCB">
              <w:rPr>
                <w:rFonts w:ascii="Calibri" w:hAnsi="Calibri"/>
                <w:lang w:val="es-ES_tradnl" w:eastAsia="es-ES_tradnl"/>
              </w:rPr>
              <w:t> </w:t>
            </w:r>
          </w:p>
        </w:tc>
        <w:tc>
          <w:tcPr>
            <w:tcW w:w="1097" w:type="dxa"/>
            <w:tcBorders>
              <w:top w:val="nil"/>
              <w:left w:val="nil"/>
              <w:bottom w:val="single" w:sz="8" w:space="0" w:color="auto"/>
              <w:right w:val="nil"/>
            </w:tcBorders>
            <w:shd w:val="clear" w:color="auto" w:fill="auto"/>
            <w:noWrap/>
            <w:vAlign w:val="bottom"/>
            <w:hideMark/>
          </w:tcPr>
          <w:p w:rsidR="00CF1D5D" w:rsidRPr="00800BCB" w:rsidRDefault="00CF1D5D" w:rsidP="008F415F">
            <w:pPr>
              <w:jc w:val="center"/>
              <w:rPr>
                <w:rFonts w:ascii="Calibri" w:hAnsi="Calibri"/>
                <w:lang w:val="es-ES_tradnl" w:eastAsia="es-ES_tradnl"/>
              </w:rPr>
            </w:pPr>
            <w:r w:rsidRPr="00800BCB">
              <w:rPr>
                <w:rFonts w:ascii="Calibri" w:hAnsi="Calibri"/>
                <w:lang w:val="es-ES_tradnl" w:eastAsia="es-ES_tradnl"/>
              </w:rPr>
              <w:t> </w:t>
            </w:r>
          </w:p>
        </w:tc>
        <w:tc>
          <w:tcPr>
            <w:tcW w:w="1097" w:type="dxa"/>
            <w:tcBorders>
              <w:top w:val="nil"/>
              <w:left w:val="nil"/>
              <w:bottom w:val="single" w:sz="8" w:space="0" w:color="auto"/>
              <w:right w:val="nil"/>
            </w:tcBorders>
            <w:shd w:val="clear" w:color="auto" w:fill="auto"/>
            <w:noWrap/>
            <w:vAlign w:val="bottom"/>
            <w:hideMark/>
          </w:tcPr>
          <w:p w:rsidR="00CF1D5D" w:rsidRPr="00800BCB" w:rsidRDefault="00CF1D5D" w:rsidP="008F415F">
            <w:pPr>
              <w:jc w:val="center"/>
              <w:rPr>
                <w:rFonts w:ascii="Calibri" w:hAnsi="Calibri"/>
                <w:lang w:val="es-ES_tradnl" w:eastAsia="es-ES_tradnl"/>
              </w:rPr>
            </w:pPr>
            <w:r w:rsidRPr="00800BCB">
              <w:rPr>
                <w:rFonts w:ascii="Calibri" w:hAnsi="Calibri"/>
                <w:lang w:val="es-ES_tradnl" w:eastAsia="es-ES_tradnl"/>
              </w:rPr>
              <w:t> </w:t>
            </w:r>
          </w:p>
        </w:tc>
        <w:tc>
          <w:tcPr>
            <w:tcW w:w="195" w:type="dxa"/>
            <w:tcBorders>
              <w:top w:val="nil"/>
              <w:left w:val="nil"/>
              <w:bottom w:val="single" w:sz="8" w:space="0" w:color="auto"/>
              <w:right w:val="nil"/>
            </w:tcBorders>
            <w:shd w:val="clear" w:color="auto" w:fill="auto"/>
            <w:noWrap/>
            <w:vAlign w:val="bottom"/>
            <w:hideMark/>
          </w:tcPr>
          <w:p w:rsidR="00CF1D5D" w:rsidRPr="00800BCB" w:rsidRDefault="00CF1D5D" w:rsidP="008F415F">
            <w:pPr>
              <w:jc w:val="center"/>
              <w:rPr>
                <w:rFonts w:ascii="Calibri" w:hAnsi="Calibri"/>
                <w:lang w:val="es-ES_tradnl" w:eastAsia="es-ES_tradnl"/>
              </w:rPr>
            </w:pPr>
            <w:r w:rsidRPr="00800BCB">
              <w:rPr>
                <w:rFonts w:ascii="Calibri" w:hAnsi="Calibri"/>
                <w:lang w:val="es-ES_tradnl" w:eastAsia="es-ES_tradnl"/>
              </w:rPr>
              <w:t> </w:t>
            </w:r>
          </w:p>
        </w:tc>
        <w:tc>
          <w:tcPr>
            <w:tcW w:w="1134" w:type="dxa"/>
            <w:tcBorders>
              <w:top w:val="nil"/>
              <w:left w:val="nil"/>
              <w:bottom w:val="single" w:sz="8" w:space="0" w:color="auto"/>
              <w:right w:val="nil"/>
            </w:tcBorders>
            <w:shd w:val="clear" w:color="auto" w:fill="auto"/>
            <w:noWrap/>
            <w:vAlign w:val="bottom"/>
            <w:hideMark/>
          </w:tcPr>
          <w:p w:rsidR="00CF1D5D" w:rsidRPr="00800BCB" w:rsidRDefault="00CF1D5D" w:rsidP="008F415F">
            <w:pPr>
              <w:jc w:val="center"/>
              <w:rPr>
                <w:rFonts w:ascii="Calibri" w:hAnsi="Calibri"/>
                <w:lang w:val="es-ES_tradnl" w:eastAsia="es-ES_tradnl"/>
              </w:rPr>
            </w:pPr>
            <w:r w:rsidRPr="00800BCB">
              <w:rPr>
                <w:rFonts w:ascii="Calibri" w:hAnsi="Calibri"/>
                <w:lang w:val="es-ES_tradnl" w:eastAsia="es-ES_tradnl"/>
              </w:rPr>
              <w:t> </w:t>
            </w:r>
          </w:p>
        </w:tc>
        <w:tc>
          <w:tcPr>
            <w:tcW w:w="1180" w:type="dxa"/>
            <w:tcBorders>
              <w:top w:val="nil"/>
              <w:left w:val="nil"/>
              <w:bottom w:val="single" w:sz="8" w:space="0" w:color="auto"/>
              <w:right w:val="nil"/>
            </w:tcBorders>
            <w:shd w:val="clear" w:color="auto" w:fill="auto"/>
            <w:noWrap/>
            <w:vAlign w:val="bottom"/>
            <w:hideMark/>
          </w:tcPr>
          <w:p w:rsidR="00CF1D5D" w:rsidRPr="00800BCB" w:rsidRDefault="00CF1D5D" w:rsidP="008F415F">
            <w:pPr>
              <w:jc w:val="center"/>
              <w:rPr>
                <w:rFonts w:ascii="Calibri" w:hAnsi="Calibri"/>
                <w:lang w:val="es-ES_tradnl" w:eastAsia="es-ES_tradnl"/>
              </w:rPr>
            </w:pPr>
            <w:r w:rsidRPr="00800BCB">
              <w:rPr>
                <w:rFonts w:ascii="Calibri" w:hAnsi="Calibri"/>
                <w:lang w:val="es-ES_tradnl" w:eastAsia="es-ES_tradnl"/>
              </w:rPr>
              <w:t> </w:t>
            </w:r>
          </w:p>
        </w:tc>
        <w:tc>
          <w:tcPr>
            <w:tcW w:w="220" w:type="dxa"/>
            <w:tcBorders>
              <w:top w:val="nil"/>
              <w:left w:val="nil"/>
              <w:bottom w:val="single" w:sz="8" w:space="0" w:color="auto"/>
              <w:right w:val="nil"/>
            </w:tcBorders>
            <w:shd w:val="clear" w:color="auto" w:fill="auto"/>
            <w:noWrap/>
            <w:vAlign w:val="bottom"/>
            <w:hideMark/>
          </w:tcPr>
          <w:p w:rsidR="00CF1D5D" w:rsidRPr="00800BCB" w:rsidRDefault="00CF1D5D" w:rsidP="008F415F">
            <w:pPr>
              <w:rPr>
                <w:rFonts w:ascii="Calibri" w:hAnsi="Calibri"/>
                <w:lang w:val="es-ES_tradnl" w:eastAsia="es-ES_tradnl"/>
              </w:rPr>
            </w:pPr>
            <w:r w:rsidRPr="00800BCB">
              <w:rPr>
                <w:rFonts w:ascii="Calibri" w:hAnsi="Calibri"/>
                <w:lang w:val="es-ES_tradnl" w:eastAsia="es-ES_tradnl"/>
              </w:rPr>
              <w:t> </w:t>
            </w:r>
          </w:p>
        </w:tc>
        <w:tc>
          <w:tcPr>
            <w:tcW w:w="1352" w:type="dxa"/>
            <w:tcBorders>
              <w:top w:val="nil"/>
              <w:left w:val="nil"/>
              <w:bottom w:val="single" w:sz="8" w:space="0" w:color="auto"/>
              <w:right w:val="nil"/>
            </w:tcBorders>
            <w:shd w:val="clear" w:color="auto" w:fill="auto"/>
            <w:noWrap/>
            <w:vAlign w:val="bottom"/>
            <w:hideMark/>
          </w:tcPr>
          <w:p w:rsidR="00CF1D5D" w:rsidRPr="00800BCB" w:rsidRDefault="00CF1D5D" w:rsidP="008F415F">
            <w:pPr>
              <w:jc w:val="center"/>
              <w:rPr>
                <w:rFonts w:ascii="Calibri" w:hAnsi="Calibri"/>
                <w:lang w:val="es-ES_tradnl" w:eastAsia="es-ES_tradnl"/>
              </w:rPr>
            </w:pPr>
            <w:r w:rsidRPr="00800BCB">
              <w:rPr>
                <w:rFonts w:ascii="Calibri" w:hAnsi="Calibri"/>
                <w:lang w:val="es-ES_tradnl" w:eastAsia="es-ES_tradnl"/>
              </w:rPr>
              <w:t> </w:t>
            </w:r>
          </w:p>
        </w:tc>
      </w:tr>
      <w:tr w:rsidR="00CF1D5D" w:rsidRPr="00800BCB" w:rsidTr="000766E2">
        <w:trPr>
          <w:trHeight w:val="300"/>
        </w:trPr>
        <w:tc>
          <w:tcPr>
            <w:tcW w:w="2848"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c>
          <w:tcPr>
            <w:tcW w:w="446" w:type="dxa"/>
            <w:tcBorders>
              <w:top w:val="nil"/>
              <w:left w:val="nil"/>
              <w:bottom w:val="single" w:sz="4" w:space="0" w:color="auto"/>
              <w:right w:val="nil"/>
            </w:tcBorders>
            <w:shd w:val="clear" w:color="auto" w:fill="auto"/>
            <w:noWrap/>
            <w:vAlign w:val="bottom"/>
            <w:hideMark/>
          </w:tcPr>
          <w:p w:rsidR="00CF1D5D" w:rsidRPr="00800BCB" w:rsidRDefault="00CF1D5D" w:rsidP="008F415F">
            <w:pPr>
              <w:jc w:val="center"/>
              <w:rPr>
                <w:rFonts w:ascii="Calibri" w:hAnsi="Calibri"/>
                <w:b/>
                <w:bCs/>
                <w:lang w:val="es-ES_tradnl" w:eastAsia="es-ES_tradnl"/>
              </w:rPr>
            </w:pPr>
            <w:r w:rsidRPr="00800BCB">
              <w:rPr>
                <w:rFonts w:ascii="Calibri" w:hAnsi="Calibri"/>
                <w:b/>
                <w:bCs/>
                <w:lang w:val="es-ES_tradnl" w:eastAsia="es-ES_tradnl"/>
              </w:rPr>
              <w:t>d.f.</w:t>
            </w:r>
          </w:p>
        </w:tc>
        <w:tc>
          <w:tcPr>
            <w:tcW w:w="2194" w:type="dxa"/>
            <w:gridSpan w:val="2"/>
            <w:tcBorders>
              <w:top w:val="single" w:sz="8" w:space="0" w:color="auto"/>
              <w:left w:val="nil"/>
              <w:bottom w:val="single" w:sz="4" w:space="0" w:color="auto"/>
              <w:right w:val="nil"/>
            </w:tcBorders>
            <w:shd w:val="clear" w:color="auto" w:fill="auto"/>
            <w:noWrap/>
            <w:vAlign w:val="bottom"/>
            <w:hideMark/>
          </w:tcPr>
          <w:p w:rsidR="00CF1D5D" w:rsidRPr="00800BCB" w:rsidRDefault="00CF1D5D" w:rsidP="008F415F">
            <w:pPr>
              <w:jc w:val="center"/>
              <w:rPr>
                <w:rFonts w:ascii="Calibri" w:hAnsi="Calibri"/>
                <w:b/>
                <w:bCs/>
                <w:lang w:val="es-ES_tradnl" w:eastAsia="es-ES_tradnl"/>
              </w:rPr>
            </w:pPr>
            <w:r w:rsidRPr="00800BCB">
              <w:rPr>
                <w:rFonts w:ascii="Calibri" w:hAnsi="Calibri"/>
                <w:b/>
                <w:bCs/>
                <w:lang w:val="es-ES_tradnl" w:eastAsia="es-ES_tradnl"/>
              </w:rPr>
              <w:t>CWEC</w:t>
            </w:r>
          </w:p>
        </w:tc>
        <w:tc>
          <w:tcPr>
            <w:tcW w:w="195" w:type="dxa"/>
            <w:tcBorders>
              <w:top w:val="nil"/>
              <w:left w:val="nil"/>
              <w:bottom w:val="nil"/>
              <w:right w:val="nil"/>
            </w:tcBorders>
            <w:shd w:val="clear" w:color="auto" w:fill="auto"/>
            <w:noWrap/>
            <w:vAlign w:val="bottom"/>
            <w:hideMark/>
          </w:tcPr>
          <w:p w:rsidR="00CF1D5D" w:rsidRPr="00800BCB" w:rsidRDefault="00CF1D5D" w:rsidP="008F415F">
            <w:pPr>
              <w:jc w:val="center"/>
              <w:rPr>
                <w:rFonts w:ascii="Calibri" w:hAnsi="Calibri"/>
                <w:b/>
                <w:bCs/>
                <w:lang w:val="es-ES_tradnl" w:eastAsia="es-ES_tradnl"/>
              </w:rPr>
            </w:pPr>
            <w:r w:rsidRPr="00800BCB">
              <w:rPr>
                <w:rFonts w:ascii="Calibri" w:hAnsi="Calibri"/>
                <w:b/>
                <w:bCs/>
                <w:lang w:val="es-ES_tradnl" w:eastAsia="es-ES_tradnl"/>
              </w:rPr>
              <w:t> </w:t>
            </w:r>
          </w:p>
        </w:tc>
        <w:tc>
          <w:tcPr>
            <w:tcW w:w="2314" w:type="dxa"/>
            <w:gridSpan w:val="2"/>
            <w:tcBorders>
              <w:top w:val="nil"/>
              <w:left w:val="nil"/>
              <w:bottom w:val="single" w:sz="4" w:space="0" w:color="auto"/>
              <w:right w:val="nil"/>
            </w:tcBorders>
            <w:shd w:val="clear" w:color="auto" w:fill="auto"/>
            <w:noWrap/>
            <w:vAlign w:val="bottom"/>
            <w:hideMark/>
          </w:tcPr>
          <w:p w:rsidR="00CF1D5D" w:rsidRPr="00800BCB" w:rsidRDefault="00CF1D5D" w:rsidP="008F415F">
            <w:pPr>
              <w:jc w:val="center"/>
              <w:rPr>
                <w:rFonts w:ascii="Calibri" w:hAnsi="Calibri"/>
                <w:b/>
                <w:bCs/>
                <w:lang w:val="es-ES_tradnl" w:eastAsia="es-ES_tradnl"/>
              </w:rPr>
            </w:pPr>
            <w:r w:rsidRPr="00800BCB">
              <w:rPr>
                <w:rFonts w:ascii="Calibri" w:hAnsi="Calibri"/>
                <w:b/>
                <w:bCs/>
                <w:lang w:val="es-ES_tradnl" w:eastAsia="es-ES_tradnl"/>
              </w:rPr>
              <w:t>HWEC</w:t>
            </w:r>
          </w:p>
        </w:tc>
        <w:tc>
          <w:tcPr>
            <w:tcW w:w="220"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c>
          <w:tcPr>
            <w:tcW w:w="1352"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b/>
                <w:bCs/>
                <w:lang w:val="es-ES_tradnl" w:eastAsia="es-ES_tradnl"/>
              </w:rPr>
            </w:pPr>
            <w:r w:rsidRPr="00800BCB">
              <w:rPr>
                <w:rFonts w:ascii="Calibri" w:hAnsi="Calibri"/>
                <w:b/>
                <w:bCs/>
                <w:lang w:val="es-ES_tradnl" w:eastAsia="es-ES_tradnl"/>
              </w:rPr>
              <w:t>CWEC+HWEC</w:t>
            </w:r>
          </w:p>
        </w:tc>
      </w:tr>
      <w:tr w:rsidR="00CF1D5D" w:rsidRPr="00800BCB" w:rsidTr="000766E2">
        <w:trPr>
          <w:trHeight w:val="345"/>
        </w:trPr>
        <w:tc>
          <w:tcPr>
            <w:tcW w:w="2848"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c>
          <w:tcPr>
            <w:tcW w:w="446" w:type="dxa"/>
            <w:tcBorders>
              <w:top w:val="nil"/>
              <w:left w:val="nil"/>
              <w:bottom w:val="single" w:sz="4" w:space="0" w:color="auto"/>
              <w:right w:val="nil"/>
            </w:tcBorders>
            <w:shd w:val="clear" w:color="auto" w:fill="auto"/>
            <w:noWrap/>
            <w:vAlign w:val="bottom"/>
            <w:hideMark/>
          </w:tcPr>
          <w:p w:rsidR="00CF1D5D" w:rsidRPr="00800BCB" w:rsidRDefault="00CF1D5D" w:rsidP="008F415F">
            <w:pPr>
              <w:jc w:val="center"/>
              <w:rPr>
                <w:rFonts w:ascii="Calibri" w:hAnsi="Calibri"/>
                <w:lang w:val="es-ES_tradnl" w:eastAsia="es-ES_tradnl"/>
              </w:rPr>
            </w:pPr>
            <w:r w:rsidRPr="00800BCB">
              <w:rPr>
                <w:rFonts w:ascii="Calibri" w:hAnsi="Calibri"/>
                <w:lang w:val="es-ES_tradnl" w:eastAsia="es-ES_tradnl"/>
              </w:rPr>
              <w:t> </w:t>
            </w:r>
          </w:p>
        </w:tc>
        <w:tc>
          <w:tcPr>
            <w:tcW w:w="1097" w:type="dxa"/>
            <w:tcBorders>
              <w:top w:val="nil"/>
              <w:left w:val="nil"/>
              <w:bottom w:val="single" w:sz="4" w:space="0" w:color="auto"/>
              <w:right w:val="nil"/>
            </w:tcBorders>
            <w:shd w:val="clear" w:color="auto" w:fill="auto"/>
            <w:noWrap/>
            <w:vAlign w:val="bottom"/>
            <w:hideMark/>
          </w:tcPr>
          <w:p w:rsidR="00CF1D5D" w:rsidRPr="00800BCB" w:rsidRDefault="00CF1D5D" w:rsidP="008F415F">
            <w:pPr>
              <w:rPr>
                <w:rFonts w:ascii="Calibri" w:hAnsi="Calibri"/>
                <w:b/>
                <w:bCs/>
                <w:lang w:val="es-ES_tradnl" w:eastAsia="es-ES_tradnl"/>
              </w:rPr>
            </w:pPr>
            <w:r w:rsidRPr="00800BCB">
              <w:rPr>
                <w:rFonts w:ascii="Calibri" w:hAnsi="Calibri"/>
                <w:b/>
                <w:bCs/>
                <w:lang w:val="es-ES_tradnl" w:eastAsia="es-ES_tradnl"/>
              </w:rPr>
              <w:t>(mg kg</w:t>
            </w:r>
            <w:r w:rsidRPr="00800BCB">
              <w:rPr>
                <w:rFonts w:ascii="Calibri" w:hAnsi="Calibri"/>
                <w:b/>
                <w:bCs/>
                <w:vertAlign w:val="superscript"/>
                <w:lang w:val="es-ES_tradnl" w:eastAsia="es-ES_tradnl"/>
              </w:rPr>
              <w:t>-1</w:t>
            </w:r>
            <w:r w:rsidRPr="00800BCB">
              <w:rPr>
                <w:rFonts w:ascii="Calibri" w:hAnsi="Calibri"/>
                <w:b/>
                <w:bCs/>
                <w:lang w:val="es-ES_tradnl" w:eastAsia="es-ES_tradnl"/>
              </w:rPr>
              <w:t>)</w:t>
            </w:r>
          </w:p>
        </w:tc>
        <w:tc>
          <w:tcPr>
            <w:tcW w:w="1097" w:type="dxa"/>
            <w:tcBorders>
              <w:top w:val="nil"/>
              <w:left w:val="nil"/>
              <w:bottom w:val="single" w:sz="4" w:space="0" w:color="auto"/>
              <w:right w:val="nil"/>
            </w:tcBorders>
            <w:shd w:val="clear" w:color="auto" w:fill="auto"/>
            <w:noWrap/>
            <w:vAlign w:val="bottom"/>
            <w:hideMark/>
          </w:tcPr>
          <w:p w:rsidR="00CF1D5D" w:rsidRPr="00800BCB" w:rsidRDefault="00CF1D5D" w:rsidP="000766E2">
            <w:pPr>
              <w:rPr>
                <w:rFonts w:ascii="Calibri" w:hAnsi="Calibri"/>
                <w:b/>
                <w:bCs/>
                <w:lang w:val="es-ES_tradnl" w:eastAsia="es-ES_tradnl"/>
              </w:rPr>
            </w:pPr>
            <w:r w:rsidRPr="00800BCB">
              <w:rPr>
                <w:rFonts w:ascii="Calibri" w:hAnsi="Calibri"/>
                <w:b/>
                <w:bCs/>
                <w:lang w:val="es-ES_tradnl" w:eastAsia="es-ES_tradnl"/>
              </w:rPr>
              <w:t>% of TOC</w:t>
            </w:r>
          </w:p>
        </w:tc>
        <w:tc>
          <w:tcPr>
            <w:tcW w:w="195"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b/>
                <w:bCs/>
                <w:lang w:val="es-ES_tradnl" w:eastAsia="es-ES_tradnl"/>
              </w:rPr>
            </w:pPr>
          </w:p>
        </w:tc>
        <w:tc>
          <w:tcPr>
            <w:tcW w:w="1134" w:type="dxa"/>
            <w:tcBorders>
              <w:top w:val="nil"/>
              <w:left w:val="nil"/>
              <w:bottom w:val="single" w:sz="4" w:space="0" w:color="auto"/>
              <w:right w:val="nil"/>
            </w:tcBorders>
            <w:shd w:val="clear" w:color="auto" w:fill="auto"/>
            <w:noWrap/>
            <w:vAlign w:val="bottom"/>
            <w:hideMark/>
          </w:tcPr>
          <w:p w:rsidR="00CF1D5D" w:rsidRPr="00800BCB" w:rsidRDefault="00CF1D5D" w:rsidP="008F415F">
            <w:pPr>
              <w:rPr>
                <w:rFonts w:ascii="Calibri" w:hAnsi="Calibri"/>
                <w:b/>
                <w:bCs/>
                <w:lang w:val="es-ES_tradnl" w:eastAsia="es-ES_tradnl"/>
              </w:rPr>
            </w:pPr>
            <w:r w:rsidRPr="00800BCB">
              <w:rPr>
                <w:rFonts w:ascii="Calibri" w:hAnsi="Calibri"/>
                <w:b/>
                <w:bCs/>
                <w:lang w:val="es-ES_tradnl" w:eastAsia="es-ES_tradnl"/>
              </w:rPr>
              <w:t>(mg kg</w:t>
            </w:r>
            <w:r w:rsidRPr="00800BCB">
              <w:rPr>
                <w:rFonts w:ascii="Calibri" w:hAnsi="Calibri"/>
                <w:b/>
                <w:bCs/>
                <w:vertAlign w:val="superscript"/>
                <w:lang w:val="es-ES_tradnl" w:eastAsia="es-ES_tradnl"/>
              </w:rPr>
              <w:t>-1</w:t>
            </w:r>
            <w:r w:rsidRPr="00800BCB">
              <w:rPr>
                <w:rFonts w:ascii="Calibri" w:hAnsi="Calibri"/>
                <w:b/>
                <w:bCs/>
                <w:lang w:val="es-ES_tradnl" w:eastAsia="es-ES_tradnl"/>
              </w:rPr>
              <w:t>)</w:t>
            </w:r>
          </w:p>
        </w:tc>
        <w:tc>
          <w:tcPr>
            <w:tcW w:w="1180" w:type="dxa"/>
            <w:tcBorders>
              <w:top w:val="nil"/>
              <w:left w:val="nil"/>
              <w:bottom w:val="single" w:sz="4" w:space="0" w:color="auto"/>
              <w:right w:val="nil"/>
            </w:tcBorders>
            <w:shd w:val="clear" w:color="auto" w:fill="auto"/>
            <w:noWrap/>
            <w:vAlign w:val="bottom"/>
            <w:hideMark/>
          </w:tcPr>
          <w:p w:rsidR="00CF1D5D" w:rsidRPr="00800BCB" w:rsidRDefault="00CF1D5D" w:rsidP="008F415F">
            <w:pPr>
              <w:rPr>
                <w:rFonts w:ascii="Calibri" w:hAnsi="Calibri"/>
                <w:b/>
                <w:bCs/>
                <w:lang w:val="es-ES_tradnl" w:eastAsia="es-ES_tradnl"/>
              </w:rPr>
            </w:pPr>
            <w:r w:rsidRPr="00800BCB">
              <w:rPr>
                <w:rFonts w:ascii="Calibri" w:hAnsi="Calibri"/>
                <w:b/>
                <w:bCs/>
                <w:lang w:val="es-ES_tradnl" w:eastAsia="es-ES_tradnl"/>
              </w:rPr>
              <w:t>% of TOC</w:t>
            </w:r>
          </w:p>
        </w:tc>
        <w:tc>
          <w:tcPr>
            <w:tcW w:w="220"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c>
          <w:tcPr>
            <w:tcW w:w="1352" w:type="dxa"/>
            <w:tcBorders>
              <w:top w:val="single" w:sz="4" w:space="0" w:color="auto"/>
              <w:left w:val="nil"/>
              <w:bottom w:val="single" w:sz="4" w:space="0" w:color="auto"/>
              <w:right w:val="nil"/>
            </w:tcBorders>
            <w:shd w:val="clear" w:color="auto" w:fill="auto"/>
            <w:noWrap/>
            <w:vAlign w:val="bottom"/>
            <w:hideMark/>
          </w:tcPr>
          <w:p w:rsidR="00CF1D5D" w:rsidRPr="00800BCB" w:rsidRDefault="00CF1D5D" w:rsidP="008F415F">
            <w:pPr>
              <w:jc w:val="center"/>
              <w:rPr>
                <w:rFonts w:ascii="Calibri" w:hAnsi="Calibri"/>
                <w:b/>
                <w:bCs/>
                <w:lang w:val="es-ES_tradnl" w:eastAsia="es-ES_tradnl"/>
              </w:rPr>
            </w:pPr>
            <w:r w:rsidRPr="00800BCB">
              <w:rPr>
                <w:rFonts w:ascii="Calibri" w:hAnsi="Calibri"/>
                <w:b/>
                <w:bCs/>
                <w:lang w:val="es-ES_tradnl" w:eastAsia="es-ES_tradnl"/>
              </w:rPr>
              <w:t>(mg kg</w:t>
            </w:r>
            <w:r w:rsidRPr="00800BCB">
              <w:rPr>
                <w:rFonts w:ascii="Calibri" w:hAnsi="Calibri"/>
                <w:b/>
                <w:bCs/>
                <w:vertAlign w:val="superscript"/>
                <w:lang w:val="es-ES_tradnl" w:eastAsia="es-ES_tradnl"/>
              </w:rPr>
              <w:t>-1</w:t>
            </w:r>
            <w:r w:rsidRPr="00800BCB">
              <w:rPr>
                <w:rFonts w:ascii="Calibri" w:hAnsi="Calibri"/>
                <w:b/>
                <w:bCs/>
                <w:lang w:val="es-ES_tradnl" w:eastAsia="es-ES_tradnl"/>
              </w:rPr>
              <w:t>)</w:t>
            </w:r>
          </w:p>
        </w:tc>
      </w:tr>
      <w:tr w:rsidR="00CF1D5D" w:rsidRPr="00800BCB" w:rsidTr="000766E2">
        <w:trPr>
          <w:trHeight w:val="300"/>
        </w:trPr>
        <w:tc>
          <w:tcPr>
            <w:tcW w:w="2848"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b/>
                <w:bCs/>
                <w:i/>
                <w:iCs/>
                <w:lang w:val="es-ES_tradnl" w:eastAsia="es-ES_tradnl"/>
              </w:rPr>
            </w:pPr>
          </w:p>
        </w:tc>
        <w:tc>
          <w:tcPr>
            <w:tcW w:w="446"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c>
          <w:tcPr>
            <w:tcW w:w="1097"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c>
          <w:tcPr>
            <w:tcW w:w="1097" w:type="dxa"/>
            <w:tcBorders>
              <w:top w:val="nil"/>
              <w:left w:val="nil"/>
              <w:bottom w:val="nil"/>
              <w:right w:val="nil"/>
            </w:tcBorders>
            <w:shd w:val="clear" w:color="auto" w:fill="auto"/>
            <w:noWrap/>
            <w:vAlign w:val="bottom"/>
            <w:hideMark/>
          </w:tcPr>
          <w:p w:rsidR="00CF1D5D" w:rsidRPr="00800BCB" w:rsidRDefault="00CF1D5D" w:rsidP="008F415F">
            <w:pPr>
              <w:jc w:val="center"/>
              <w:rPr>
                <w:rFonts w:ascii="Calibri" w:hAnsi="Calibri"/>
                <w:b/>
                <w:bCs/>
                <w:lang w:val="es-ES_tradnl" w:eastAsia="es-ES_tradnl"/>
              </w:rPr>
            </w:pPr>
          </w:p>
        </w:tc>
        <w:tc>
          <w:tcPr>
            <w:tcW w:w="195" w:type="dxa"/>
            <w:tcBorders>
              <w:top w:val="nil"/>
              <w:left w:val="nil"/>
              <w:bottom w:val="nil"/>
              <w:right w:val="nil"/>
            </w:tcBorders>
            <w:shd w:val="clear" w:color="auto" w:fill="auto"/>
            <w:noWrap/>
            <w:vAlign w:val="bottom"/>
            <w:hideMark/>
          </w:tcPr>
          <w:p w:rsidR="00CF1D5D" w:rsidRPr="00800BCB" w:rsidRDefault="00CF1D5D" w:rsidP="008F415F">
            <w:pPr>
              <w:jc w:val="center"/>
              <w:rPr>
                <w:rFonts w:ascii="Calibri" w:hAnsi="Calibri"/>
                <w:b/>
                <w:bCs/>
                <w:lang w:val="es-ES_tradnl" w:eastAsia="es-ES_tradnl"/>
              </w:rPr>
            </w:pPr>
          </w:p>
        </w:tc>
        <w:tc>
          <w:tcPr>
            <w:tcW w:w="1134" w:type="dxa"/>
            <w:tcBorders>
              <w:top w:val="nil"/>
              <w:left w:val="nil"/>
              <w:bottom w:val="nil"/>
              <w:right w:val="nil"/>
            </w:tcBorders>
            <w:shd w:val="clear" w:color="auto" w:fill="auto"/>
            <w:noWrap/>
            <w:vAlign w:val="bottom"/>
            <w:hideMark/>
          </w:tcPr>
          <w:p w:rsidR="00CF1D5D" w:rsidRPr="00800BCB" w:rsidRDefault="00CF1D5D" w:rsidP="008F415F">
            <w:pPr>
              <w:jc w:val="center"/>
              <w:rPr>
                <w:rFonts w:ascii="Calibri" w:hAnsi="Calibri"/>
                <w:b/>
                <w:bCs/>
                <w:lang w:val="es-ES_tradnl" w:eastAsia="es-ES_tradnl"/>
              </w:rPr>
            </w:pPr>
          </w:p>
        </w:tc>
        <w:tc>
          <w:tcPr>
            <w:tcW w:w="1180" w:type="dxa"/>
            <w:tcBorders>
              <w:top w:val="nil"/>
              <w:left w:val="nil"/>
              <w:bottom w:val="nil"/>
              <w:right w:val="nil"/>
            </w:tcBorders>
            <w:shd w:val="clear" w:color="auto" w:fill="auto"/>
            <w:noWrap/>
            <w:vAlign w:val="bottom"/>
            <w:hideMark/>
          </w:tcPr>
          <w:p w:rsidR="00CF1D5D" w:rsidRPr="00800BCB" w:rsidRDefault="00CF1D5D" w:rsidP="008F415F">
            <w:pPr>
              <w:jc w:val="center"/>
              <w:rPr>
                <w:rFonts w:ascii="Calibri" w:hAnsi="Calibri"/>
                <w:b/>
                <w:bCs/>
                <w:lang w:val="es-ES_tradnl" w:eastAsia="es-ES_tradnl"/>
              </w:rPr>
            </w:pPr>
          </w:p>
        </w:tc>
        <w:tc>
          <w:tcPr>
            <w:tcW w:w="220"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c>
          <w:tcPr>
            <w:tcW w:w="1352"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r>
      <w:tr w:rsidR="00CF1D5D" w:rsidRPr="00800BCB" w:rsidTr="000766E2">
        <w:trPr>
          <w:trHeight w:val="300"/>
        </w:trPr>
        <w:tc>
          <w:tcPr>
            <w:tcW w:w="2848"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b/>
                <w:bCs/>
                <w:i/>
                <w:iCs/>
                <w:lang w:val="es-ES_tradnl" w:eastAsia="es-ES_tradnl"/>
              </w:rPr>
            </w:pPr>
            <w:r w:rsidRPr="00800BCB">
              <w:rPr>
                <w:rFonts w:ascii="Calibri" w:hAnsi="Calibri"/>
                <w:b/>
                <w:bCs/>
                <w:i/>
                <w:iCs/>
                <w:lang w:val="es-ES_tradnl" w:eastAsia="es-ES_tradnl"/>
              </w:rPr>
              <w:t>Horizon O</w:t>
            </w:r>
          </w:p>
        </w:tc>
        <w:tc>
          <w:tcPr>
            <w:tcW w:w="446"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c>
          <w:tcPr>
            <w:tcW w:w="1097"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c>
          <w:tcPr>
            <w:tcW w:w="1097" w:type="dxa"/>
            <w:tcBorders>
              <w:top w:val="nil"/>
              <w:left w:val="nil"/>
              <w:bottom w:val="nil"/>
              <w:right w:val="nil"/>
            </w:tcBorders>
            <w:shd w:val="clear" w:color="auto" w:fill="auto"/>
            <w:noWrap/>
            <w:vAlign w:val="bottom"/>
            <w:hideMark/>
          </w:tcPr>
          <w:p w:rsidR="00CF1D5D" w:rsidRPr="00800BCB" w:rsidRDefault="00CF1D5D" w:rsidP="008F415F">
            <w:pPr>
              <w:jc w:val="center"/>
              <w:rPr>
                <w:rFonts w:ascii="Calibri" w:hAnsi="Calibri"/>
                <w:b/>
                <w:bCs/>
                <w:lang w:val="es-ES_tradnl" w:eastAsia="es-ES_tradnl"/>
              </w:rPr>
            </w:pPr>
          </w:p>
        </w:tc>
        <w:tc>
          <w:tcPr>
            <w:tcW w:w="195" w:type="dxa"/>
            <w:tcBorders>
              <w:top w:val="nil"/>
              <w:left w:val="nil"/>
              <w:bottom w:val="nil"/>
              <w:right w:val="nil"/>
            </w:tcBorders>
            <w:shd w:val="clear" w:color="auto" w:fill="auto"/>
            <w:noWrap/>
            <w:vAlign w:val="bottom"/>
            <w:hideMark/>
          </w:tcPr>
          <w:p w:rsidR="00CF1D5D" w:rsidRPr="00800BCB" w:rsidRDefault="00CF1D5D" w:rsidP="008F415F">
            <w:pPr>
              <w:jc w:val="center"/>
              <w:rPr>
                <w:rFonts w:ascii="Calibri" w:hAnsi="Calibri"/>
                <w:b/>
                <w:bCs/>
                <w:lang w:val="es-ES_tradnl" w:eastAsia="es-ES_tradnl"/>
              </w:rPr>
            </w:pPr>
          </w:p>
        </w:tc>
        <w:tc>
          <w:tcPr>
            <w:tcW w:w="1134" w:type="dxa"/>
            <w:tcBorders>
              <w:top w:val="nil"/>
              <w:left w:val="nil"/>
              <w:bottom w:val="nil"/>
              <w:right w:val="nil"/>
            </w:tcBorders>
            <w:shd w:val="clear" w:color="auto" w:fill="auto"/>
            <w:noWrap/>
            <w:vAlign w:val="bottom"/>
            <w:hideMark/>
          </w:tcPr>
          <w:p w:rsidR="00CF1D5D" w:rsidRPr="00800BCB" w:rsidRDefault="00CF1D5D" w:rsidP="008F415F">
            <w:pPr>
              <w:jc w:val="center"/>
              <w:rPr>
                <w:rFonts w:ascii="Calibri" w:hAnsi="Calibri"/>
                <w:b/>
                <w:bCs/>
                <w:lang w:val="es-ES_tradnl" w:eastAsia="es-ES_tradnl"/>
              </w:rPr>
            </w:pPr>
          </w:p>
        </w:tc>
        <w:tc>
          <w:tcPr>
            <w:tcW w:w="1180" w:type="dxa"/>
            <w:tcBorders>
              <w:top w:val="nil"/>
              <w:left w:val="nil"/>
              <w:bottom w:val="nil"/>
              <w:right w:val="nil"/>
            </w:tcBorders>
            <w:shd w:val="clear" w:color="auto" w:fill="auto"/>
            <w:noWrap/>
            <w:vAlign w:val="bottom"/>
            <w:hideMark/>
          </w:tcPr>
          <w:p w:rsidR="00CF1D5D" w:rsidRPr="00800BCB" w:rsidRDefault="00CF1D5D" w:rsidP="008F415F">
            <w:pPr>
              <w:jc w:val="center"/>
              <w:rPr>
                <w:rFonts w:ascii="Calibri" w:hAnsi="Calibri"/>
                <w:b/>
                <w:bCs/>
                <w:lang w:val="es-ES_tradnl" w:eastAsia="es-ES_tradnl"/>
              </w:rPr>
            </w:pPr>
          </w:p>
        </w:tc>
        <w:tc>
          <w:tcPr>
            <w:tcW w:w="220"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c>
          <w:tcPr>
            <w:tcW w:w="1352"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r>
      <w:tr w:rsidR="00CF1D5D" w:rsidRPr="00800BCB" w:rsidTr="000766E2">
        <w:trPr>
          <w:trHeight w:val="300"/>
        </w:trPr>
        <w:tc>
          <w:tcPr>
            <w:tcW w:w="2848"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r w:rsidRPr="00800BCB">
              <w:rPr>
                <w:rFonts w:ascii="Calibri" w:hAnsi="Calibri"/>
                <w:lang w:val="es-ES_tradnl" w:eastAsia="es-ES_tradnl"/>
              </w:rPr>
              <w:t xml:space="preserve">   Air-drying Pretreatment (P)</w:t>
            </w:r>
          </w:p>
        </w:tc>
        <w:tc>
          <w:tcPr>
            <w:tcW w:w="446" w:type="dxa"/>
            <w:tcBorders>
              <w:top w:val="nil"/>
              <w:left w:val="nil"/>
              <w:bottom w:val="nil"/>
              <w:right w:val="nil"/>
            </w:tcBorders>
            <w:shd w:val="clear" w:color="auto" w:fill="auto"/>
            <w:noWrap/>
            <w:vAlign w:val="bottom"/>
            <w:hideMark/>
          </w:tcPr>
          <w:p w:rsidR="00CF1D5D" w:rsidRPr="00800BCB" w:rsidRDefault="00CF1D5D" w:rsidP="008F415F">
            <w:pPr>
              <w:jc w:val="center"/>
              <w:rPr>
                <w:rFonts w:ascii="Calibri" w:hAnsi="Calibri"/>
                <w:lang w:val="es-ES_tradnl" w:eastAsia="es-ES_tradnl"/>
              </w:rPr>
            </w:pPr>
            <w:r w:rsidRPr="00800BCB">
              <w:rPr>
                <w:rFonts w:ascii="Calibri" w:hAnsi="Calibri"/>
                <w:lang w:val="es-ES_tradnl" w:eastAsia="es-ES_tradnl"/>
              </w:rPr>
              <w:t>1</w:t>
            </w:r>
          </w:p>
        </w:tc>
        <w:tc>
          <w:tcPr>
            <w:tcW w:w="1097"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r w:rsidRPr="00800BCB">
              <w:rPr>
                <w:rFonts w:ascii="Arial" w:hAnsi="Arial" w:cs="Arial"/>
                <w:lang w:val="es-ES_tradnl" w:eastAsia="es-ES_tradnl"/>
              </w:rPr>
              <w:t>13.06**</w:t>
            </w:r>
          </w:p>
        </w:tc>
        <w:tc>
          <w:tcPr>
            <w:tcW w:w="1097"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eastAsia="es-ES_tradnl"/>
              </w:rPr>
            </w:pPr>
            <w:r w:rsidRPr="00800BCB">
              <w:rPr>
                <w:rFonts w:ascii="Arial" w:hAnsi="Arial" w:cs="Arial"/>
                <w:lang w:eastAsia="es-ES_tradnl"/>
              </w:rPr>
              <w:t>4.32</w:t>
            </w:r>
            <w:r w:rsidRPr="00800BCB">
              <w:rPr>
                <w:rFonts w:ascii="Arial" w:hAnsi="Arial" w:cs="Arial"/>
                <w:vertAlign w:val="superscript"/>
                <w:lang w:eastAsia="es-ES_tradnl"/>
              </w:rPr>
              <w:t>ns(0.060)</w:t>
            </w:r>
          </w:p>
        </w:tc>
        <w:tc>
          <w:tcPr>
            <w:tcW w:w="195"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eastAsia="es-ES_tradnl"/>
              </w:rPr>
            </w:pPr>
          </w:p>
        </w:tc>
        <w:tc>
          <w:tcPr>
            <w:tcW w:w="1134"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eastAsia="es-ES_tradnl"/>
              </w:rPr>
            </w:pPr>
            <w:r w:rsidRPr="00800BCB">
              <w:rPr>
                <w:rFonts w:ascii="Arial" w:hAnsi="Arial" w:cs="Arial"/>
                <w:lang w:eastAsia="es-ES_tradnl"/>
              </w:rPr>
              <w:t>0.37</w:t>
            </w:r>
            <w:r w:rsidRPr="00800BCB">
              <w:rPr>
                <w:rFonts w:ascii="Arial" w:hAnsi="Arial" w:cs="Arial"/>
                <w:vertAlign w:val="superscript"/>
                <w:lang w:eastAsia="es-ES_tradnl"/>
              </w:rPr>
              <w:t>ns(0.553)</w:t>
            </w:r>
          </w:p>
        </w:tc>
        <w:tc>
          <w:tcPr>
            <w:tcW w:w="1180"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eastAsia="es-ES_tradnl"/>
              </w:rPr>
            </w:pPr>
            <w:r w:rsidRPr="00800BCB">
              <w:rPr>
                <w:rFonts w:ascii="Arial" w:hAnsi="Arial" w:cs="Arial"/>
                <w:lang w:eastAsia="es-ES_tradnl"/>
              </w:rPr>
              <w:t>1.18</w:t>
            </w:r>
            <w:r w:rsidRPr="00800BCB">
              <w:rPr>
                <w:rFonts w:ascii="Arial" w:hAnsi="Arial" w:cs="Arial"/>
                <w:vertAlign w:val="superscript"/>
                <w:lang w:eastAsia="es-ES_tradnl"/>
              </w:rPr>
              <w:t>ns(0.299)</w:t>
            </w:r>
          </w:p>
        </w:tc>
        <w:tc>
          <w:tcPr>
            <w:tcW w:w="220"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eastAsia="es-ES_tradnl"/>
              </w:rPr>
            </w:pPr>
          </w:p>
        </w:tc>
        <w:tc>
          <w:tcPr>
            <w:tcW w:w="1352"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eastAsia="es-ES_tradnl"/>
              </w:rPr>
            </w:pPr>
            <w:r w:rsidRPr="00800BCB">
              <w:rPr>
                <w:rFonts w:ascii="Arial" w:hAnsi="Arial" w:cs="Arial"/>
                <w:lang w:eastAsia="es-ES_tradnl"/>
              </w:rPr>
              <w:t>0.83</w:t>
            </w:r>
            <w:r w:rsidRPr="00800BCB">
              <w:rPr>
                <w:rFonts w:ascii="Arial" w:hAnsi="Arial" w:cs="Arial"/>
                <w:vertAlign w:val="superscript"/>
                <w:lang w:eastAsia="es-ES_tradnl"/>
              </w:rPr>
              <w:t>ns(0.381)</w:t>
            </w:r>
          </w:p>
        </w:tc>
      </w:tr>
      <w:tr w:rsidR="00CF1D5D" w:rsidRPr="00800BCB" w:rsidTr="000766E2">
        <w:trPr>
          <w:trHeight w:val="300"/>
        </w:trPr>
        <w:tc>
          <w:tcPr>
            <w:tcW w:w="2848"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eastAsia="es-ES_tradnl"/>
              </w:rPr>
            </w:pPr>
            <w:r w:rsidRPr="00800BCB">
              <w:rPr>
                <w:rFonts w:ascii="Calibri" w:hAnsi="Calibri"/>
                <w:lang w:eastAsia="es-ES_tradnl"/>
              </w:rPr>
              <w:t xml:space="preserve">   Forest Site (F)</w:t>
            </w:r>
          </w:p>
        </w:tc>
        <w:tc>
          <w:tcPr>
            <w:tcW w:w="446" w:type="dxa"/>
            <w:tcBorders>
              <w:top w:val="nil"/>
              <w:left w:val="nil"/>
              <w:bottom w:val="nil"/>
              <w:right w:val="nil"/>
            </w:tcBorders>
            <w:shd w:val="clear" w:color="auto" w:fill="auto"/>
            <w:noWrap/>
            <w:vAlign w:val="bottom"/>
            <w:hideMark/>
          </w:tcPr>
          <w:p w:rsidR="00CF1D5D" w:rsidRPr="00800BCB" w:rsidRDefault="00CF1D5D" w:rsidP="008F415F">
            <w:pPr>
              <w:jc w:val="center"/>
              <w:rPr>
                <w:rFonts w:ascii="Calibri" w:hAnsi="Calibri"/>
                <w:lang w:eastAsia="es-ES_tradnl"/>
              </w:rPr>
            </w:pPr>
            <w:r w:rsidRPr="00800BCB">
              <w:rPr>
                <w:rFonts w:ascii="Calibri" w:hAnsi="Calibri"/>
                <w:lang w:eastAsia="es-ES_tradnl"/>
              </w:rPr>
              <w:t>2</w:t>
            </w:r>
          </w:p>
        </w:tc>
        <w:tc>
          <w:tcPr>
            <w:tcW w:w="1097"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eastAsia="es-ES_tradnl"/>
              </w:rPr>
            </w:pPr>
            <w:r w:rsidRPr="00800BCB">
              <w:rPr>
                <w:rFonts w:ascii="Arial" w:hAnsi="Arial" w:cs="Arial"/>
                <w:lang w:eastAsia="es-ES_tradnl"/>
              </w:rPr>
              <w:t>660.25***</w:t>
            </w:r>
          </w:p>
        </w:tc>
        <w:tc>
          <w:tcPr>
            <w:tcW w:w="1097"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eastAsia="es-ES_tradnl"/>
              </w:rPr>
            </w:pPr>
            <w:r w:rsidRPr="00800BCB">
              <w:rPr>
                <w:rFonts w:ascii="Arial" w:hAnsi="Arial" w:cs="Arial"/>
                <w:lang w:eastAsia="es-ES_tradnl"/>
              </w:rPr>
              <w:t>818.37***</w:t>
            </w:r>
          </w:p>
        </w:tc>
        <w:tc>
          <w:tcPr>
            <w:tcW w:w="195"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eastAsia="es-ES_tradnl"/>
              </w:rPr>
            </w:pPr>
          </w:p>
        </w:tc>
        <w:tc>
          <w:tcPr>
            <w:tcW w:w="1134"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eastAsia="es-ES_tradnl"/>
              </w:rPr>
            </w:pPr>
            <w:r w:rsidRPr="00800BCB">
              <w:rPr>
                <w:rFonts w:ascii="Arial" w:hAnsi="Arial" w:cs="Arial"/>
                <w:lang w:eastAsia="es-ES_tradnl"/>
              </w:rPr>
              <w:t>18.69***</w:t>
            </w:r>
          </w:p>
        </w:tc>
        <w:tc>
          <w:tcPr>
            <w:tcW w:w="1180"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eastAsia="es-ES_tradnl"/>
              </w:rPr>
            </w:pPr>
            <w:r w:rsidRPr="00800BCB">
              <w:rPr>
                <w:rFonts w:ascii="Arial" w:hAnsi="Arial" w:cs="Arial"/>
                <w:lang w:eastAsia="es-ES_tradnl"/>
              </w:rPr>
              <w:t>14.74***</w:t>
            </w:r>
          </w:p>
        </w:tc>
        <w:tc>
          <w:tcPr>
            <w:tcW w:w="220"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eastAsia="es-ES_tradnl"/>
              </w:rPr>
            </w:pPr>
          </w:p>
        </w:tc>
        <w:tc>
          <w:tcPr>
            <w:tcW w:w="1352"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eastAsia="es-ES_tradnl"/>
              </w:rPr>
            </w:pPr>
            <w:r w:rsidRPr="00800BCB">
              <w:rPr>
                <w:rFonts w:ascii="Arial" w:hAnsi="Arial" w:cs="Arial"/>
                <w:lang w:eastAsia="es-ES_tradnl"/>
              </w:rPr>
              <w:t>23.32***</w:t>
            </w:r>
          </w:p>
        </w:tc>
      </w:tr>
      <w:tr w:rsidR="00CF1D5D" w:rsidRPr="00800BCB" w:rsidTr="000766E2">
        <w:trPr>
          <w:trHeight w:val="300"/>
        </w:trPr>
        <w:tc>
          <w:tcPr>
            <w:tcW w:w="2848"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eastAsia="es-ES_tradnl"/>
              </w:rPr>
            </w:pPr>
            <w:r w:rsidRPr="00800BCB">
              <w:rPr>
                <w:rFonts w:ascii="Calibri" w:hAnsi="Calibri"/>
                <w:lang w:eastAsia="es-ES_tradnl"/>
              </w:rPr>
              <w:t xml:space="preserve">   P x F</w:t>
            </w:r>
          </w:p>
        </w:tc>
        <w:tc>
          <w:tcPr>
            <w:tcW w:w="446" w:type="dxa"/>
            <w:tcBorders>
              <w:top w:val="nil"/>
              <w:left w:val="nil"/>
              <w:bottom w:val="nil"/>
              <w:right w:val="nil"/>
            </w:tcBorders>
            <w:shd w:val="clear" w:color="auto" w:fill="auto"/>
            <w:noWrap/>
            <w:vAlign w:val="bottom"/>
            <w:hideMark/>
          </w:tcPr>
          <w:p w:rsidR="00CF1D5D" w:rsidRPr="00800BCB" w:rsidRDefault="00CF1D5D" w:rsidP="008F415F">
            <w:pPr>
              <w:jc w:val="center"/>
              <w:rPr>
                <w:rFonts w:ascii="Calibri" w:hAnsi="Calibri"/>
                <w:lang w:eastAsia="es-ES_tradnl"/>
              </w:rPr>
            </w:pPr>
            <w:r w:rsidRPr="00800BCB">
              <w:rPr>
                <w:rFonts w:ascii="Calibri" w:hAnsi="Calibri"/>
                <w:lang w:eastAsia="es-ES_tradnl"/>
              </w:rPr>
              <w:t>2</w:t>
            </w:r>
          </w:p>
        </w:tc>
        <w:tc>
          <w:tcPr>
            <w:tcW w:w="1097"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eastAsia="es-ES_tradnl"/>
              </w:rPr>
            </w:pPr>
            <w:r w:rsidRPr="00800BCB">
              <w:rPr>
                <w:rFonts w:ascii="Arial" w:hAnsi="Arial" w:cs="Arial"/>
                <w:lang w:eastAsia="es-ES_tradnl"/>
              </w:rPr>
              <w:t>163.28***</w:t>
            </w:r>
          </w:p>
        </w:tc>
        <w:tc>
          <w:tcPr>
            <w:tcW w:w="1097"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r w:rsidRPr="00800BCB">
              <w:rPr>
                <w:rFonts w:ascii="Arial" w:hAnsi="Arial" w:cs="Arial"/>
                <w:lang w:eastAsia="es-ES_tradnl"/>
              </w:rPr>
              <w:t>9</w:t>
            </w:r>
            <w:r w:rsidRPr="00800BCB">
              <w:rPr>
                <w:rFonts w:ascii="Arial" w:hAnsi="Arial" w:cs="Arial"/>
                <w:lang w:val="es-ES_tradnl" w:eastAsia="es-ES_tradnl"/>
              </w:rPr>
              <w:t>9.85***</w:t>
            </w:r>
          </w:p>
        </w:tc>
        <w:tc>
          <w:tcPr>
            <w:tcW w:w="195"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p>
        </w:tc>
        <w:tc>
          <w:tcPr>
            <w:tcW w:w="1134"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r w:rsidRPr="00800BCB">
              <w:rPr>
                <w:rFonts w:ascii="Arial" w:hAnsi="Arial" w:cs="Arial"/>
                <w:lang w:val="es-ES_tradnl" w:eastAsia="es-ES_tradnl"/>
              </w:rPr>
              <w:t>10.56**</w:t>
            </w:r>
          </w:p>
        </w:tc>
        <w:tc>
          <w:tcPr>
            <w:tcW w:w="1180"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r w:rsidRPr="00800BCB">
              <w:rPr>
                <w:rFonts w:ascii="Arial" w:hAnsi="Arial" w:cs="Arial"/>
                <w:lang w:val="es-ES_tradnl" w:eastAsia="es-ES_tradnl"/>
              </w:rPr>
              <w:t>5.02*</w:t>
            </w:r>
          </w:p>
        </w:tc>
        <w:tc>
          <w:tcPr>
            <w:tcW w:w="220"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c>
          <w:tcPr>
            <w:tcW w:w="1352"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r w:rsidRPr="00800BCB">
              <w:rPr>
                <w:rFonts w:ascii="Arial" w:hAnsi="Arial" w:cs="Arial"/>
                <w:lang w:val="es-ES_tradnl" w:eastAsia="es-ES_tradnl"/>
              </w:rPr>
              <w:t>11.84**</w:t>
            </w:r>
          </w:p>
        </w:tc>
      </w:tr>
      <w:tr w:rsidR="00CF1D5D" w:rsidRPr="00800BCB" w:rsidTr="000766E2">
        <w:trPr>
          <w:trHeight w:val="300"/>
        </w:trPr>
        <w:tc>
          <w:tcPr>
            <w:tcW w:w="2848"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c>
          <w:tcPr>
            <w:tcW w:w="446"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c>
          <w:tcPr>
            <w:tcW w:w="1097"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b/>
                <w:bCs/>
                <w:lang w:val="es-ES_tradnl" w:eastAsia="es-ES_tradnl"/>
              </w:rPr>
            </w:pPr>
          </w:p>
        </w:tc>
        <w:tc>
          <w:tcPr>
            <w:tcW w:w="1097"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c>
          <w:tcPr>
            <w:tcW w:w="195"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c>
          <w:tcPr>
            <w:tcW w:w="1134"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b/>
                <w:bCs/>
                <w:lang w:val="es-ES_tradnl" w:eastAsia="es-ES_tradnl"/>
              </w:rPr>
            </w:pPr>
          </w:p>
        </w:tc>
        <w:tc>
          <w:tcPr>
            <w:tcW w:w="1180"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b/>
                <w:bCs/>
                <w:lang w:val="es-ES_tradnl" w:eastAsia="es-ES_tradnl"/>
              </w:rPr>
            </w:pPr>
          </w:p>
        </w:tc>
        <w:tc>
          <w:tcPr>
            <w:tcW w:w="220"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c>
          <w:tcPr>
            <w:tcW w:w="1352"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p>
        </w:tc>
      </w:tr>
      <w:tr w:rsidR="00CF1D5D" w:rsidRPr="00800BCB" w:rsidTr="000766E2">
        <w:trPr>
          <w:trHeight w:val="300"/>
        </w:trPr>
        <w:tc>
          <w:tcPr>
            <w:tcW w:w="2848" w:type="dxa"/>
            <w:tcBorders>
              <w:top w:val="nil"/>
              <w:left w:val="nil"/>
              <w:bottom w:val="nil"/>
              <w:right w:val="nil"/>
            </w:tcBorders>
            <w:shd w:val="clear" w:color="auto" w:fill="auto"/>
            <w:noWrap/>
            <w:vAlign w:val="bottom"/>
            <w:hideMark/>
          </w:tcPr>
          <w:p w:rsidR="00CF1D5D" w:rsidRPr="00800BCB" w:rsidRDefault="00CF1D5D" w:rsidP="008F415F">
            <w:pPr>
              <w:ind w:right="343"/>
              <w:rPr>
                <w:rFonts w:ascii="Calibri" w:hAnsi="Calibri"/>
                <w:i/>
                <w:iCs/>
                <w:lang w:val="es-ES_tradnl" w:eastAsia="es-ES_tradnl"/>
              </w:rPr>
            </w:pPr>
            <w:r w:rsidRPr="00800BCB">
              <w:rPr>
                <w:rFonts w:ascii="Calibri" w:hAnsi="Calibri"/>
                <w:i/>
                <w:iCs/>
                <w:lang w:val="es-ES_tradnl" w:eastAsia="es-ES_tradnl"/>
              </w:rPr>
              <w:t xml:space="preserve">   Residual Variance</w:t>
            </w:r>
            <w:r w:rsidRPr="00800BCB">
              <w:t>†</w:t>
            </w:r>
          </w:p>
        </w:tc>
        <w:tc>
          <w:tcPr>
            <w:tcW w:w="446" w:type="dxa"/>
            <w:tcBorders>
              <w:top w:val="nil"/>
              <w:left w:val="nil"/>
              <w:bottom w:val="nil"/>
              <w:right w:val="nil"/>
            </w:tcBorders>
            <w:shd w:val="clear" w:color="auto" w:fill="auto"/>
            <w:noWrap/>
            <w:vAlign w:val="bottom"/>
            <w:hideMark/>
          </w:tcPr>
          <w:p w:rsidR="00CF1D5D" w:rsidRPr="00800BCB" w:rsidRDefault="00CF1D5D" w:rsidP="008F415F">
            <w:pPr>
              <w:jc w:val="center"/>
              <w:rPr>
                <w:rFonts w:ascii="Calibri" w:hAnsi="Calibri"/>
                <w:lang w:val="es-ES_tradnl" w:eastAsia="es-ES_tradnl"/>
              </w:rPr>
            </w:pPr>
            <w:r w:rsidRPr="00800BCB">
              <w:rPr>
                <w:rFonts w:ascii="Calibri" w:hAnsi="Calibri"/>
                <w:lang w:val="es-ES_tradnl" w:eastAsia="es-ES_tradnl"/>
              </w:rPr>
              <w:t>12</w:t>
            </w:r>
          </w:p>
        </w:tc>
        <w:tc>
          <w:tcPr>
            <w:tcW w:w="1097"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r w:rsidRPr="00800BCB">
              <w:rPr>
                <w:rFonts w:ascii="Arial" w:hAnsi="Arial" w:cs="Arial"/>
                <w:lang w:val="es-ES_tradnl" w:eastAsia="es-ES_tradnl"/>
              </w:rPr>
              <w:t>221.80</w:t>
            </w:r>
          </w:p>
        </w:tc>
        <w:tc>
          <w:tcPr>
            <w:tcW w:w="1097"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r w:rsidRPr="00800BCB">
              <w:rPr>
                <w:rFonts w:ascii="Arial" w:hAnsi="Arial" w:cs="Arial"/>
                <w:lang w:val="es-ES_tradnl" w:eastAsia="es-ES_tradnl"/>
              </w:rPr>
              <w:t>0.01</w:t>
            </w:r>
          </w:p>
        </w:tc>
        <w:tc>
          <w:tcPr>
            <w:tcW w:w="195"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p>
        </w:tc>
        <w:tc>
          <w:tcPr>
            <w:tcW w:w="1134"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r w:rsidRPr="00800BCB">
              <w:rPr>
                <w:rFonts w:ascii="Arial" w:hAnsi="Arial" w:cs="Arial"/>
                <w:lang w:val="es-ES_tradnl" w:eastAsia="es-ES_tradnl"/>
              </w:rPr>
              <w:t>0.11</w:t>
            </w:r>
          </w:p>
        </w:tc>
        <w:tc>
          <w:tcPr>
            <w:tcW w:w="1180"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r w:rsidRPr="00800BCB">
              <w:rPr>
                <w:rFonts w:ascii="Arial" w:hAnsi="Arial" w:cs="Arial"/>
                <w:lang w:val="es-ES_tradnl" w:eastAsia="es-ES_tradnl"/>
              </w:rPr>
              <w:t>0.02</w:t>
            </w:r>
          </w:p>
        </w:tc>
        <w:tc>
          <w:tcPr>
            <w:tcW w:w="220"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c>
          <w:tcPr>
            <w:tcW w:w="1352"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r w:rsidRPr="00800BCB">
              <w:rPr>
                <w:rFonts w:ascii="Arial" w:hAnsi="Arial" w:cs="Arial"/>
                <w:lang w:val="es-ES_tradnl" w:eastAsia="es-ES_tradnl"/>
              </w:rPr>
              <w:t>0.01</w:t>
            </w:r>
          </w:p>
        </w:tc>
      </w:tr>
      <w:tr w:rsidR="00CF1D5D" w:rsidRPr="00800BCB" w:rsidTr="000766E2">
        <w:trPr>
          <w:trHeight w:val="300"/>
        </w:trPr>
        <w:tc>
          <w:tcPr>
            <w:tcW w:w="2848"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c>
          <w:tcPr>
            <w:tcW w:w="446"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c>
          <w:tcPr>
            <w:tcW w:w="1097"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b/>
                <w:bCs/>
                <w:lang w:val="es-ES_tradnl" w:eastAsia="es-ES_tradnl"/>
              </w:rPr>
            </w:pPr>
          </w:p>
        </w:tc>
        <w:tc>
          <w:tcPr>
            <w:tcW w:w="1097"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b/>
                <w:bCs/>
                <w:lang w:val="es-ES_tradnl" w:eastAsia="es-ES_tradnl"/>
              </w:rPr>
            </w:pPr>
          </w:p>
        </w:tc>
        <w:tc>
          <w:tcPr>
            <w:tcW w:w="195"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b/>
                <w:bCs/>
                <w:lang w:val="es-ES_tradnl" w:eastAsia="es-ES_tradnl"/>
              </w:rPr>
            </w:pPr>
          </w:p>
        </w:tc>
        <w:tc>
          <w:tcPr>
            <w:tcW w:w="1134"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b/>
                <w:bCs/>
                <w:lang w:val="es-ES_tradnl" w:eastAsia="es-ES_tradnl"/>
              </w:rPr>
            </w:pPr>
          </w:p>
        </w:tc>
        <w:tc>
          <w:tcPr>
            <w:tcW w:w="1180" w:type="dxa"/>
            <w:tcBorders>
              <w:top w:val="nil"/>
              <w:left w:val="nil"/>
              <w:bottom w:val="nil"/>
              <w:right w:val="nil"/>
            </w:tcBorders>
            <w:shd w:val="clear" w:color="auto" w:fill="auto"/>
            <w:noWrap/>
            <w:vAlign w:val="bottom"/>
            <w:hideMark/>
          </w:tcPr>
          <w:p w:rsidR="00CF1D5D" w:rsidRPr="00800BCB" w:rsidRDefault="00CF1D5D" w:rsidP="008F415F">
            <w:pPr>
              <w:jc w:val="center"/>
              <w:rPr>
                <w:rFonts w:ascii="Calibri" w:hAnsi="Calibri"/>
                <w:b/>
                <w:bCs/>
                <w:lang w:val="es-ES_tradnl" w:eastAsia="es-ES_tradnl"/>
              </w:rPr>
            </w:pPr>
          </w:p>
        </w:tc>
        <w:tc>
          <w:tcPr>
            <w:tcW w:w="220"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c>
          <w:tcPr>
            <w:tcW w:w="1352"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p>
        </w:tc>
      </w:tr>
      <w:tr w:rsidR="00CF1D5D" w:rsidRPr="00800BCB" w:rsidTr="000766E2">
        <w:trPr>
          <w:trHeight w:val="300"/>
        </w:trPr>
        <w:tc>
          <w:tcPr>
            <w:tcW w:w="2848"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c>
          <w:tcPr>
            <w:tcW w:w="446" w:type="dxa"/>
            <w:tcBorders>
              <w:top w:val="nil"/>
              <w:left w:val="nil"/>
              <w:bottom w:val="nil"/>
              <w:right w:val="nil"/>
            </w:tcBorders>
            <w:shd w:val="clear" w:color="auto" w:fill="auto"/>
            <w:noWrap/>
            <w:vAlign w:val="bottom"/>
            <w:hideMark/>
          </w:tcPr>
          <w:p w:rsidR="00CF1D5D" w:rsidRPr="00800BCB" w:rsidRDefault="00CF1D5D" w:rsidP="008F415F">
            <w:pPr>
              <w:jc w:val="center"/>
              <w:rPr>
                <w:rFonts w:ascii="Calibri" w:hAnsi="Calibri"/>
                <w:lang w:val="es-ES_tradnl" w:eastAsia="es-ES_tradnl"/>
              </w:rPr>
            </w:pPr>
          </w:p>
        </w:tc>
        <w:tc>
          <w:tcPr>
            <w:tcW w:w="1097" w:type="dxa"/>
            <w:tcBorders>
              <w:top w:val="nil"/>
              <w:left w:val="nil"/>
              <w:bottom w:val="nil"/>
              <w:right w:val="nil"/>
            </w:tcBorders>
            <w:shd w:val="clear" w:color="auto" w:fill="auto"/>
            <w:noWrap/>
            <w:vAlign w:val="bottom"/>
            <w:hideMark/>
          </w:tcPr>
          <w:p w:rsidR="00CF1D5D" w:rsidRPr="00800BCB" w:rsidRDefault="00CF1D5D" w:rsidP="008F415F">
            <w:pPr>
              <w:jc w:val="center"/>
              <w:rPr>
                <w:rFonts w:ascii="Calibri" w:hAnsi="Calibri"/>
                <w:b/>
                <w:bCs/>
                <w:lang w:val="es-ES_tradnl" w:eastAsia="es-ES_tradnl"/>
              </w:rPr>
            </w:pPr>
          </w:p>
        </w:tc>
        <w:tc>
          <w:tcPr>
            <w:tcW w:w="1097" w:type="dxa"/>
            <w:tcBorders>
              <w:top w:val="nil"/>
              <w:left w:val="nil"/>
              <w:bottom w:val="nil"/>
              <w:right w:val="nil"/>
            </w:tcBorders>
            <w:shd w:val="clear" w:color="auto" w:fill="auto"/>
            <w:noWrap/>
            <w:vAlign w:val="bottom"/>
            <w:hideMark/>
          </w:tcPr>
          <w:p w:rsidR="00CF1D5D" w:rsidRPr="00800BCB" w:rsidRDefault="00CF1D5D" w:rsidP="008F415F">
            <w:pPr>
              <w:jc w:val="center"/>
              <w:rPr>
                <w:rFonts w:ascii="Calibri" w:hAnsi="Calibri"/>
                <w:b/>
                <w:bCs/>
                <w:lang w:val="es-ES_tradnl" w:eastAsia="es-ES_tradnl"/>
              </w:rPr>
            </w:pPr>
          </w:p>
        </w:tc>
        <w:tc>
          <w:tcPr>
            <w:tcW w:w="195" w:type="dxa"/>
            <w:tcBorders>
              <w:top w:val="nil"/>
              <w:left w:val="nil"/>
              <w:bottom w:val="nil"/>
              <w:right w:val="nil"/>
            </w:tcBorders>
            <w:shd w:val="clear" w:color="auto" w:fill="auto"/>
            <w:noWrap/>
            <w:vAlign w:val="bottom"/>
            <w:hideMark/>
          </w:tcPr>
          <w:p w:rsidR="00CF1D5D" w:rsidRPr="00800BCB" w:rsidRDefault="00CF1D5D" w:rsidP="008F415F">
            <w:pPr>
              <w:jc w:val="center"/>
              <w:rPr>
                <w:rFonts w:ascii="Calibri" w:hAnsi="Calibri"/>
                <w:b/>
                <w:bCs/>
                <w:lang w:val="es-ES_tradnl" w:eastAsia="es-ES_tradnl"/>
              </w:rPr>
            </w:pPr>
          </w:p>
        </w:tc>
        <w:tc>
          <w:tcPr>
            <w:tcW w:w="1134" w:type="dxa"/>
            <w:tcBorders>
              <w:top w:val="nil"/>
              <w:left w:val="nil"/>
              <w:bottom w:val="nil"/>
              <w:right w:val="nil"/>
            </w:tcBorders>
            <w:shd w:val="clear" w:color="auto" w:fill="auto"/>
            <w:noWrap/>
            <w:vAlign w:val="bottom"/>
            <w:hideMark/>
          </w:tcPr>
          <w:p w:rsidR="00CF1D5D" w:rsidRPr="00800BCB" w:rsidRDefault="00CF1D5D" w:rsidP="008F415F">
            <w:pPr>
              <w:jc w:val="center"/>
              <w:rPr>
                <w:rFonts w:ascii="Calibri" w:hAnsi="Calibri"/>
                <w:b/>
                <w:bCs/>
                <w:lang w:val="es-ES_tradnl" w:eastAsia="es-ES_tradnl"/>
              </w:rPr>
            </w:pPr>
          </w:p>
        </w:tc>
        <w:tc>
          <w:tcPr>
            <w:tcW w:w="1180" w:type="dxa"/>
            <w:tcBorders>
              <w:top w:val="nil"/>
              <w:left w:val="nil"/>
              <w:bottom w:val="nil"/>
              <w:right w:val="nil"/>
            </w:tcBorders>
            <w:shd w:val="clear" w:color="auto" w:fill="auto"/>
            <w:noWrap/>
            <w:vAlign w:val="bottom"/>
            <w:hideMark/>
          </w:tcPr>
          <w:p w:rsidR="00CF1D5D" w:rsidRPr="00800BCB" w:rsidRDefault="00CF1D5D" w:rsidP="008F415F">
            <w:pPr>
              <w:jc w:val="center"/>
              <w:rPr>
                <w:rFonts w:ascii="Calibri" w:hAnsi="Calibri"/>
                <w:b/>
                <w:bCs/>
                <w:lang w:val="es-ES_tradnl" w:eastAsia="es-ES_tradnl"/>
              </w:rPr>
            </w:pPr>
          </w:p>
        </w:tc>
        <w:tc>
          <w:tcPr>
            <w:tcW w:w="220"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c>
          <w:tcPr>
            <w:tcW w:w="1352"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p>
        </w:tc>
      </w:tr>
      <w:tr w:rsidR="00CF1D5D" w:rsidRPr="00800BCB" w:rsidTr="000766E2">
        <w:trPr>
          <w:trHeight w:val="300"/>
        </w:trPr>
        <w:tc>
          <w:tcPr>
            <w:tcW w:w="2848"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b/>
                <w:bCs/>
                <w:i/>
                <w:iCs/>
                <w:lang w:val="es-ES_tradnl" w:eastAsia="es-ES_tradnl"/>
              </w:rPr>
            </w:pPr>
            <w:r w:rsidRPr="00800BCB">
              <w:rPr>
                <w:rFonts w:ascii="Calibri" w:hAnsi="Calibri"/>
                <w:b/>
                <w:bCs/>
                <w:i/>
                <w:iCs/>
                <w:lang w:val="es-ES_tradnl" w:eastAsia="es-ES_tradnl"/>
              </w:rPr>
              <w:t>Horizon A</w:t>
            </w:r>
          </w:p>
        </w:tc>
        <w:tc>
          <w:tcPr>
            <w:tcW w:w="446"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c>
          <w:tcPr>
            <w:tcW w:w="1097"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c>
          <w:tcPr>
            <w:tcW w:w="1097" w:type="dxa"/>
            <w:tcBorders>
              <w:top w:val="nil"/>
              <w:left w:val="nil"/>
              <w:bottom w:val="nil"/>
              <w:right w:val="nil"/>
            </w:tcBorders>
            <w:shd w:val="clear" w:color="auto" w:fill="auto"/>
            <w:noWrap/>
            <w:vAlign w:val="bottom"/>
            <w:hideMark/>
          </w:tcPr>
          <w:p w:rsidR="00CF1D5D" w:rsidRPr="00800BCB" w:rsidRDefault="00CF1D5D" w:rsidP="008F415F">
            <w:pPr>
              <w:jc w:val="center"/>
              <w:rPr>
                <w:rFonts w:ascii="Calibri" w:hAnsi="Calibri"/>
                <w:b/>
                <w:bCs/>
                <w:lang w:val="es-ES_tradnl" w:eastAsia="es-ES_tradnl"/>
              </w:rPr>
            </w:pPr>
          </w:p>
        </w:tc>
        <w:tc>
          <w:tcPr>
            <w:tcW w:w="195" w:type="dxa"/>
            <w:tcBorders>
              <w:top w:val="nil"/>
              <w:left w:val="nil"/>
              <w:bottom w:val="nil"/>
              <w:right w:val="nil"/>
            </w:tcBorders>
            <w:shd w:val="clear" w:color="auto" w:fill="auto"/>
            <w:noWrap/>
            <w:vAlign w:val="bottom"/>
            <w:hideMark/>
          </w:tcPr>
          <w:p w:rsidR="00CF1D5D" w:rsidRPr="00800BCB" w:rsidRDefault="00CF1D5D" w:rsidP="008F415F">
            <w:pPr>
              <w:jc w:val="center"/>
              <w:rPr>
                <w:rFonts w:ascii="Calibri" w:hAnsi="Calibri"/>
                <w:b/>
                <w:bCs/>
                <w:lang w:val="es-ES_tradnl" w:eastAsia="es-ES_tradnl"/>
              </w:rPr>
            </w:pPr>
          </w:p>
        </w:tc>
        <w:tc>
          <w:tcPr>
            <w:tcW w:w="1134" w:type="dxa"/>
            <w:tcBorders>
              <w:top w:val="nil"/>
              <w:left w:val="nil"/>
              <w:bottom w:val="nil"/>
              <w:right w:val="nil"/>
            </w:tcBorders>
            <w:shd w:val="clear" w:color="auto" w:fill="auto"/>
            <w:noWrap/>
            <w:vAlign w:val="bottom"/>
            <w:hideMark/>
          </w:tcPr>
          <w:p w:rsidR="00CF1D5D" w:rsidRPr="00800BCB" w:rsidRDefault="00CF1D5D" w:rsidP="008F415F">
            <w:pPr>
              <w:jc w:val="center"/>
              <w:rPr>
                <w:rFonts w:ascii="Calibri" w:hAnsi="Calibri"/>
                <w:b/>
                <w:bCs/>
                <w:lang w:val="es-ES_tradnl" w:eastAsia="es-ES_tradnl"/>
              </w:rPr>
            </w:pPr>
          </w:p>
        </w:tc>
        <w:tc>
          <w:tcPr>
            <w:tcW w:w="1180" w:type="dxa"/>
            <w:tcBorders>
              <w:top w:val="nil"/>
              <w:left w:val="nil"/>
              <w:bottom w:val="nil"/>
              <w:right w:val="nil"/>
            </w:tcBorders>
            <w:shd w:val="clear" w:color="auto" w:fill="auto"/>
            <w:noWrap/>
            <w:vAlign w:val="bottom"/>
            <w:hideMark/>
          </w:tcPr>
          <w:p w:rsidR="00CF1D5D" w:rsidRPr="00800BCB" w:rsidRDefault="00CF1D5D" w:rsidP="008F415F">
            <w:pPr>
              <w:jc w:val="center"/>
              <w:rPr>
                <w:rFonts w:ascii="Calibri" w:hAnsi="Calibri"/>
                <w:b/>
                <w:bCs/>
                <w:lang w:val="es-ES_tradnl" w:eastAsia="es-ES_tradnl"/>
              </w:rPr>
            </w:pPr>
          </w:p>
        </w:tc>
        <w:tc>
          <w:tcPr>
            <w:tcW w:w="220"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c>
          <w:tcPr>
            <w:tcW w:w="1352"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r>
      <w:tr w:rsidR="00CF1D5D" w:rsidRPr="00800BCB" w:rsidTr="000766E2">
        <w:trPr>
          <w:trHeight w:val="300"/>
        </w:trPr>
        <w:tc>
          <w:tcPr>
            <w:tcW w:w="2848"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r w:rsidRPr="00800BCB">
              <w:rPr>
                <w:rFonts w:ascii="Calibri" w:hAnsi="Calibri"/>
                <w:lang w:val="es-ES_tradnl" w:eastAsia="es-ES_tradnl"/>
              </w:rPr>
              <w:t xml:space="preserve">   Air-drying Pretreatment (P)</w:t>
            </w:r>
          </w:p>
        </w:tc>
        <w:tc>
          <w:tcPr>
            <w:tcW w:w="446" w:type="dxa"/>
            <w:tcBorders>
              <w:top w:val="nil"/>
              <w:left w:val="nil"/>
              <w:bottom w:val="nil"/>
              <w:right w:val="nil"/>
            </w:tcBorders>
            <w:shd w:val="clear" w:color="auto" w:fill="auto"/>
            <w:noWrap/>
            <w:vAlign w:val="bottom"/>
            <w:hideMark/>
          </w:tcPr>
          <w:p w:rsidR="00CF1D5D" w:rsidRPr="00800BCB" w:rsidRDefault="00CF1D5D" w:rsidP="008F415F">
            <w:pPr>
              <w:jc w:val="center"/>
              <w:rPr>
                <w:rFonts w:ascii="Calibri" w:hAnsi="Calibri"/>
                <w:lang w:val="es-ES_tradnl" w:eastAsia="es-ES_tradnl"/>
              </w:rPr>
            </w:pPr>
            <w:r w:rsidRPr="00800BCB">
              <w:rPr>
                <w:rFonts w:ascii="Calibri" w:hAnsi="Calibri"/>
                <w:lang w:val="es-ES_tradnl" w:eastAsia="es-ES_tradnl"/>
              </w:rPr>
              <w:t>1</w:t>
            </w:r>
          </w:p>
        </w:tc>
        <w:tc>
          <w:tcPr>
            <w:tcW w:w="1097"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r w:rsidRPr="00800BCB">
              <w:rPr>
                <w:rFonts w:ascii="Arial" w:hAnsi="Arial" w:cs="Arial"/>
                <w:lang w:val="es-ES_tradnl" w:eastAsia="es-ES_tradnl"/>
              </w:rPr>
              <w:t>611.24***</w:t>
            </w:r>
          </w:p>
        </w:tc>
        <w:tc>
          <w:tcPr>
            <w:tcW w:w="1097"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r w:rsidRPr="00800BCB">
              <w:rPr>
                <w:rFonts w:ascii="Arial" w:hAnsi="Arial" w:cs="Arial"/>
                <w:lang w:val="es-ES_tradnl" w:eastAsia="es-ES_tradnl"/>
              </w:rPr>
              <w:t>893.78***</w:t>
            </w:r>
          </w:p>
        </w:tc>
        <w:tc>
          <w:tcPr>
            <w:tcW w:w="195"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p>
        </w:tc>
        <w:tc>
          <w:tcPr>
            <w:tcW w:w="1134"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r w:rsidRPr="00800BCB">
              <w:rPr>
                <w:rFonts w:ascii="Arial" w:hAnsi="Arial" w:cs="Arial"/>
                <w:lang w:val="es-ES_tradnl" w:eastAsia="es-ES_tradnl"/>
              </w:rPr>
              <w:t>4.68</w:t>
            </w:r>
            <w:r w:rsidRPr="00800BCB">
              <w:rPr>
                <w:rFonts w:ascii="Arial" w:hAnsi="Arial" w:cs="Arial"/>
                <w:vertAlign w:val="superscript"/>
                <w:lang w:val="es-ES_tradnl" w:eastAsia="es-ES_tradnl"/>
              </w:rPr>
              <w:t>ns(0.051)</w:t>
            </w:r>
          </w:p>
        </w:tc>
        <w:tc>
          <w:tcPr>
            <w:tcW w:w="1180"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r w:rsidRPr="00800BCB">
              <w:rPr>
                <w:rFonts w:ascii="Arial" w:hAnsi="Arial" w:cs="Arial"/>
                <w:lang w:val="es-ES_tradnl" w:eastAsia="es-ES_tradnl"/>
              </w:rPr>
              <w:t>6.88</w:t>
            </w:r>
            <w:r w:rsidRPr="00800BCB">
              <w:rPr>
                <w:rFonts w:ascii="Arial" w:hAnsi="Arial" w:cs="Arial"/>
                <w:vertAlign w:val="superscript"/>
                <w:lang w:val="es-ES_tradnl" w:eastAsia="es-ES_tradnl"/>
              </w:rPr>
              <w:t>*</w:t>
            </w:r>
          </w:p>
        </w:tc>
        <w:tc>
          <w:tcPr>
            <w:tcW w:w="220"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c>
          <w:tcPr>
            <w:tcW w:w="1352"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r w:rsidRPr="00800BCB">
              <w:rPr>
                <w:rFonts w:ascii="Arial" w:hAnsi="Arial" w:cs="Arial"/>
                <w:lang w:val="es-ES_tradnl" w:eastAsia="es-ES_tradnl"/>
              </w:rPr>
              <w:t>7.43*</w:t>
            </w:r>
          </w:p>
        </w:tc>
      </w:tr>
      <w:tr w:rsidR="00CF1D5D" w:rsidRPr="00800BCB" w:rsidTr="000766E2">
        <w:trPr>
          <w:trHeight w:val="300"/>
        </w:trPr>
        <w:tc>
          <w:tcPr>
            <w:tcW w:w="2848"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r w:rsidRPr="00800BCB">
              <w:rPr>
                <w:rFonts w:ascii="Calibri" w:hAnsi="Calibri"/>
                <w:lang w:val="es-ES_tradnl" w:eastAsia="es-ES_tradnl"/>
              </w:rPr>
              <w:t xml:space="preserve">   Forest Site (F)</w:t>
            </w:r>
          </w:p>
        </w:tc>
        <w:tc>
          <w:tcPr>
            <w:tcW w:w="446" w:type="dxa"/>
            <w:tcBorders>
              <w:top w:val="nil"/>
              <w:left w:val="nil"/>
              <w:bottom w:val="nil"/>
              <w:right w:val="nil"/>
            </w:tcBorders>
            <w:shd w:val="clear" w:color="auto" w:fill="auto"/>
            <w:noWrap/>
            <w:vAlign w:val="bottom"/>
            <w:hideMark/>
          </w:tcPr>
          <w:p w:rsidR="00CF1D5D" w:rsidRPr="00800BCB" w:rsidRDefault="00CF1D5D" w:rsidP="008F415F">
            <w:pPr>
              <w:jc w:val="center"/>
              <w:rPr>
                <w:rFonts w:ascii="Calibri" w:hAnsi="Calibri"/>
                <w:lang w:val="es-ES_tradnl" w:eastAsia="es-ES_tradnl"/>
              </w:rPr>
            </w:pPr>
            <w:r w:rsidRPr="00800BCB">
              <w:rPr>
                <w:rFonts w:ascii="Calibri" w:hAnsi="Calibri"/>
                <w:lang w:val="es-ES_tradnl" w:eastAsia="es-ES_tradnl"/>
              </w:rPr>
              <w:t>2</w:t>
            </w:r>
          </w:p>
        </w:tc>
        <w:tc>
          <w:tcPr>
            <w:tcW w:w="1097"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r w:rsidRPr="00800BCB">
              <w:rPr>
                <w:rFonts w:ascii="Arial" w:hAnsi="Arial" w:cs="Arial"/>
                <w:lang w:val="es-ES_tradnl" w:eastAsia="es-ES_tradnl"/>
              </w:rPr>
              <w:t>11.72**</w:t>
            </w:r>
          </w:p>
        </w:tc>
        <w:tc>
          <w:tcPr>
            <w:tcW w:w="1097"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r w:rsidRPr="00800BCB">
              <w:rPr>
                <w:rFonts w:ascii="Arial" w:hAnsi="Arial" w:cs="Arial"/>
                <w:lang w:val="es-ES_tradnl" w:eastAsia="es-ES_tradnl"/>
              </w:rPr>
              <w:t>352.23***</w:t>
            </w:r>
          </w:p>
        </w:tc>
        <w:tc>
          <w:tcPr>
            <w:tcW w:w="195"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p>
        </w:tc>
        <w:tc>
          <w:tcPr>
            <w:tcW w:w="1134"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r w:rsidRPr="00800BCB">
              <w:rPr>
                <w:rFonts w:ascii="Arial" w:hAnsi="Arial" w:cs="Arial"/>
                <w:lang w:val="es-ES_tradnl" w:eastAsia="es-ES_tradnl"/>
              </w:rPr>
              <w:t>39.99***</w:t>
            </w:r>
          </w:p>
        </w:tc>
        <w:tc>
          <w:tcPr>
            <w:tcW w:w="1180"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r w:rsidRPr="00800BCB">
              <w:rPr>
                <w:rFonts w:ascii="Arial" w:hAnsi="Arial" w:cs="Arial"/>
                <w:lang w:val="es-ES_tradnl" w:eastAsia="es-ES_tradnl"/>
              </w:rPr>
              <w:t>210.11***</w:t>
            </w:r>
          </w:p>
        </w:tc>
        <w:tc>
          <w:tcPr>
            <w:tcW w:w="220"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c>
          <w:tcPr>
            <w:tcW w:w="1352"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r w:rsidRPr="00800BCB">
              <w:rPr>
                <w:rFonts w:ascii="Arial" w:hAnsi="Arial" w:cs="Arial"/>
                <w:lang w:val="es-ES_tradnl" w:eastAsia="es-ES_tradnl"/>
              </w:rPr>
              <w:t>31.35***</w:t>
            </w:r>
          </w:p>
        </w:tc>
      </w:tr>
      <w:tr w:rsidR="00CF1D5D" w:rsidRPr="00800BCB" w:rsidTr="000766E2">
        <w:trPr>
          <w:trHeight w:val="300"/>
        </w:trPr>
        <w:tc>
          <w:tcPr>
            <w:tcW w:w="2848"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r w:rsidRPr="00800BCB">
              <w:rPr>
                <w:rFonts w:ascii="Calibri" w:hAnsi="Calibri"/>
                <w:lang w:val="es-ES_tradnl" w:eastAsia="es-ES_tradnl"/>
              </w:rPr>
              <w:t xml:space="preserve">   P x F</w:t>
            </w:r>
          </w:p>
        </w:tc>
        <w:tc>
          <w:tcPr>
            <w:tcW w:w="446" w:type="dxa"/>
            <w:tcBorders>
              <w:top w:val="nil"/>
              <w:left w:val="nil"/>
              <w:bottom w:val="nil"/>
              <w:right w:val="nil"/>
            </w:tcBorders>
            <w:shd w:val="clear" w:color="auto" w:fill="auto"/>
            <w:noWrap/>
            <w:vAlign w:val="bottom"/>
            <w:hideMark/>
          </w:tcPr>
          <w:p w:rsidR="00CF1D5D" w:rsidRPr="00800BCB" w:rsidRDefault="00CF1D5D" w:rsidP="008F415F">
            <w:pPr>
              <w:jc w:val="center"/>
              <w:rPr>
                <w:rFonts w:ascii="Calibri" w:hAnsi="Calibri"/>
                <w:lang w:val="es-ES_tradnl" w:eastAsia="es-ES_tradnl"/>
              </w:rPr>
            </w:pPr>
            <w:r w:rsidRPr="00800BCB">
              <w:rPr>
                <w:rFonts w:ascii="Calibri" w:hAnsi="Calibri"/>
                <w:lang w:val="es-ES_tradnl" w:eastAsia="es-ES_tradnl"/>
              </w:rPr>
              <w:t>2</w:t>
            </w:r>
          </w:p>
        </w:tc>
        <w:tc>
          <w:tcPr>
            <w:tcW w:w="1097"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r w:rsidRPr="00800BCB">
              <w:rPr>
                <w:rFonts w:ascii="Arial" w:hAnsi="Arial" w:cs="Arial"/>
                <w:lang w:val="es-ES_tradnl" w:eastAsia="es-ES_tradnl"/>
              </w:rPr>
              <w:t>15.27***</w:t>
            </w:r>
          </w:p>
        </w:tc>
        <w:tc>
          <w:tcPr>
            <w:tcW w:w="1097"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r w:rsidRPr="00800BCB">
              <w:rPr>
                <w:rFonts w:ascii="Arial" w:hAnsi="Arial" w:cs="Arial"/>
                <w:lang w:val="es-ES_tradnl" w:eastAsia="es-ES_tradnl"/>
              </w:rPr>
              <w:t>15.57***</w:t>
            </w:r>
          </w:p>
        </w:tc>
        <w:tc>
          <w:tcPr>
            <w:tcW w:w="195"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p>
        </w:tc>
        <w:tc>
          <w:tcPr>
            <w:tcW w:w="1134"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r w:rsidRPr="00800BCB">
              <w:rPr>
                <w:rFonts w:ascii="Arial" w:hAnsi="Arial" w:cs="Arial"/>
                <w:lang w:val="es-ES_tradnl" w:eastAsia="es-ES_tradnl"/>
              </w:rPr>
              <w:t>4.90*</w:t>
            </w:r>
          </w:p>
        </w:tc>
        <w:tc>
          <w:tcPr>
            <w:tcW w:w="1180"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r w:rsidRPr="00800BCB">
              <w:rPr>
                <w:rFonts w:ascii="Arial" w:hAnsi="Arial" w:cs="Arial"/>
                <w:lang w:val="es-ES_tradnl" w:eastAsia="es-ES_tradnl"/>
              </w:rPr>
              <w:t>5.19</w:t>
            </w:r>
            <w:r w:rsidRPr="00800BCB">
              <w:rPr>
                <w:rFonts w:ascii="Arial" w:hAnsi="Arial" w:cs="Arial"/>
                <w:vertAlign w:val="superscript"/>
                <w:lang w:val="es-ES_tradnl" w:eastAsia="es-ES_tradnl"/>
              </w:rPr>
              <w:t>*</w:t>
            </w:r>
          </w:p>
        </w:tc>
        <w:tc>
          <w:tcPr>
            <w:tcW w:w="220"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c>
          <w:tcPr>
            <w:tcW w:w="1352"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r w:rsidRPr="00800BCB">
              <w:rPr>
                <w:rFonts w:ascii="Arial" w:hAnsi="Arial" w:cs="Arial"/>
                <w:lang w:val="es-ES_tradnl" w:eastAsia="es-ES_tradnl"/>
              </w:rPr>
              <w:t>4.21*</w:t>
            </w:r>
          </w:p>
        </w:tc>
      </w:tr>
      <w:tr w:rsidR="00CF1D5D" w:rsidRPr="00800BCB" w:rsidTr="000766E2">
        <w:trPr>
          <w:trHeight w:val="300"/>
        </w:trPr>
        <w:tc>
          <w:tcPr>
            <w:tcW w:w="2848"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c>
          <w:tcPr>
            <w:tcW w:w="446"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c>
          <w:tcPr>
            <w:tcW w:w="1097"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b/>
                <w:bCs/>
                <w:lang w:val="es-ES_tradnl" w:eastAsia="es-ES_tradnl"/>
              </w:rPr>
            </w:pPr>
          </w:p>
        </w:tc>
        <w:tc>
          <w:tcPr>
            <w:tcW w:w="1097"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c>
          <w:tcPr>
            <w:tcW w:w="195"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c>
          <w:tcPr>
            <w:tcW w:w="1134"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b/>
                <w:bCs/>
                <w:lang w:val="es-ES_tradnl" w:eastAsia="es-ES_tradnl"/>
              </w:rPr>
            </w:pPr>
          </w:p>
        </w:tc>
        <w:tc>
          <w:tcPr>
            <w:tcW w:w="1180"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b/>
                <w:bCs/>
                <w:lang w:val="es-ES_tradnl" w:eastAsia="es-ES_tradnl"/>
              </w:rPr>
            </w:pPr>
          </w:p>
        </w:tc>
        <w:tc>
          <w:tcPr>
            <w:tcW w:w="220"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c>
          <w:tcPr>
            <w:tcW w:w="1352"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p>
        </w:tc>
      </w:tr>
      <w:tr w:rsidR="00CF1D5D" w:rsidRPr="00800BCB" w:rsidTr="000766E2">
        <w:trPr>
          <w:trHeight w:val="300"/>
        </w:trPr>
        <w:tc>
          <w:tcPr>
            <w:tcW w:w="2848"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i/>
                <w:iCs/>
                <w:lang w:val="es-ES_tradnl" w:eastAsia="es-ES_tradnl"/>
              </w:rPr>
            </w:pPr>
            <w:r w:rsidRPr="00800BCB">
              <w:rPr>
                <w:rFonts w:ascii="Calibri" w:hAnsi="Calibri"/>
                <w:i/>
                <w:iCs/>
                <w:lang w:val="es-ES_tradnl" w:eastAsia="es-ES_tradnl"/>
              </w:rPr>
              <w:t xml:space="preserve">   Residual Variance </w:t>
            </w:r>
            <w:r w:rsidRPr="00800BCB">
              <w:t>†</w:t>
            </w:r>
          </w:p>
        </w:tc>
        <w:tc>
          <w:tcPr>
            <w:tcW w:w="446" w:type="dxa"/>
            <w:tcBorders>
              <w:top w:val="nil"/>
              <w:left w:val="nil"/>
              <w:bottom w:val="nil"/>
              <w:right w:val="nil"/>
            </w:tcBorders>
            <w:shd w:val="clear" w:color="auto" w:fill="auto"/>
            <w:noWrap/>
            <w:vAlign w:val="bottom"/>
            <w:hideMark/>
          </w:tcPr>
          <w:p w:rsidR="00CF1D5D" w:rsidRPr="00800BCB" w:rsidRDefault="00CF1D5D" w:rsidP="008F415F">
            <w:pPr>
              <w:jc w:val="center"/>
              <w:rPr>
                <w:rFonts w:ascii="Calibri" w:hAnsi="Calibri"/>
                <w:lang w:val="es-ES_tradnl" w:eastAsia="es-ES_tradnl"/>
              </w:rPr>
            </w:pPr>
            <w:r w:rsidRPr="00800BCB">
              <w:rPr>
                <w:rFonts w:ascii="Calibri" w:hAnsi="Calibri"/>
                <w:lang w:val="es-ES_tradnl" w:eastAsia="es-ES_tradnl"/>
              </w:rPr>
              <w:t>12</w:t>
            </w:r>
          </w:p>
        </w:tc>
        <w:tc>
          <w:tcPr>
            <w:tcW w:w="1097"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r w:rsidRPr="00800BCB">
              <w:rPr>
                <w:rFonts w:ascii="Arial" w:hAnsi="Arial" w:cs="Arial"/>
                <w:lang w:val="es-ES_tradnl" w:eastAsia="es-ES_tradnl"/>
              </w:rPr>
              <w:t>554.70</w:t>
            </w:r>
          </w:p>
        </w:tc>
        <w:tc>
          <w:tcPr>
            <w:tcW w:w="1097"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r w:rsidRPr="00800BCB">
              <w:rPr>
                <w:rFonts w:ascii="Arial" w:hAnsi="Arial" w:cs="Arial"/>
                <w:lang w:val="es-ES_tradnl" w:eastAsia="es-ES_tradnl"/>
              </w:rPr>
              <w:t>0.01</w:t>
            </w:r>
          </w:p>
        </w:tc>
        <w:tc>
          <w:tcPr>
            <w:tcW w:w="195"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p>
        </w:tc>
        <w:tc>
          <w:tcPr>
            <w:tcW w:w="1134"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r w:rsidRPr="00800BCB">
              <w:rPr>
                <w:rFonts w:ascii="Arial" w:hAnsi="Arial" w:cs="Arial"/>
                <w:lang w:val="es-ES_tradnl" w:eastAsia="es-ES_tradnl"/>
              </w:rPr>
              <w:t>0.99</w:t>
            </w:r>
          </w:p>
        </w:tc>
        <w:tc>
          <w:tcPr>
            <w:tcW w:w="1180"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r w:rsidRPr="00800BCB">
              <w:rPr>
                <w:rFonts w:ascii="Arial" w:hAnsi="Arial" w:cs="Arial"/>
                <w:lang w:val="es-ES_tradnl" w:eastAsia="es-ES_tradnl"/>
              </w:rPr>
              <w:t>0.05</w:t>
            </w:r>
          </w:p>
        </w:tc>
        <w:tc>
          <w:tcPr>
            <w:tcW w:w="220"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c>
          <w:tcPr>
            <w:tcW w:w="1352"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r w:rsidRPr="00800BCB">
              <w:rPr>
                <w:rFonts w:ascii="Arial" w:hAnsi="Arial" w:cs="Arial"/>
                <w:lang w:val="es-ES_tradnl" w:eastAsia="es-ES_tradnl"/>
              </w:rPr>
              <w:t>5.90</w:t>
            </w:r>
          </w:p>
        </w:tc>
      </w:tr>
      <w:tr w:rsidR="00CF1D5D" w:rsidRPr="00800BCB" w:rsidTr="000766E2">
        <w:trPr>
          <w:trHeight w:val="118"/>
        </w:trPr>
        <w:tc>
          <w:tcPr>
            <w:tcW w:w="2848"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c>
          <w:tcPr>
            <w:tcW w:w="446"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c>
          <w:tcPr>
            <w:tcW w:w="1097"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b/>
                <w:bCs/>
                <w:lang w:val="es-ES_tradnl" w:eastAsia="es-ES_tradnl"/>
              </w:rPr>
            </w:pPr>
          </w:p>
        </w:tc>
        <w:tc>
          <w:tcPr>
            <w:tcW w:w="1097"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b/>
                <w:bCs/>
                <w:lang w:val="es-ES_tradnl" w:eastAsia="es-ES_tradnl"/>
              </w:rPr>
            </w:pPr>
          </w:p>
        </w:tc>
        <w:tc>
          <w:tcPr>
            <w:tcW w:w="195"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b/>
                <w:bCs/>
                <w:lang w:val="es-ES_tradnl" w:eastAsia="es-ES_tradnl"/>
              </w:rPr>
            </w:pPr>
          </w:p>
        </w:tc>
        <w:tc>
          <w:tcPr>
            <w:tcW w:w="1134"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b/>
                <w:bCs/>
                <w:lang w:val="es-ES_tradnl" w:eastAsia="es-ES_tradnl"/>
              </w:rPr>
            </w:pPr>
          </w:p>
        </w:tc>
        <w:tc>
          <w:tcPr>
            <w:tcW w:w="1180" w:type="dxa"/>
            <w:tcBorders>
              <w:top w:val="nil"/>
              <w:left w:val="nil"/>
              <w:bottom w:val="nil"/>
              <w:right w:val="nil"/>
            </w:tcBorders>
            <w:shd w:val="clear" w:color="auto" w:fill="auto"/>
            <w:noWrap/>
            <w:vAlign w:val="bottom"/>
            <w:hideMark/>
          </w:tcPr>
          <w:p w:rsidR="00CF1D5D" w:rsidRPr="00800BCB" w:rsidRDefault="00CF1D5D" w:rsidP="008F415F">
            <w:pPr>
              <w:jc w:val="center"/>
              <w:rPr>
                <w:rFonts w:ascii="Calibri" w:hAnsi="Calibri"/>
                <w:b/>
                <w:bCs/>
                <w:lang w:val="es-ES_tradnl" w:eastAsia="es-ES_tradnl"/>
              </w:rPr>
            </w:pPr>
          </w:p>
        </w:tc>
        <w:tc>
          <w:tcPr>
            <w:tcW w:w="220"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c>
          <w:tcPr>
            <w:tcW w:w="1352"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p>
        </w:tc>
      </w:tr>
      <w:tr w:rsidR="00CF1D5D" w:rsidRPr="00800BCB" w:rsidTr="000766E2">
        <w:trPr>
          <w:trHeight w:val="300"/>
        </w:trPr>
        <w:tc>
          <w:tcPr>
            <w:tcW w:w="2848"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c>
          <w:tcPr>
            <w:tcW w:w="446"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c>
          <w:tcPr>
            <w:tcW w:w="1097" w:type="dxa"/>
            <w:tcBorders>
              <w:top w:val="nil"/>
              <w:left w:val="nil"/>
              <w:bottom w:val="nil"/>
              <w:right w:val="nil"/>
            </w:tcBorders>
            <w:shd w:val="clear" w:color="auto" w:fill="auto"/>
            <w:noWrap/>
            <w:vAlign w:val="bottom"/>
            <w:hideMark/>
          </w:tcPr>
          <w:p w:rsidR="00CF1D5D" w:rsidRPr="00800BCB" w:rsidRDefault="00CF1D5D" w:rsidP="008F415F">
            <w:pPr>
              <w:jc w:val="center"/>
              <w:rPr>
                <w:rFonts w:ascii="Calibri" w:hAnsi="Calibri"/>
                <w:b/>
                <w:bCs/>
                <w:lang w:val="es-ES_tradnl" w:eastAsia="es-ES_tradnl"/>
              </w:rPr>
            </w:pPr>
          </w:p>
        </w:tc>
        <w:tc>
          <w:tcPr>
            <w:tcW w:w="1097" w:type="dxa"/>
            <w:tcBorders>
              <w:top w:val="nil"/>
              <w:left w:val="nil"/>
              <w:bottom w:val="nil"/>
              <w:right w:val="nil"/>
            </w:tcBorders>
            <w:shd w:val="clear" w:color="auto" w:fill="auto"/>
            <w:noWrap/>
            <w:vAlign w:val="bottom"/>
            <w:hideMark/>
          </w:tcPr>
          <w:p w:rsidR="00CF1D5D" w:rsidRPr="00800BCB" w:rsidRDefault="00CF1D5D" w:rsidP="008F415F">
            <w:pPr>
              <w:jc w:val="center"/>
              <w:rPr>
                <w:rFonts w:ascii="Calibri" w:hAnsi="Calibri"/>
                <w:b/>
                <w:bCs/>
                <w:lang w:val="es-ES_tradnl" w:eastAsia="es-ES_tradnl"/>
              </w:rPr>
            </w:pPr>
          </w:p>
        </w:tc>
        <w:tc>
          <w:tcPr>
            <w:tcW w:w="195" w:type="dxa"/>
            <w:tcBorders>
              <w:top w:val="nil"/>
              <w:left w:val="nil"/>
              <w:bottom w:val="nil"/>
              <w:right w:val="nil"/>
            </w:tcBorders>
            <w:shd w:val="clear" w:color="auto" w:fill="auto"/>
            <w:noWrap/>
            <w:vAlign w:val="bottom"/>
            <w:hideMark/>
          </w:tcPr>
          <w:p w:rsidR="00CF1D5D" w:rsidRPr="00800BCB" w:rsidRDefault="00CF1D5D" w:rsidP="008F415F">
            <w:pPr>
              <w:jc w:val="center"/>
              <w:rPr>
                <w:rFonts w:ascii="Calibri" w:hAnsi="Calibri"/>
                <w:b/>
                <w:bCs/>
                <w:lang w:val="es-ES_tradnl" w:eastAsia="es-ES_tradnl"/>
              </w:rPr>
            </w:pPr>
          </w:p>
        </w:tc>
        <w:tc>
          <w:tcPr>
            <w:tcW w:w="1134" w:type="dxa"/>
            <w:tcBorders>
              <w:top w:val="nil"/>
              <w:left w:val="nil"/>
              <w:bottom w:val="nil"/>
              <w:right w:val="nil"/>
            </w:tcBorders>
            <w:shd w:val="clear" w:color="auto" w:fill="auto"/>
            <w:noWrap/>
            <w:vAlign w:val="bottom"/>
            <w:hideMark/>
          </w:tcPr>
          <w:p w:rsidR="00CF1D5D" w:rsidRPr="00800BCB" w:rsidRDefault="00CF1D5D" w:rsidP="008F415F">
            <w:pPr>
              <w:jc w:val="center"/>
              <w:rPr>
                <w:rFonts w:ascii="Calibri" w:hAnsi="Calibri"/>
                <w:b/>
                <w:bCs/>
                <w:lang w:val="es-ES_tradnl" w:eastAsia="es-ES_tradnl"/>
              </w:rPr>
            </w:pPr>
          </w:p>
        </w:tc>
        <w:tc>
          <w:tcPr>
            <w:tcW w:w="1180" w:type="dxa"/>
            <w:tcBorders>
              <w:top w:val="nil"/>
              <w:left w:val="nil"/>
              <w:bottom w:val="nil"/>
              <w:right w:val="nil"/>
            </w:tcBorders>
            <w:shd w:val="clear" w:color="auto" w:fill="auto"/>
            <w:noWrap/>
            <w:vAlign w:val="bottom"/>
            <w:hideMark/>
          </w:tcPr>
          <w:p w:rsidR="00CF1D5D" w:rsidRPr="00800BCB" w:rsidRDefault="00CF1D5D" w:rsidP="008F415F">
            <w:pPr>
              <w:jc w:val="center"/>
              <w:rPr>
                <w:rFonts w:ascii="Calibri" w:hAnsi="Calibri"/>
                <w:b/>
                <w:bCs/>
                <w:lang w:val="es-ES_tradnl" w:eastAsia="es-ES_tradnl"/>
              </w:rPr>
            </w:pPr>
          </w:p>
        </w:tc>
        <w:tc>
          <w:tcPr>
            <w:tcW w:w="220"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c>
          <w:tcPr>
            <w:tcW w:w="1352"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r>
      <w:tr w:rsidR="00CF1D5D" w:rsidRPr="00800BCB" w:rsidTr="000766E2">
        <w:trPr>
          <w:trHeight w:val="300"/>
        </w:trPr>
        <w:tc>
          <w:tcPr>
            <w:tcW w:w="2848"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b/>
                <w:bCs/>
                <w:i/>
                <w:iCs/>
                <w:lang w:val="es-ES_tradnl" w:eastAsia="es-ES_tradnl"/>
              </w:rPr>
            </w:pPr>
            <w:r w:rsidRPr="00800BCB">
              <w:rPr>
                <w:rFonts w:ascii="Calibri" w:hAnsi="Calibri"/>
                <w:b/>
                <w:bCs/>
                <w:i/>
                <w:iCs/>
                <w:lang w:val="es-ES_tradnl" w:eastAsia="es-ES_tradnl"/>
              </w:rPr>
              <w:t>Horizon B</w:t>
            </w:r>
          </w:p>
        </w:tc>
        <w:tc>
          <w:tcPr>
            <w:tcW w:w="446"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c>
          <w:tcPr>
            <w:tcW w:w="1097"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c>
          <w:tcPr>
            <w:tcW w:w="1097" w:type="dxa"/>
            <w:tcBorders>
              <w:top w:val="nil"/>
              <w:left w:val="nil"/>
              <w:bottom w:val="nil"/>
              <w:right w:val="nil"/>
            </w:tcBorders>
            <w:shd w:val="clear" w:color="auto" w:fill="auto"/>
            <w:noWrap/>
            <w:vAlign w:val="bottom"/>
            <w:hideMark/>
          </w:tcPr>
          <w:p w:rsidR="00CF1D5D" w:rsidRPr="00800BCB" w:rsidRDefault="00CF1D5D" w:rsidP="008F415F">
            <w:pPr>
              <w:jc w:val="center"/>
              <w:rPr>
                <w:rFonts w:ascii="Calibri" w:hAnsi="Calibri"/>
                <w:b/>
                <w:bCs/>
                <w:lang w:val="es-ES_tradnl" w:eastAsia="es-ES_tradnl"/>
              </w:rPr>
            </w:pPr>
          </w:p>
        </w:tc>
        <w:tc>
          <w:tcPr>
            <w:tcW w:w="195" w:type="dxa"/>
            <w:tcBorders>
              <w:top w:val="nil"/>
              <w:left w:val="nil"/>
              <w:bottom w:val="nil"/>
              <w:right w:val="nil"/>
            </w:tcBorders>
            <w:shd w:val="clear" w:color="auto" w:fill="auto"/>
            <w:noWrap/>
            <w:vAlign w:val="bottom"/>
            <w:hideMark/>
          </w:tcPr>
          <w:p w:rsidR="00CF1D5D" w:rsidRPr="00800BCB" w:rsidRDefault="00CF1D5D" w:rsidP="008F415F">
            <w:pPr>
              <w:jc w:val="center"/>
              <w:rPr>
                <w:rFonts w:ascii="Calibri" w:hAnsi="Calibri"/>
                <w:b/>
                <w:bCs/>
                <w:lang w:val="es-ES_tradnl" w:eastAsia="es-ES_tradnl"/>
              </w:rPr>
            </w:pPr>
          </w:p>
        </w:tc>
        <w:tc>
          <w:tcPr>
            <w:tcW w:w="1134" w:type="dxa"/>
            <w:tcBorders>
              <w:top w:val="nil"/>
              <w:left w:val="nil"/>
              <w:bottom w:val="nil"/>
              <w:right w:val="nil"/>
            </w:tcBorders>
            <w:shd w:val="clear" w:color="auto" w:fill="auto"/>
            <w:noWrap/>
            <w:vAlign w:val="bottom"/>
            <w:hideMark/>
          </w:tcPr>
          <w:p w:rsidR="00CF1D5D" w:rsidRPr="00800BCB" w:rsidRDefault="00CF1D5D" w:rsidP="008F415F">
            <w:pPr>
              <w:jc w:val="center"/>
              <w:rPr>
                <w:rFonts w:ascii="Calibri" w:hAnsi="Calibri"/>
                <w:b/>
                <w:bCs/>
                <w:lang w:val="es-ES_tradnl" w:eastAsia="es-ES_tradnl"/>
              </w:rPr>
            </w:pPr>
          </w:p>
        </w:tc>
        <w:tc>
          <w:tcPr>
            <w:tcW w:w="1180" w:type="dxa"/>
            <w:tcBorders>
              <w:top w:val="nil"/>
              <w:left w:val="nil"/>
              <w:bottom w:val="nil"/>
              <w:right w:val="nil"/>
            </w:tcBorders>
            <w:shd w:val="clear" w:color="auto" w:fill="auto"/>
            <w:noWrap/>
            <w:vAlign w:val="bottom"/>
            <w:hideMark/>
          </w:tcPr>
          <w:p w:rsidR="00CF1D5D" w:rsidRPr="00800BCB" w:rsidRDefault="00CF1D5D" w:rsidP="008F415F">
            <w:pPr>
              <w:jc w:val="center"/>
              <w:rPr>
                <w:rFonts w:ascii="Calibri" w:hAnsi="Calibri"/>
                <w:b/>
                <w:bCs/>
                <w:lang w:val="es-ES_tradnl" w:eastAsia="es-ES_tradnl"/>
              </w:rPr>
            </w:pPr>
          </w:p>
        </w:tc>
        <w:tc>
          <w:tcPr>
            <w:tcW w:w="220"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c>
          <w:tcPr>
            <w:tcW w:w="1352"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r>
      <w:tr w:rsidR="00CF1D5D" w:rsidRPr="00800BCB" w:rsidTr="000766E2">
        <w:trPr>
          <w:trHeight w:val="300"/>
        </w:trPr>
        <w:tc>
          <w:tcPr>
            <w:tcW w:w="2848"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r w:rsidRPr="00800BCB">
              <w:rPr>
                <w:rFonts w:ascii="Calibri" w:hAnsi="Calibri"/>
                <w:lang w:val="es-ES_tradnl" w:eastAsia="es-ES_tradnl"/>
              </w:rPr>
              <w:t xml:space="preserve">   Air-drying Pretreatment (P)</w:t>
            </w:r>
          </w:p>
        </w:tc>
        <w:tc>
          <w:tcPr>
            <w:tcW w:w="446" w:type="dxa"/>
            <w:tcBorders>
              <w:top w:val="nil"/>
              <w:left w:val="nil"/>
              <w:bottom w:val="nil"/>
              <w:right w:val="nil"/>
            </w:tcBorders>
            <w:shd w:val="clear" w:color="auto" w:fill="auto"/>
            <w:noWrap/>
            <w:vAlign w:val="bottom"/>
            <w:hideMark/>
          </w:tcPr>
          <w:p w:rsidR="00CF1D5D" w:rsidRPr="00800BCB" w:rsidRDefault="00CF1D5D" w:rsidP="008F415F">
            <w:pPr>
              <w:jc w:val="center"/>
              <w:rPr>
                <w:rFonts w:ascii="Calibri" w:hAnsi="Calibri"/>
                <w:lang w:val="es-ES_tradnl" w:eastAsia="es-ES_tradnl"/>
              </w:rPr>
            </w:pPr>
            <w:r w:rsidRPr="00800BCB">
              <w:rPr>
                <w:rFonts w:ascii="Calibri" w:hAnsi="Calibri"/>
                <w:lang w:val="es-ES_tradnl" w:eastAsia="es-ES_tradnl"/>
              </w:rPr>
              <w:t>1</w:t>
            </w:r>
          </w:p>
        </w:tc>
        <w:tc>
          <w:tcPr>
            <w:tcW w:w="1097"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r w:rsidRPr="00800BCB">
              <w:rPr>
                <w:rFonts w:ascii="Arial" w:hAnsi="Arial" w:cs="Arial"/>
                <w:lang w:val="es-ES_tradnl" w:eastAsia="es-ES_tradnl"/>
              </w:rPr>
              <w:t>1081.09***</w:t>
            </w:r>
          </w:p>
        </w:tc>
        <w:tc>
          <w:tcPr>
            <w:tcW w:w="1097"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r w:rsidRPr="00800BCB">
              <w:rPr>
                <w:rFonts w:ascii="Arial" w:hAnsi="Arial" w:cs="Arial"/>
                <w:lang w:val="es-ES_tradnl" w:eastAsia="es-ES_tradnl"/>
              </w:rPr>
              <w:t>1131.45***</w:t>
            </w:r>
          </w:p>
        </w:tc>
        <w:tc>
          <w:tcPr>
            <w:tcW w:w="195"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p>
        </w:tc>
        <w:tc>
          <w:tcPr>
            <w:tcW w:w="1134"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r w:rsidRPr="00800BCB">
              <w:rPr>
                <w:rFonts w:ascii="Arial" w:hAnsi="Arial" w:cs="Arial"/>
                <w:lang w:val="es-ES_tradnl" w:eastAsia="es-ES_tradnl"/>
              </w:rPr>
              <w:t>16.48**</w:t>
            </w:r>
          </w:p>
        </w:tc>
        <w:tc>
          <w:tcPr>
            <w:tcW w:w="1180"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r w:rsidRPr="00800BCB">
              <w:rPr>
                <w:rFonts w:ascii="Arial" w:hAnsi="Arial" w:cs="Arial"/>
                <w:lang w:val="es-ES_tradnl" w:eastAsia="es-ES_tradnl"/>
              </w:rPr>
              <w:t>15.38**</w:t>
            </w:r>
          </w:p>
        </w:tc>
        <w:tc>
          <w:tcPr>
            <w:tcW w:w="220"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c>
          <w:tcPr>
            <w:tcW w:w="1352"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r w:rsidRPr="00800BCB">
              <w:rPr>
                <w:rFonts w:ascii="Arial" w:hAnsi="Arial" w:cs="Arial"/>
                <w:lang w:val="es-ES_tradnl" w:eastAsia="es-ES_tradnl"/>
              </w:rPr>
              <w:t>0.39</w:t>
            </w:r>
            <w:r w:rsidRPr="00800BCB">
              <w:rPr>
                <w:rFonts w:ascii="Arial" w:hAnsi="Arial" w:cs="Arial"/>
                <w:vertAlign w:val="superscript"/>
                <w:lang w:val="es-ES_tradnl" w:eastAsia="es-ES_tradnl"/>
              </w:rPr>
              <w:t>ns(0.545)</w:t>
            </w:r>
          </w:p>
        </w:tc>
      </w:tr>
      <w:tr w:rsidR="00CF1D5D" w:rsidRPr="00800BCB" w:rsidTr="000766E2">
        <w:trPr>
          <w:trHeight w:val="300"/>
        </w:trPr>
        <w:tc>
          <w:tcPr>
            <w:tcW w:w="2848"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r w:rsidRPr="00800BCB">
              <w:rPr>
                <w:rFonts w:ascii="Calibri" w:hAnsi="Calibri"/>
                <w:lang w:val="es-ES_tradnl" w:eastAsia="es-ES_tradnl"/>
              </w:rPr>
              <w:t xml:space="preserve">   Forest Site (F)</w:t>
            </w:r>
          </w:p>
        </w:tc>
        <w:tc>
          <w:tcPr>
            <w:tcW w:w="446" w:type="dxa"/>
            <w:tcBorders>
              <w:top w:val="nil"/>
              <w:left w:val="nil"/>
              <w:bottom w:val="nil"/>
              <w:right w:val="nil"/>
            </w:tcBorders>
            <w:shd w:val="clear" w:color="auto" w:fill="auto"/>
            <w:noWrap/>
            <w:vAlign w:val="bottom"/>
            <w:hideMark/>
          </w:tcPr>
          <w:p w:rsidR="00CF1D5D" w:rsidRPr="00800BCB" w:rsidRDefault="00CF1D5D" w:rsidP="008F415F">
            <w:pPr>
              <w:jc w:val="center"/>
              <w:rPr>
                <w:rFonts w:ascii="Calibri" w:hAnsi="Calibri"/>
                <w:lang w:val="es-ES_tradnl" w:eastAsia="es-ES_tradnl"/>
              </w:rPr>
            </w:pPr>
            <w:r w:rsidRPr="00800BCB">
              <w:rPr>
                <w:rFonts w:ascii="Calibri" w:hAnsi="Calibri"/>
                <w:lang w:val="es-ES_tradnl" w:eastAsia="es-ES_tradnl"/>
              </w:rPr>
              <w:t>2</w:t>
            </w:r>
          </w:p>
        </w:tc>
        <w:tc>
          <w:tcPr>
            <w:tcW w:w="1097"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r w:rsidRPr="00800BCB">
              <w:rPr>
                <w:rFonts w:ascii="Arial" w:hAnsi="Arial" w:cs="Arial"/>
                <w:lang w:val="es-ES_tradnl" w:eastAsia="es-ES_tradnl"/>
              </w:rPr>
              <w:t>256.52***</w:t>
            </w:r>
          </w:p>
        </w:tc>
        <w:tc>
          <w:tcPr>
            <w:tcW w:w="1097"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r w:rsidRPr="00800BCB">
              <w:rPr>
                <w:rFonts w:ascii="Arial" w:hAnsi="Arial" w:cs="Arial"/>
                <w:lang w:val="es-ES_tradnl" w:eastAsia="es-ES_tradnl"/>
              </w:rPr>
              <w:t>209.70***</w:t>
            </w:r>
          </w:p>
        </w:tc>
        <w:tc>
          <w:tcPr>
            <w:tcW w:w="195"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p>
        </w:tc>
        <w:tc>
          <w:tcPr>
            <w:tcW w:w="1134"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r w:rsidRPr="00800BCB">
              <w:rPr>
                <w:rFonts w:ascii="Arial" w:hAnsi="Arial" w:cs="Arial"/>
                <w:lang w:val="es-ES_tradnl" w:eastAsia="es-ES_tradnl"/>
              </w:rPr>
              <w:t>39.90***</w:t>
            </w:r>
          </w:p>
        </w:tc>
        <w:tc>
          <w:tcPr>
            <w:tcW w:w="1180"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r w:rsidRPr="00800BCB">
              <w:rPr>
                <w:rFonts w:ascii="Arial" w:hAnsi="Arial" w:cs="Arial"/>
                <w:lang w:val="es-ES_tradnl" w:eastAsia="es-ES_tradnl"/>
              </w:rPr>
              <w:t>39.22***</w:t>
            </w:r>
          </w:p>
        </w:tc>
        <w:tc>
          <w:tcPr>
            <w:tcW w:w="220"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c>
          <w:tcPr>
            <w:tcW w:w="1352"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r w:rsidRPr="00800BCB">
              <w:rPr>
                <w:rFonts w:ascii="Arial" w:hAnsi="Arial" w:cs="Arial"/>
                <w:lang w:val="es-ES_tradnl" w:eastAsia="es-ES_tradnl"/>
              </w:rPr>
              <w:t>67.08***</w:t>
            </w:r>
          </w:p>
        </w:tc>
      </w:tr>
      <w:tr w:rsidR="00CF1D5D" w:rsidRPr="00800BCB" w:rsidTr="000766E2">
        <w:trPr>
          <w:trHeight w:val="300"/>
        </w:trPr>
        <w:tc>
          <w:tcPr>
            <w:tcW w:w="2848"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r w:rsidRPr="00800BCB">
              <w:rPr>
                <w:rFonts w:ascii="Calibri" w:hAnsi="Calibri"/>
                <w:lang w:val="es-ES_tradnl" w:eastAsia="es-ES_tradnl"/>
              </w:rPr>
              <w:t xml:space="preserve">   P x F</w:t>
            </w:r>
          </w:p>
        </w:tc>
        <w:tc>
          <w:tcPr>
            <w:tcW w:w="446" w:type="dxa"/>
            <w:tcBorders>
              <w:top w:val="nil"/>
              <w:left w:val="nil"/>
              <w:bottom w:val="nil"/>
              <w:right w:val="nil"/>
            </w:tcBorders>
            <w:shd w:val="clear" w:color="auto" w:fill="auto"/>
            <w:noWrap/>
            <w:vAlign w:val="bottom"/>
            <w:hideMark/>
          </w:tcPr>
          <w:p w:rsidR="00CF1D5D" w:rsidRPr="00800BCB" w:rsidRDefault="00CF1D5D" w:rsidP="008F415F">
            <w:pPr>
              <w:jc w:val="center"/>
              <w:rPr>
                <w:rFonts w:ascii="Calibri" w:hAnsi="Calibri"/>
                <w:lang w:val="es-ES_tradnl" w:eastAsia="es-ES_tradnl"/>
              </w:rPr>
            </w:pPr>
            <w:r w:rsidRPr="00800BCB">
              <w:rPr>
                <w:rFonts w:ascii="Calibri" w:hAnsi="Calibri"/>
                <w:lang w:val="es-ES_tradnl" w:eastAsia="es-ES_tradnl"/>
              </w:rPr>
              <w:t>2</w:t>
            </w:r>
          </w:p>
        </w:tc>
        <w:tc>
          <w:tcPr>
            <w:tcW w:w="1097"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r w:rsidRPr="00800BCB">
              <w:rPr>
                <w:rFonts w:ascii="Arial" w:hAnsi="Arial" w:cs="Arial"/>
                <w:lang w:val="es-ES_tradnl" w:eastAsia="es-ES_tradnl"/>
              </w:rPr>
              <w:t>24.62***</w:t>
            </w:r>
          </w:p>
        </w:tc>
        <w:tc>
          <w:tcPr>
            <w:tcW w:w="1097"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r w:rsidRPr="00800BCB">
              <w:rPr>
                <w:rFonts w:ascii="Arial" w:hAnsi="Arial" w:cs="Arial"/>
                <w:lang w:val="es-ES_tradnl" w:eastAsia="es-ES_tradnl"/>
              </w:rPr>
              <w:t>29.66***</w:t>
            </w:r>
          </w:p>
        </w:tc>
        <w:tc>
          <w:tcPr>
            <w:tcW w:w="195"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p>
        </w:tc>
        <w:tc>
          <w:tcPr>
            <w:tcW w:w="1134"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r w:rsidRPr="00800BCB">
              <w:rPr>
                <w:rFonts w:ascii="Arial" w:hAnsi="Arial" w:cs="Arial"/>
                <w:lang w:val="es-ES_tradnl" w:eastAsia="es-ES_tradnl"/>
              </w:rPr>
              <w:t>1.77</w:t>
            </w:r>
            <w:r w:rsidRPr="00800BCB">
              <w:rPr>
                <w:rFonts w:ascii="Arial" w:hAnsi="Arial" w:cs="Arial"/>
                <w:vertAlign w:val="superscript"/>
                <w:lang w:val="es-ES_tradnl" w:eastAsia="es-ES_tradnl"/>
              </w:rPr>
              <w:t>ns(0.212)</w:t>
            </w:r>
          </w:p>
        </w:tc>
        <w:tc>
          <w:tcPr>
            <w:tcW w:w="1180"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r w:rsidRPr="00800BCB">
              <w:rPr>
                <w:rFonts w:ascii="Arial" w:hAnsi="Arial" w:cs="Arial"/>
                <w:lang w:val="es-ES_tradnl" w:eastAsia="es-ES_tradnl"/>
              </w:rPr>
              <w:t>1.35</w:t>
            </w:r>
            <w:r w:rsidRPr="00800BCB">
              <w:rPr>
                <w:rFonts w:ascii="Arial" w:hAnsi="Arial" w:cs="Arial"/>
                <w:vertAlign w:val="superscript"/>
                <w:lang w:val="es-ES_tradnl" w:eastAsia="es-ES_tradnl"/>
              </w:rPr>
              <w:t>ns(0.297)</w:t>
            </w:r>
          </w:p>
        </w:tc>
        <w:tc>
          <w:tcPr>
            <w:tcW w:w="220"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c>
          <w:tcPr>
            <w:tcW w:w="1352"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r w:rsidRPr="00800BCB">
              <w:rPr>
                <w:rFonts w:ascii="Arial" w:hAnsi="Arial" w:cs="Arial"/>
                <w:lang w:val="es-ES_tradnl" w:eastAsia="es-ES_tradnl"/>
              </w:rPr>
              <w:t>3.71</w:t>
            </w:r>
            <w:r w:rsidRPr="00800BCB">
              <w:rPr>
                <w:rFonts w:ascii="Arial" w:hAnsi="Arial" w:cs="Arial"/>
                <w:vertAlign w:val="superscript"/>
                <w:lang w:val="es-ES_tradnl" w:eastAsia="es-ES_tradnl"/>
              </w:rPr>
              <w:t>ns(0.056)</w:t>
            </w:r>
          </w:p>
        </w:tc>
      </w:tr>
      <w:tr w:rsidR="00CF1D5D" w:rsidRPr="00800BCB" w:rsidTr="000766E2">
        <w:trPr>
          <w:trHeight w:val="300"/>
        </w:trPr>
        <w:tc>
          <w:tcPr>
            <w:tcW w:w="2848"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c>
          <w:tcPr>
            <w:tcW w:w="446"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c>
          <w:tcPr>
            <w:tcW w:w="1097"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b/>
                <w:bCs/>
                <w:lang w:val="es-ES_tradnl" w:eastAsia="es-ES_tradnl"/>
              </w:rPr>
            </w:pPr>
          </w:p>
        </w:tc>
        <w:tc>
          <w:tcPr>
            <w:tcW w:w="1097"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c>
          <w:tcPr>
            <w:tcW w:w="195"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c>
          <w:tcPr>
            <w:tcW w:w="1134"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b/>
                <w:bCs/>
                <w:lang w:val="es-ES_tradnl" w:eastAsia="es-ES_tradnl"/>
              </w:rPr>
            </w:pPr>
          </w:p>
        </w:tc>
        <w:tc>
          <w:tcPr>
            <w:tcW w:w="1180"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b/>
                <w:bCs/>
                <w:lang w:val="es-ES_tradnl" w:eastAsia="es-ES_tradnl"/>
              </w:rPr>
            </w:pPr>
          </w:p>
        </w:tc>
        <w:tc>
          <w:tcPr>
            <w:tcW w:w="220"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c>
          <w:tcPr>
            <w:tcW w:w="1352"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p>
        </w:tc>
      </w:tr>
      <w:tr w:rsidR="00CF1D5D" w:rsidRPr="00800BCB" w:rsidTr="000766E2">
        <w:trPr>
          <w:trHeight w:val="300"/>
        </w:trPr>
        <w:tc>
          <w:tcPr>
            <w:tcW w:w="2848" w:type="dxa"/>
            <w:tcBorders>
              <w:top w:val="nil"/>
              <w:left w:val="nil"/>
              <w:bottom w:val="nil"/>
              <w:right w:val="nil"/>
            </w:tcBorders>
            <w:shd w:val="clear" w:color="auto" w:fill="auto"/>
            <w:noWrap/>
            <w:vAlign w:val="bottom"/>
            <w:hideMark/>
          </w:tcPr>
          <w:p w:rsidR="00CF1D5D" w:rsidRPr="00800BCB" w:rsidRDefault="00CF1D5D" w:rsidP="008F415F">
            <w:pPr>
              <w:ind w:right="343"/>
              <w:rPr>
                <w:rFonts w:ascii="Calibri" w:hAnsi="Calibri"/>
                <w:i/>
                <w:iCs/>
                <w:lang w:val="es-ES_tradnl" w:eastAsia="es-ES_tradnl"/>
              </w:rPr>
            </w:pPr>
            <w:r w:rsidRPr="00800BCB">
              <w:rPr>
                <w:rFonts w:ascii="Calibri" w:hAnsi="Calibri"/>
                <w:i/>
                <w:iCs/>
                <w:lang w:val="es-ES_tradnl" w:eastAsia="es-ES_tradnl"/>
              </w:rPr>
              <w:t xml:space="preserve">   Residual Variance </w:t>
            </w:r>
            <w:r w:rsidRPr="00800BCB">
              <w:t>†</w:t>
            </w:r>
          </w:p>
        </w:tc>
        <w:tc>
          <w:tcPr>
            <w:tcW w:w="446" w:type="dxa"/>
            <w:tcBorders>
              <w:top w:val="nil"/>
              <w:left w:val="nil"/>
              <w:bottom w:val="nil"/>
              <w:right w:val="nil"/>
            </w:tcBorders>
            <w:shd w:val="clear" w:color="auto" w:fill="auto"/>
            <w:noWrap/>
            <w:vAlign w:val="bottom"/>
            <w:hideMark/>
          </w:tcPr>
          <w:p w:rsidR="00CF1D5D" w:rsidRPr="00800BCB" w:rsidRDefault="00CF1D5D" w:rsidP="008F415F">
            <w:pPr>
              <w:jc w:val="center"/>
              <w:rPr>
                <w:rFonts w:ascii="Calibri" w:hAnsi="Calibri"/>
                <w:lang w:val="es-ES_tradnl" w:eastAsia="es-ES_tradnl"/>
              </w:rPr>
            </w:pPr>
            <w:r w:rsidRPr="00800BCB">
              <w:rPr>
                <w:rFonts w:ascii="Calibri" w:hAnsi="Calibri"/>
                <w:lang w:val="es-ES_tradnl" w:eastAsia="es-ES_tradnl"/>
              </w:rPr>
              <w:t>12</w:t>
            </w:r>
          </w:p>
        </w:tc>
        <w:tc>
          <w:tcPr>
            <w:tcW w:w="1097"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r w:rsidRPr="00800BCB">
              <w:rPr>
                <w:rFonts w:ascii="Arial" w:hAnsi="Arial" w:cs="Arial"/>
                <w:lang w:val="es-ES_tradnl" w:eastAsia="es-ES_tradnl"/>
              </w:rPr>
              <w:t>70.12</w:t>
            </w:r>
          </w:p>
        </w:tc>
        <w:tc>
          <w:tcPr>
            <w:tcW w:w="1097"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r w:rsidRPr="00800BCB">
              <w:rPr>
                <w:rFonts w:ascii="Arial" w:hAnsi="Arial" w:cs="Arial"/>
                <w:lang w:val="es-ES_tradnl" w:eastAsia="es-ES_tradnl"/>
              </w:rPr>
              <w:t>0.01</w:t>
            </w:r>
          </w:p>
        </w:tc>
        <w:tc>
          <w:tcPr>
            <w:tcW w:w="195"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p>
        </w:tc>
        <w:tc>
          <w:tcPr>
            <w:tcW w:w="1134"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r w:rsidRPr="00800BCB">
              <w:rPr>
                <w:rFonts w:ascii="Arial" w:hAnsi="Arial" w:cs="Arial"/>
                <w:lang w:val="es-ES_tradnl" w:eastAsia="es-ES_tradnl"/>
              </w:rPr>
              <w:t>0.34</w:t>
            </w:r>
          </w:p>
        </w:tc>
        <w:tc>
          <w:tcPr>
            <w:tcW w:w="1180"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r w:rsidRPr="00800BCB">
              <w:rPr>
                <w:rFonts w:ascii="Arial" w:hAnsi="Arial" w:cs="Arial"/>
                <w:lang w:val="es-ES_tradnl" w:eastAsia="es-ES_tradnl"/>
              </w:rPr>
              <w:t>0.04</w:t>
            </w:r>
          </w:p>
        </w:tc>
        <w:tc>
          <w:tcPr>
            <w:tcW w:w="220"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c>
          <w:tcPr>
            <w:tcW w:w="1352" w:type="dxa"/>
            <w:tcBorders>
              <w:top w:val="nil"/>
              <w:left w:val="nil"/>
              <w:bottom w:val="nil"/>
              <w:right w:val="nil"/>
            </w:tcBorders>
            <w:shd w:val="clear" w:color="auto" w:fill="auto"/>
            <w:noWrap/>
            <w:vAlign w:val="bottom"/>
            <w:hideMark/>
          </w:tcPr>
          <w:p w:rsidR="00CF1D5D" w:rsidRPr="00800BCB" w:rsidRDefault="00CF1D5D" w:rsidP="008F415F">
            <w:pPr>
              <w:rPr>
                <w:rFonts w:ascii="Arial" w:hAnsi="Arial" w:cs="Arial"/>
                <w:lang w:val="es-ES_tradnl" w:eastAsia="es-ES_tradnl"/>
              </w:rPr>
            </w:pPr>
            <w:r w:rsidRPr="00800BCB">
              <w:rPr>
                <w:rFonts w:ascii="Arial" w:hAnsi="Arial" w:cs="Arial"/>
                <w:lang w:val="es-ES_tradnl" w:eastAsia="es-ES_tradnl"/>
              </w:rPr>
              <w:t>0.35</w:t>
            </w:r>
          </w:p>
        </w:tc>
      </w:tr>
      <w:tr w:rsidR="00CF1D5D" w:rsidRPr="00800BCB" w:rsidTr="000766E2">
        <w:trPr>
          <w:trHeight w:val="300"/>
        </w:trPr>
        <w:tc>
          <w:tcPr>
            <w:tcW w:w="2848" w:type="dxa"/>
            <w:tcBorders>
              <w:top w:val="nil"/>
              <w:left w:val="nil"/>
              <w:bottom w:val="single" w:sz="8" w:space="0" w:color="auto"/>
              <w:right w:val="nil"/>
            </w:tcBorders>
            <w:shd w:val="clear" w:color="auto" w:fill="auto"/>
            <w:noWrap/>
            <w:vAlign w:val="bottom"/>
            <w:hideMark/>
          </w:tcPr>
          <w:p w:rsidR="00CF1D5D" w:rsidRPr="00800BCB" w:rsidRDefault="00CF1D5D" w:rsidP="008F415F">
            <w:pPr>
              <w:rPr>
                <w:rFonts w:ascii="Calibri" w:hAnsi="Calibri"/>
                <w:lang w:val="es-ES_tradnl" w:eastAsia="es-ES_tradnl"/>
              </w:rPr>
            </w:pPr>
            <w:r w:rsidRPr="00800BCB">
              <w:rPr>
                <w:rFonts w:ascii="Calibri" w:hAnsi="Calibri"/>
                <w:lang w:val="es-ES_tradnl" w:eastAsia="es-ES_tradnl"/>
              </w:rPr>
              <w:t> </w:t>
            </w:r>
          </w:p>
        </w:tc>
        <w:tc>
          <w:tcPr>
            <w:tcW w:w="446" w:type="dxa"/>
            <w:tcBorders>
              <w:top w:val="nil"/>
              <w:left w:val="nil"/>
              <w:bottom w:val="single" w:sz="8" w:space="0" w:color="auto"/>
              <w:right w:val="nil"/>
            </w:tcBorders>
            <w:shd w:val="clear" w:color="auto" w:fill="auto"/>
            <w:noWrap/>
            <w:vAlign w:val="bottom"/>
            <w:hideMark/>
          </w:tcPr>
          <w:p w:rsidR="00CF1D5D" w:rsidRPr="00800BCB" w:rsidRDefault="00CF1D5D" w:rsidP="008F415F">
            <w:pPr>
              <w:rPr>
                <w:rFonts w:ascii="Calibri" w:hAnsi="Calibri"/>
                <w:lang w:val="es-ES_tradnl" w:eastAsia="es-ES_tradnl"/>
              </w:rPr>
            </w:pPr>
            <w:r w:rsidRPr="00800BCB">
              <w:rPr>
                <w:rFonts w:ascii="Calibri" w:hAnsi="Calibri"/>
                <w:lang w:val="es-ES_tradnl" w:eastAsia="es-ES_tradnl"/>
              </w:rPr>
              <w:t> </w:t>
            </w:r>
          </w:p>
        </w:tc>
        <w:tc>
          <w:tcPr>
            <w:tcW w:w="1097" w:type="dxa"/>
            <w:tcBorders>
              <w:top w:val="nil"/>
              <w:left w:val="nil"/>
              <w:bottom w:val="single" w:sz="8" w:space="0" w:color="auto"/>
              <w:right w:val="nil"/>
            </w:tcBorders>
            <w:shd w:val="clear" w:color="auto" w:fill="auto"/>
            <w:noWrap/>
            <w:vAlign w:val="bottom"/>
            <w:hideMark/>
          </w:tcPr>
          <w:p w:rsidR="00CF1D5D" w:rsidRPr="00800BCB" w:rsidRDefault="00CF1D5D" w:rsidP="008F415F">
            <w:pPr>
              <w:jc w:val="center"/>
              <w:rPr>
                <w:rFonts w:ascii="Calibri" w:hAnsi="Calibri"/>
                <w:b/>
                <w:bCs/>
                <w:lang w:val="es-ES_tradnl" w:eastAsia="es-ES_tradnl"/>
              </w:rPr>
            </w:pPr>
            <w:r w:rsidRPr="00800BCB">
              <w:rPr>
                <w:rFonts w:ascii="Calibri" w:hAnsi="Calibri"/>
                <w:b/>
                <w:bCs/>
                <w:lang w:val="es-ES_tradnl" w:eastAsia="es-ES_tradnl"/>
              </w:rPr>
              <w:t> </w:t>
            </w:r>
          </w:p>
        </w:tc>
        <w:tc>
          <w:tcPr>
            <w:tcW w:w="1097" w:type="dxa"/>
            <w:tcBorders>
              <w:top w:val="nil"/>
              <w:left w:val="nil"/>
              <w:bottom w:val="single" w:sz="8" w:space="0" w:color="auto"/>
              <w:right w:val="nil"/>
            </w:tcBorders>
            <w:shd w:val="clear" w:color="auto" w:fill="auto"/>
            <w:noWrap/>
            <w:vAlign w:val="bottom"/>
            <w:hideMark/>
          </w:tcPr>
          <w:p w:rsidR="00CF1D5D" w:rsidRPr="00800BCB" w:rsidRDefault="00CF1D5D" w:rsidP="008F415F">
            <w:pPr>
              <w:jc w:val="center"/>
              <w:rPr>
                <w:rFonts w:ascii="Calibri" w:hAnsi="Calibri"/>
                <w:b/>
                <w:bCs/>
                <w:lang w:val="es-ES_tradnl" w:eastAsia="es-ES_tradnl"/>
              </w:rPr>
            </w:pPr>
            <w:r w:rsidRPr="00800BCB">
              <w:rPr>
                <w:rFonts w:ascii="Calibri" w:hAnsi="Calibri"/>
                <w:b/>
                <w:bCs/>
                <w:lang w:val="es-ES_tradnl" w:eastAsia="es-ES_tradnl"/>
              </w:rPr>
              <w:t> </w:t>
            </w:r>
          </w:p>
        </w:tc>
        <w:tc>
          <w:tcPr>
            <w:tcW w:w="195" w:type="dxa"/>
            <w:tcBorders>
              <w:top w:val="nil"/>
              <w:left w:val="nil"/>
              <w:bottom w:val="single" w:sz="8" w:space="0" w:color="auto"/>
              <w:right w:val="nil"/>
            </w:tcBorders>
            <w:shd w:val="clear" w:color="auto" w:fill="auto"/>
            <w:noWrap/>
            <w:vAlign w:val="bottom"/>
            <w:hideMark/>
          </w:tcPr>
          <w:p w:rsidR="00CF1D5D" w:rsidRPr="00800BCB" w:rsidRDefault="00CF1D5D" w:rsidP="008F415F">
            <w:pPr>
              <w:jc w:val="center"/>
              <w:rPr>
                <w:rFonts w:ascii="Calibri" w:hAnsi="Calibri"/>
                <w:b/>
                <w:bCs/>
                <w:lang w:val="es-ES_tradnl" w:eastAsia="es-ES_tradnl"/>
              </w:rPr>
            </w:pPr>
            <w:r w:rsidRPr="00800BCB">
              <w:rPr>
                <w:rFonts w:ascii="Calibri" w:hAnsi="Calibri"/>
                <w:b/>
                <w:bCs/>
                <w:lang w:val="es-ES_tradnl" w:eastAsia="es-ES_tradnl"/>
              </w:rPr>
              <w:t> </w:t>
            </w:r>
          </w:p>
        </w:tc>
        <w:tc>
          <w:tcPr>
            <w:tcW w:w="1134" w:type="dxa"/>
            <w:tcBorders>
              <w:top w:val="nil"/>
              <w:left w:val="nil"/>
              <w:bottom w:val="single" w:sz="8" w:space="0" w:color="auto"/>
              <w:right w:val="nil"/>
            </w:tcBorders>
            <w:shd w:val="clear" w:color="auto" w:fill="auto"/>
            <w:noWrap/>
            <w:vAlign w:val="bottom"/>
            <w:hideMark/>
          </w:tcPr>
          <w:p w:rsidR="00CF1D5D" w:rsidRPr="00800BCB" w:rsidRDefault="00CF1D5D" w:rsidP="008F415F">
            <w:pPr>
              <w:jc w:val="center"/>
              <w:rPr>
                <w:rFonts w:ascii="Calibri" w:hAnsi="Calibri"/>
                <w:b/>
                <w:bCs/>
                <w:lang w:val="es-ES_tradnl" w:eastAsia="es-ES_tradnl"/>
              </w:rPr>
            </w:pPr>
            <w:r w:rsidRPr="00800BCB">
              <w:rPr>
                <w:rFonts w:ascii="Calibri" w:hAnsi="Calibri"/>
                <w:b/>
                <w:bCs/>
                <w:lang w:val="es-ES_tradnl" w:eastAsia="es-ES_tradnl"/>
              </w:rPr>
              <w:t> </w:t>
            </w:r>
          </w:p>
        </w:tc>
        <w:tc>
          <w:tcPr>
            <w:tcW w:w="1180" w:type="dxa"/>
            <w:tcBorders>
              <w:top w:val="nil"/>
              <w:left w:val="nil"/>
              <w:bottom w:val="single" w:sz="8" w:space="0" w:color="auto"/>
              <w:right w:val="nil"/>
            </w:tcBorders>
            <w:shd w:val="clear" w:color="auto" w:fill="auto"/>
            <w:noWrap/>
            <w:vAlign w:val="bottom"/>
            <w:hideMark/>
          </w:tcPr>
          <w:p w:rsidR="00CF1D5D" w:rsidRPr="00800BCB" w:rsidRDefault="00CF1D5D" w:rsidP="008F415F">
            <w:pPr>
              <w:jc w:val="center"/>
              <w:rPr>
                <w:rFonts w:ascii="Calibri" w:hAnsi="Calibri"/>
                <w:b/>
                <w:bCs/>
                <w:lang w:val="es-ES_tradnl" w:eastAsia="es-ES_tradnl"/>
              </w:rPr>
            </w:pPr>
            <w:r w:rsidRPr="00800BCB">
              <w:rPr>
                <w:rFonts w:ascii="Calibri" w:hAnsi="Calibri"/>
                <w:b/>
                <w:bCs/>
                <w:lang w:val="es-ES_tradnl" w:eastAsia="es-ES_tradnl"/>
              </w:rPr>
              <w:t> </w:t>
            </w:r>
          </w:p>
        </w:tc>
        <w:tc>
          <w:tcPr>
            <w:tcW w:w="220" w:type="dxa"/>
            <w:tcBorders>
              <w:top w:val="nil"/>
              <w:left w:val="nil"/>
              <w:bottom w:val="single" w:sz="8" w:space="0" w:color="auto"/>
              <w:right w:val="nil"/>
            </w:tcBorders>
            <w:shd w:val="clear" w:color="auto" w:fill="auto"/>
            <w:noWrap/>
            <w:vAlign w:val="bottom"/>
            <w:hideMark/>
          </w:tcPr>
          <w:p w:rsidR="00CF1D5D" w:rsidRPr="00800BCB" w:rsidRDefault="00CF1D5D" w:rsidP="008F415F">
            <w:pPr>
              <w:rPr>
                <w:rFonts w:ascii="Calibri" w:hAnsi="Calibri"/>
                <w:lang w:val="es-ES_tradnl" w:eastAsia="es-ES_tradnl"/>
              </w:rPr>
            </w:pPr>
            <w:r w:rsidRPr="00800BCB">
              <w:rPr>
                <w:rFonts w:ascii="Calibri" w:hAnsi="Calibri"/>
                <w:lang w:val="es-ES_tradnl" w:eastAsia="es-ES_tradnl"/>
              </w:rPr>
              <w:t> </w:t>
            </w:r>
          </w:p>
        </w:tc>
        <w:tc>
          <w:tcPr>
            <w:tcW w:w="1352" w:type="dxa"/>
            <w:tcBorders>
              <w:top w:val="nil"/>
              <w:left w:val="nil"/>
              <w:bottom w:val="single" w:sz="8" w:space="0" w:color="auto"/>
              <w:right w:val="nil"/>
            </w:tcBorders>
            <w:shd w:val="clear" w:color="auto" w:fill="auto"/>
            <w:noWrap/>
            <w:vAlign w:val="bottom"/>
            <w:hideMark/>
          </w:tcPr>
          <w:p w:rsidR="00CF1D5D" w:rsidRPr="00800BCB" w:rsidRDefault="00CF1D5D" w:rsidP="008F415F">
            <w:pPr>
              <w:rPr>
                <w:rFonts w:ascii="Calibri" w:hAnsi="Calibri"/>
                <w:lang w:val="es-ES_tradnl" w:eastAsia="es-ES_tradnl"/>
              </w:rPr>
            </w:pPr>
            <w:r w:rsidRPr="00800BCB">
              <w:rPr>
                <w:rFonts w:ascii="Calibri" w:hAnsi="Calibri"/>
                <w:lang w:val="es-ES_tradnl" w:eastAsia="es-ES_tradnl"/>
              </w:rPr>
              <w:t> </w:t>
            </w:r>
          </w:p>
        </w:tc>
      </w:tr>
      <w:tr w:rsidR="00CF1D5D" w:rsidRPr="00800BCB" w:rsidTr="000766E2">
        <w:trPr>
          <w:trHeight w:val="315"/>
        </w:trPr>
        <w:tc>
          <w:tcPr>
            <w:tcW w:w="2848"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c>
          <w:tcPr>
            <w:tcW w:w="446"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c>
          <w:tcPr>
            <w:tcW w:w="1097" w:type="dxa"/>
            <w:tcBorders>
              <w:top w:val="nil"/>
              <w:left w:val="nil"/>
              <w:bottom w:val="nil"/>
              <w:right w:val="nil"/>
            </w:tcBorders>
            <w:shd w:val="clear" w:color="auto" w:fill="auto"/>
            <w:noWrap/>
            <w:vAlign w:val="bottom"/>
            <w:hideMark/>
          </w:tcPr>
          <w:p w:rsidR="00CF1D5D" w:rsidRPr="00800BCB" w:rsidRDefault="00CF1D5D" w:rsidP="008F415F">
            <w:pPr>
              <w:jc w:val="center"/>
              <w:rPr>
                <w:rFonts w:ascii="Calibri" w:hAnsi="Calibri"/>
                <w:b/>
                <w:bCs/>
                <w:lang w:val="es-ES_tradnl" w:eastAsia="es-ES_tradnl"/>
              </w:rPr>
            </w:pPr>
          </w:p>
        </w:tc>
        <w:tc>
          <w:tcPr>
            <w:tcW w:w="1097" w:type="dxa"/>
            <w:tcBorders>
              <w:top w:val="nil"/>
              <w:left w:val="nil"/>
              <w:bottom w:val="nil"/>
              <w:right w:val="nil"/>
            </w:tcBorders>
            <w:shd w:val="clear" w:color="auto" w:fill="auto"/>
            <w:noWrap/>
            <w:vAlign w:val="bottom"/>
            <w:hideMark/>
          </w:tcPr>
          <w:p w:rsidR="00CF1D5D" w:rsidRPr="00800BCB" w:rsidRDefault="00CF1D5D" w:rsidP="008F415F">
            <w:pPr>
              <w:jc w:val="center"/>
              <w:rPr>
                <w:rFonts w:ascii="Calibri" w:hAnsi="Calibri"/>
                <w:b/>
                <w:bCs/>
                <w:lang w:val="es-ES_tradnl" w:eastAsia="es-ES_tradnl"/>
              </w:rPr>
            </w:pPr>
          </w:p>
        </w:tc>
        <w:tc>
          <w:tcPr>
            <w:tcW w:w="195" w:type="dxa"/>
            <w:tcBorders>
              <w:top w:val="nil"/>
              <w:left w:val="nil"/>
              <w:bottom w:val="nil"/>
              <w:right w:val="nil"/>
            </w:tcBorders>
            <w:shd w:val="clear" w:color="auto" w:fill="auto"/>
            <w:noWrap/>
            <w:vAlign w:val="bottom"/>
            <w:hideMark/>
          </w:tcPr>
          <w:p w:rsidR="00CF1D5D" w:rsidRPr="00800BCB" w:rsidRDefault="00CF1D5D" w:rsidP="008F415F">
            <w:pPr>
              <w:jc w:val="center"/>
              <w:rPr>
                <w:rFonts w:ascii="Calibri" w:hAnsi="Calibri"/>
                <w:b/>
                <w:bCs/>
                <w:lang w:val="es-ES_tradnl" w:eastAsia="es-ES_tradnl"/>
              </w:rPr>
            </w:pPr>
          </w:p>
        </w:tc>
        <w:tc>
          <w:tcPr>
            <w:tcW w:w="1134" w:type="dxa"/>
            <w:tcBorders>
              <w:top w:val="nil"/>
              <w:left w:val="nil"/>
              <w:bottom w:val="nil"/>
              <w:right w:val="nil"/>
            </w:tcBorders>
            <w:shd w:val="clear" w:color="auto" w:fill="auto"/>
            <w:noWrap/>
            <w:vAlign w:val="bottom"/>
            <w:hideMark/>
          </w:tcPr>
          <w:p w:rsidR="00CF1D5D" w:rsidRPr="00800BCB" w:rsidRDefault="00CF1D5D" w:rsidP="008F415F">
            <w:pPr>
              <w:jc w:val="center"/>
              <w:rPr>
                <w:rFonts w:ascii="Calibri" w:hAnsi="Calibri"/>
                <w:b/>
                <w:bCs/>
                <w:lang w:val="es-ES_tradnl" w:eastAsia="es-ES_tradnl"/>
              </w:rPr>
            </w:pPr>
          </w:p>
        </w:tc>
        <w:tc>
          <w:tcPr>
            <w:tcW w:w="1180" w:type="dxa"/>
            <w:tcBorders>
              <w:top w:val="nil"/>
              <w:left w:val="nil"/>
              <w:bottom w:val="nil"/>
              <w:right w:val="nil"/>
            </w:tcBorders>
            <w:shd w:val="clear" w:color="auto" w:fill="auto"/>
            <w:noWrap/>
            <w:vAlign w:val="bottom"/>
            <w:hideMark/>
          </w:tcPr>
          <w:p w:rsidR="00CF1D5D" w:rsidRPr="00800BCB" w:rsidRDefault="00CF1D5D" w:rsidP="008F415F">
            <w:pPr>
              <w:jc w:val="center"/>
              <w:rPr>
                <w:rFonts w:ascii="Calibri" w:hAnsi="Calibri"/>
                <w:b/>
                <w:bCs/>
                <w:lang w:val="es-ES_tradnl" w:eastAsia="es-ES_tradnl"/>
              </w:rPr>
            </w:pPr>
          </w:p>
        </w:tc>
        <w:tc>
          <w:tcPr>
            <w:tcW w:w="220"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c>
          <w:tcPr>
            <w:tcW w:w="1352"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r>
      <w:tr w:rsidR="00CF1D5D" w:rsidRPr="00800BCB" w:rsidTr="000766E2">
        <w:trPr>
          <w:trHeight w:val="300"/>
        </w:trPr>
        <w:tc>
          <w:tcPr>
            <w:tcW w:w="2848"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c>
          <w:tcPr>
            <w:tcW w:w="446"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c>
          <w:tcPr>
            <w:tcW w:w="1097" w:type="dxa"/>
            <w:tcBorders>
              <w:top w:val="nil"/>
              <w:left w:val="nil"/>
              <w:bottom w:val="nil"/>
              <w:right w:val="nil"/>
            </w:tcBorders>
            <w:shd w:val="clear" w:color="auto" w:fill="auto"/>
            <w:noWrap/>
            <w:vAlign w:val="bottom"/>
            <w:hideMark/>
          </w:tcPr>
          <w:p w:rsidR="00CF1D5D" w:rsidRPr="00800BCB" w:rsidRDefault="00CF1D5D" w:rsidP="008F415F">
            <w:pPr>
              <w:jc w:val="center"/>
              <w:rPr>
                <w:rFonts w:ascii="Calibri" w:hAnsi="Calibri"/>
                <w:b/>
                <w:bCs/>
                <w:lang w:val="es-ES_tradnl" w:eastAsia="es-ES_tradnl"/>
              </w:rPr>
            </w:pPr>
          </w:p>
        </w:tc>
        <w:tc>
          <w:tcPr>
            <w:tcW w:w="1097" w:type="dxa"/>
            <w:tcBorders>
              <w:top w:val="nil"/>
              <w:left w:val="nil"/>
              <w:bottom w:val="nil"/>
              <w:right w:val="nil"/>
            </w:tcBorders>
            <w:shd w:val="clear" w:color="auto" w:fill="auto"/>
            <w:noWrap/>
            <w:vAlign w:val="bottom"/>
            <w:hideMark/>
          </w:tcPr>
          <w:p w:rsidR="00CF1D5D" w:rsidRPr="00800BCB" w:rsidRDefault="00CF1D5D" w:rsidP="008F415F">
            <w:pPr>
              <w:jc w:val="center"/>
              <w:rPr>
                <w:rFonts w:ascii="Calibri" w:hAnsi="Calibri"/>
                <w:b/>
                <w:bCs/>
                <w:lang w:val="es-ES_tradnl" w:eastAsia="es-ES_tradnl"/>
              </w:rPr>
            </w:pPr>
          </w:p>
        </w:tc>
        <w:tc>
          <w:tcPr>
            <w:tcW w:w="195" w:type="dxa"/>
            <w:tcBorders>
              <w:top w:val="nil"/>
              <w:left w:val="nil"/>
              <w:bottom w:val="nil"/>
              <w:right w:val="nil"/>
            </w:tcBorders>
            <w:shd w:val="clear" w:color="auto" w:fill="auto"/>
            <w:noWrap/>
            <w:vAlign w:val="bottom"/>
            <w:hideMark/>
          </w:tcPr>
          <w:p w:rsidR="00CF1D5D" w:rsidRPr="00800BCB" w:rsidRDefault="00CF1D5D" w:rsidP="008F415F">
            <w:pPr>
              <w:jc w:val="center"/>
              <w:rPr>
                <w:rFonts w:ascii="Calibri" w:hAnsi="Calibri"/>
                <w:b/>
                <w:bCs/>
                <w:lang w:val="es-ES_tradnl" w:eastAsia="es-ES_tradnl"/>
              </w:rPr>
            </w:pPr>
          </w:p>
        </w:tc>
        <w:tc>
          <w:tcPr>
            <w:tcW w:w="1134" w:type="dxa"/>
            <w:tcBorders>
              <w:top w:val="nil"/>
              <w:left w:val="nil"/>
              <w:bottom w:val="nil"/>
              <w:right w:val="nil"/>
            </w:tcBorders>
            <w:shd w:val="clear" w:color="auto" w:fill="auto"/>
            <w:noWrap/>
            <w:vAlign w:val="bottom"/>
            <w:hideMark/>
          </w:tcPr>
          <w:p w:rsidR="00CF1D5D" w:rsidRPr="00800BCB" w:rsidRDefault="00CF1D5D" w:rsidP="008F415F">
            <w:pPr>
              <w:jc w:val="center"/>
              <w:rPr>
                <w:rFonts w:ascii="Calibri" w:hAnsi="Calibri"/>
                <w:b/>
                <w:bCs/>
                <w:lang w:val="es-ES_tradnl" w:eastAsia="es-ES_tradnl"/>
              </w:rPr>
            </w:pPr>
          </w:p>
        </w:tc>
        <w:tc>
          <w:tcPr>
            <w:tcW w:w="1180" w:type="dxa"/>
            <w:tcBorders>
              <w:top w:val="nil"/>
              <w:left w:val="nil"/>
              <w:bottom w:val="nil"/>
              <w:right w:val="nil"/>
            </w:tcBorders>
            <w:shd w:val="clear" w:color="auto" w:fill="auto"/>
            <w:noWrap/>
            <w:vAlign w:val="bottom"/>
            <w:hideMark/>
          </w:tcPr>
          <w:p w:rsidR="00CF1D5D" w:rsidRPr="00800BCB" w:rsidRDefault="00CF1D5D" w:rsidP="008F415F">
            <w:pPr>
              <w:jc w:val="center"/>
              <w:rPr>
                <w:rFonts w:ascii="Calibri" w:hAnsi="Calibri"/>
                <w:b/>
                <w:bCs/>
                <w:lang w:val="es-ES_tradnl" w:eastAsia="es-ES_tradnl"/>
              </w:rPr>
            </w:pPr>
          </w:p>
        </w:tc>
        <w:tc>
          <w:tcPr>
            <w:tcW w:w="220"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c>
          <w:tcPr>
            <w:tcW w:w="1352" w:type="dxa"/>
            <w:tcBorders>
              <w:top w:val="nil"/>
              <w:left w:val="nil"/>
              <w:bottom w:val="nil"/>
              <w:right w:val="nil"/>
            </w:tcBorders>
            <w:shd w:val="clear" w:color="auto" w:fill="auto"/>
            <w:noWrap/>
            <w:vAlign w:val="bottom"/>
            <w:hideMark/>
          </w:tcPr>
          <w:p w:rsidR="00CF1D5D" w:rsidRPr="00800BCB" w:rsidRDefault="00CF1D5D" w:rsidP="008F415F">
            <w:pPr>
              <w:rPr>
                <w:rFonts w:ascii="Calibri" w:hAnsi="Calibri"/>
                <w:lang w:val="es-ES_tradnl" w:eastAsia="es-ES_tradnl"/>
              </w:rPr>
            </w:pPr>
          </w:p>
        </w:tc>
      </w:tr>
    </w:tbl>
    <w:p w:rsidR="0049671B" w:rsidRPr="00800BCB" w:rsidRDefault="0049671B" w:rsidP="0049671B">
      <w:pPr>
        <w:pStyle w:val="textpara1"/>
        <w:jc w:val="center"/>
      </w:pPr>
    </w:p>
    <w:p w:rsidR="0049671B" w:rsidRPr="00800BCB" w:rsidRDefault="0049671B" w:rsidP="0049671B">
      <w:pPr>
        <w:pStyle w:val="textpara2"/>
      </w:pPr>
    </w:p>
    <w:p w:rsidR="0049671B" w:rsidRPr="00800BCB" w:rsidRDefault="0049671B" w:rsidP="0049671B">
      <w:pPr>
        <w:pStyle w:val="textpara2"/>
      </w:pPr>
    </w:p>
    <w:p w:rsidR="0049671B" w:rsidRPr="00800BCB" w:rsidRDefault="0049671B" w:rsidP="0049671B">
      <w:pPr>
        <w:pStyle w:val="textpara2"/>
      </w:pPr>
    </w:p>
    <w:p w:rsidR="0049671B" w:rsidRPr="00800BCB" w:rsidRDefault="0049671B" w:rsidP="0049671B">
      <w:pPr>
        <w:pStyle w:val="FigureStyle"/>
      </w:pPr>
      <w:r w:rsidRPr="00800BCB">
        <w:rPr>
          <w:b/>
        </w:rPr>
        <w:lastRenderedPageBreak/>
        <w:t>Table 3</w:t>
      </w:r>
      <w:r w:rsidRPr="00800BCB">
        <w:t xml:space="preserve"> Analysis of variance (F-value) for the concentration (mg eq L</w:t>
      </w:r>
      <w:r w:rsidRPr="00800BCB">
        <w:rPr>
          <w:vertAlign w:val="superscript"/>
        </w:rPr>
        <w:t>-1</w:t>
      </w:r>
      <w:r w:rsidRPr="00800BCB">
        <w:t>) and proportions (as % of water extractable C) of phenolic compounds of CWEC and HWEC for field-moist and air-dried samples. ns = non significant (p-value given between brackets) ; * = p</w:t>
      </w:r>
      <w:r w:rsidR="00423A42" w:rsidRPr="00800BCB">
        <w:t xml:space="preserve"> </w:t>
      </w:r>
      <w:r w:rsidRPr="00800BCB">
        <w:t>&lt;</w:t>
      </w:r>
      <w:r w:rsidR="00423A42" w:rsidRPr="00800BCB">
        <w:t xml:space="preserve"> </w:t>
      </w:r>
      <w:r w:rsidRPr="00800BCB">
        <w:t>0.05; **</w:t>
      </w:r>
      <w:r w:rsidR="00423A42" w:rsidRPr="00800BCB">
        <w:t xml:space="preserve"> </w:t>
      </w:r>
      <w:r w:rsidRPr="00800BCB">
        <w:t>=</w:t>
      </w:r>
      <w:r w:rsidR="00423A42" w:rsidRPr="00800BCB">
        <w:t xml:space="preserve"> </w:t>
      </w:r>
      <w:r w:rsidRPr="00800BCB">
        <w:t>p</w:t>
      </w:r>
      <w:r w:rsidR="00423A42" w:rsidRPr="00800BCB">
        <w:t xml:space="preserve"> </w:t>
      </w:r>
      <w:r w:rsidRPr="00800BCB">
        <w:t>&lt;</w:t>
      </w:r>
      <w:r w:rsidR="00423A42" w:rsidRPr="00800BCB">
        <w:t xml:space="preserve"> </w:t>
      </w:r>
      <w:r w:rsidRPr="00800BCB">
        <w:t>0.01;**</w:t>
      </w:r>
      <w:r w:rsidR="00423A42" w:rsidRPr="00800BCB">
        <w:t xml:space="preserve">* </w:t>
      </w:r>
      <w:r w:rsidRPr="00800BCB">
        <w:t>= p</w:t>
      </w:r>
      <w:r w:rsidR="00423A42" w:rsidRPr="00800BCB">
        <w:t xml:space="preserve"> </w:t>
      </w:r>
      <w:r w:rsidRPr="00800BCB">
        <w:t>&lt;</w:t>
      </w:r>
      <w:r w:rsidR="00423A42" w:rsidRPr="00800BCB">
        <w:t xml:space="preserve"> </w:t>
      </w:r>
      <w:r w:rsidRPr="00800BCB">
        <w:t>0.001. † Residual variance within factors (mean square).</w:t>
      </w:r>
    </w:p>
    <w:tbl>
      <w:tblPr>
        <w:tblW w:w="9087" w:type="dxa"/>
        <w:tblInd w:w="55" w:type="dxa"/>
        <w:tblCellMar>
          <w:left w:w="70" w:type="dxa"/>
          <w:right w:w="70" w:type="dxa"/>
        </w:tblCellMar>
        <w:tblLook w:val="04A0" w:firstRow="1" w:lastRow="0" w:firstColumn="1" w:lastColumn="0" w:noHBand="0" w:noVBand="1"/>
      </w:tblPr>
      <w:tblGrid>
        <w:gridCol w:w="3220"/>
        <w:gridCol w:w="446"/>
        <w:gridCol w:w="1097"/>
        <w:gridCol w:w="1340"/>
        <w:gridCol w:w="200"/>
        <w:gridCol w:w="1480"/>
        <w:gridCol w:w="1304"/>
      </w:tblGrid>
      <w:tr w:rsidR="00581CFE" w:rsidRPr="00800BCB" w:rsidTr="008F415F">
        <w:trPr>
          <w:trHeight w:val="315"/>
        </w:trPr>
        <w:tc>
          <w:tcPr>
            <w:tcW w:w="3220" w:type="dxa"/>
            <w:tcBorders>
              <w:top w:val="nil"/>
              <w:left w:val="nil"/>
              <w:bottom w:val="single" w:sz="8" w:space="0" w:color="auto"/>
              <w:right w:val="nil"/>
            </w:tcBorders>
            <w:shd w:val="clear" w:color="auto" w:fill="auto"/>
            <w:noWrap/>
            <w:vAlign w:val="bottom"/>
            <w:hideMark/>
          </w:tcPr>
          <w:p w:rsidR="00581CFE" w:rsidRPr="00800BCB" w:rsidRDefault="00581CFE" w:rsidP="008F415F">
            <w:pPr>
              <w:rPr>
                <w:rFonts w:ascii="Calibri" w:hAnsi="Calibri"/>
                <w:lang w:val="es-ES_tradnl" w:eastAsia="es-ES_tradnl"/>
              </w:rPr>
            </w:pPr>
            <w:r w:rsidRPr="00800BCB">
              <w:rPr>
                <w:rFonts w:ascii="Calibri" w:hAnsi="Calibri"/>
                <w:lang w:val="es-ES_tradnl" w:eastAsia="es-ES_tradnl"/>
              </w:rPr>
              <w:t> </w:t>
            </w:r>
          </w:p>
        </w:tc>
        <w:tc>
          <w:tcPr>
            <w:tcW w:w="446" w:type="dxa"/>
            <w:tcBorders>
              <w:top w:val="nil"/>
              <w:left w:val="nil"/>
              <w:bottom w:val="single" w:sz="8" w:space="0" w:color="auto"/>
              <w:right w:val="nil"/>
            </w:tcBorders>
            <w:shd w:val="clear" w:color="auto" w:fill="auto"/>
            <w:noWrap/>
            <w:vAlign w:val="bottom"/>
            <w:hideMark/>
          </w:tcPr>
          <w:p w:rsidR="00581CFE" w:rsidRPr="00800BCB" w:rsidRDefault="00581CFE" w:rsidP="008F415F">
            <w:pPr>
              <w:jc w:val="center"/>
              <w:rPr>
                <w:rFonts w:ascii="Calibri" w:hAnsi="Calibri"/>
                <w:lang w:val="es-ES_tradnl" w:eastAsia="es-ES_tradnl"/>
              </w:rPr>
            </w:pPr>
            <w:r w:rsidRPr="00800BCB">
              <w:rPr>
                <w:rFonts w:ascii="Calibri" w:hAnsi="Calibri"/>
                <w:lang w:val="es-ES_tradnl" w:eastAsia="es-ES_tradnl"/>
              </w:rPr>
              <w:t> </w:t>
            </w:r>
          </w:p>
        </w:tc>
        <w:tc>
          <w:tcPr>
            <w:tcW w:w="1097" w:type="dxa"/>
            <w:tcBorders>
              <w:top w:val="nil"/>
              <w:left w:val="nil"/>
              <w:bottom w:val="single" w:sz="8" w:space="0" w:color="auto"/>
              <w:right w:val="nil"/>
            </w:tcBorders>
            <w:shd w:val="clear" w:color="auto" w:fill="auto"/>
            <w:noWrap/>
            <w:vAlign w:val="bottom"/>
            <w:hideMark/>
          </w:tcPr>
          <w:p w:rsidR="00581CFE" w:rsidRPr="00800BCB" w:rsidRDefault="00581CFE" w:rsidP="008F415F">
            <w:pPr>
              <w:jc w:val="center"/>
              <w:rPr>
                <w:rFonts w:ascii="Calibri" w:hAnsi="Calibri"/>
                <w:lang w:val="es-ES_tradnl" w:eastAsia="es-ES_tradnl"/>
              </w:rPr>
            </w:pPr>
            <w:r w:rsidRPr="00800BCB">
              <w:rPr>
                <w:rFonts w:ascii="Calibri" w:hAnsi="Calibri"/>
                <w:lang w:val="es-ES_tradnl" w:eastAsia="es-ES_tradnl"/>
              </w:rPr>
              <w:t> </w:t>
            </w:r>
          </w:p>
        </w:tc>
        <w:tc>
          <w:tcPr>
            <w:tcW w:w="1340" w:type="dxa"/>
            <w:tcBorders>
              <w:top w:val="nil"/>
              <w:left w:val="nil"/>
              <w:bottom w:val="single" w:sz="8" w:space="0" w:color="auto"/>
              <w:right w:val="nil"/>
            </w:tcBorders>
            <w:shd w:val="clear" w:color="auto" w:fill="auto"/>
            <w:noWrap/>
            <w:vAlign w:val="bottom"/>
            <w:hideMark/>
          </w:tcPr>
          <w:p w:rsidR="00581CFE" w:rsidRPr="00800BCB" w:rsidRDefault="00581CFE" w:rsidP="008F415F">
            <w:pPr>
              <w:jc w:val="center"/>
              <w:rPr>
                <w:rFonts w:ascii="Calibri" w:hAnsi="Calibri"/>
                <w:lang w:val="es-ES_tradnl" w:eastAsia="es-ES_tradnl"/>
              </w:rPr>
            </w:pPr>
            <w:r w:rsidRPr="00800BCB">
              <w:rPr>
                <w:rFonts w:ascii="Calibri" w:hAnsi="Calibri"/>
                <w:lang w:val="es-ES_tradnl" w:eastAsia="es-ES_tradnl"/>
              </w:rPr>
              <w:t> </w:t>
            </w:r>
          </w:p>
        </w:tc>
        <w:tc>
          <w:tcPr>
            <w:tcW w:w="200" w:type="dxa"/>
            <w:tcBorders>
              <w:top w:val="nil"/>
              <w:left w:val="nil"/>
              <w:bottom w:val="single" w:sz="8" w:space="0" w:color="auto"/>
              <w:right w:val="nil"/>
            </w:tcBorders>
            <w:shd w:val="clear" w:color="auto" w:fill="auto"/>
            <w:noWrap/>
            <w:vAlign w:val="bottom"/>
            <w:hideMark/>
          </w:tcPr>
          <w:p w:rsidR="00581CFE" w:rsidRPr="00800BCB" w:rsidRDefault="00581CFE" w:rsidP="008F415F">
            <w:pPr>
              <w:jc w:val="center"/>
              <w:rPr>
                <w:rFonts w:ascii="Calibri" w:hAnsi="Calibri"/>
                <w:lang w:val="es-ES_tradnl" w:eastAsia="es-ES_tradnl"/>
              </w:rPr>
            </w:pPr>
            <w:r w:rsidRPr="00800BCB">
              <w:rPr>
                <w:rFonts w:ascii="Calibri" w:hAnsi="Calibri"/>
                <w:lang w:val="es-ES_tradnl" w:eastAsia="es-ES_tradnl"/>
              </w:rPr>
              <w:t> </w:t>
            </w:r>
          </w:p>
        </w:tc>
        <w:tc>
          <w:tcPr>
            <w:tcW w:w="1480" w:type="dxa"/>
            <w:tcBorders>
              <w:top w:val="nil"/>
              <w:left w:val="nil"/>
              <w:bottom w:val="single" w:sz="8" w:space="0" w:color="auto"/>
              <w:right w:val="nil"/>
            </w:tcBorders>
            <w:shd w:val="clear" w:color="auto" w:fill="auto"/>
            <w:noWrap/>
            <w:vAlign w:val="bottom"/>
            <w:hideMark/>
          </w:tcPr>
          <w:p w:rsidR="00581CFE" w:rsidRPr="00800BCB" w:rsidRDefault="00581CFE" w:rsidP="008F415F">
            <w:pPr>
              <w:jc w:val="center"/>
              <w:rPr>
                <w:rFonts w:ascii="Calibri" w:hAnsi="Calibri"/>
                <w:lang w:val="es-ES_tradnl" w:eastAsia="es-ES_tradnl"/>
              </w:rPr>
            </w:pPr>
            <w:r w:rsidRPr="00800BCB">
              <w:rPr>
                <w:rFonts w:ascii="Calibri" w:hAnsi="Calibri"/>
                <w:lang w:val="es-ES_tradnl" w:eastAsia="es-ES_tradnl"/>
              </w:rPr>
              <w:t> </w:t>
            </w:r>
          </w:p>
        </w:tc>
        <w:tc>
          <w:tcPr>
            <w:tcW w:w="1304" w:type="dxa"/>
            <w:tcBorders>
              <w:top w:val="nil"/>
              <w:left w:val="nil"/>
              <w:bottom w:val="single" w:sz="8" w:space="0" w:color="auto"/>
              <w:right w:val="nil"/>
            </w:tcBorders>
            <w:shd w:val="clear" w:color="auto" w:fill="auto"/>
            <w:noWrap/>
            <w:vAlign w:val="bottom"/>
            <w:hideMark/>
          </w:tcPr>
          <w:p w:rsidR="00581CFE" w:rsidRPr="00800BCB" w:rsidRDefault="00581CFE" w:rsidP="008F415F">
            <w:pPr>
              <w:jc w:val="center"/>
              <w:rPr>
                <w:rFonts w:ascii="Calibri" w:hAnsi="Calibri"/>
                <w:lang w:val="es-ES_tradnl" w:eastAsia="es-ES_tradnl"/>
              </w:rPr>
            </w:pPr>
            <w:r w:rsidRPr="00800BCB">
              <w:rPr>
                <w:rFonts w:ascii="Calibri" w:hAnsi="Calibri"/>
                <w:lang w:val="es-ES_tradnl" w:eastAsia="es-ES_tradnl"/>
              </w:rPr>
              <w:t> </w:t>
            </w:r>
          </w:p>
        </w:tc>
      </w:tr>
      <w:tr w:rsidR="00581CFE" w:rsidRPr="00800BCB" w:rsidTr="008F415F">
        <w:trPr>
          <w:trHeight w:val="300"/>
        </w:trPr>
        <w:tc>
          <w:tcPr>
            <w:tcW w:w="3220" w:type="dxa"/>
            <w:tcBorders>
              <w:top w:val="nil"/>
              <w:left w:val="nil"/>
              <w:bottom w:val="nil"/>
              <w:right w:val="nil"/>
            </w:tcBorders>
            <w:shd w:val="clear" w:color="auto" w:fill="auto"/>
            <w:noWrap/>
            <w:vAlign w:val="bottom"/>
            <w:hideMark/>
          </w:tcPr>
          <w:p w:rsidR="00581CFE" w:rsidRPr="00800BCB" w:rsidRDefault="00581CFE" w:rsidP="008F415F">
            <w:pPr>
              <w:rPr>
                <w:rFonts w:ascii="Calibri" w:hAnsi="Calibri"/>
                <w:lang w:val="es-ES_tradnl" w:eastAsia="es-ES_tradnl"/>
              </w:rPr>
            </w:pPr>
          </w:p>
        </w:tc>
        <w:tc>
          <w:tcPr>
            <w:tcW w:w="446" w:type="dxa"/>
            <w:tcBorders>
              <w:top w:val="nil"/>
              <w:left w:val="nil"/>
              <w:bottom w:val="nil"/>
              <w:right w:val="nil"/>
            </w:tcBorders>
            <w:shd w:val="clear" w:color="auto" w:fill="auto"/>
            <w:noWrap/>
            <w:vAlign w:val="bottom"/>
            <w:hideMark/>
          </w:tcPr>
          <w:p w:rsidR="00581CFE" w:rsidRPr="00800BCB" w:rsidRDefault="00581CFE" w:rsidP="008F415F">
            <w:pPr>
              <w:jc w:val="center"/>
              <w:rPr>
                <w:rFonts w:ascii="Calibri" w:hAnsi="Calibri"/>
                <w:lang w:val="es-ES_tradnl" w:eastAsia="es-ES_tradnl"/>
              </w:rPr>
            </w:pPr>
          </w:p>
        </w:tc>
        <w:tc>
          <w:tcPr>
            <w:tcW w:w="2437" w:type="dxa"/>
            <w:gridSpan w:val="2"/>
            <w:tcBorders>
              <w:top w:val="single" w:sz="8" w:space="0" w:color="auto"/>
              <w:left w:val="nil"/>
              <w:bottom w:val="single" w:sz="4" w:space="0" w:color="auto"/>
              <w:right w:val="nil"/>
            </w:tcBorders>
            <w:shd w:val="clear" w:color="auto" w:fill="auto"/>
            <w:noWrap/>
            <w:vAlign w:val="bottom"/>
            <w:hideMark/>
          </w:tcPr>
          <w:p w:rsidR="00581CFE" w:rsidRPr="00800BCB" w:rsidRDefault="00581CFE" w:rsidP="008F415F">
            <w:pPr>
              <w:jc w:val="center"/>
              <w:rPr>
                <w:rFonts w:ascii="Calibri" w:hAnsi="Calibri"/>
                <w:b/>
                <w:bCs/>
                <w:lang w:val="es-ES_tradnl" w:eastAsia="es-ES_tradnl"/>
              </w:rPr>
            </w:pPr>
            <w:r w:rsidRPr="00800BCB">
              <w:rPr>
                <w:rFonts w:ascii="Calibri" w:hAnsi="Calibri"/>
                <w:b/>
                <w:bCs/>
                <w:lang w:val="es-ES_tradnl" w:eastAsia="es-ES_tradnl"/>
              </w:rPr>
              <w:t>Phenolic Content CWEC</w:t>
            </w:r>
          </w:p>
        </w:tc>
        <w:tc>
          <w:tcPr>
            <w:tcW w:w="200" w:type="dxa"/>
            <w:tcBorders>
              <w:top w:val="nil"/>
              <w:left w:val="nil"/>
              <w:bottom w:val="nil"/>
              <w:right w:val="nil"/>
            </w:tcBorders>
            <w:shd w:val="clear" w:color="auto" w:fill="auto"/>
            <w:noWrap/>
            <w:vAlign w:val="bottom"/>
            <w:hideMark/>
          </w:tcPr>
          <w:p w:rsidR="00581CFE" w:rsidRPr="00800BCB" w:rsidRDefault="00581CFE" w:rsidP="008F415F">
            <w:pPr>
              <w:jc w:val="center"/>
              <w:rPr>
                <w:rFonts w:ascii="Calibri" w:hAnsi="Calibri"/>
                <w:b/>
                <w:bCs/>
                <w:lang w:val="es-ES_tradnl" w:eastAsia="es-ES_tradnl"/>
              </w:rPr>
            </w:pPr>
          </w:p>
        </w:tc>
        <w:tc>
          <w:tcPr>
            <w:tcW w:w="2784" w:type="dxa"/>
            <w:gridSpan w:val="2"/>
            <w:tcBorders>
              <w:top w:val="single" w:sz="8" w:space="0" w:color="auto"/>
              <w:left w:val="nil"/>
              <w:bottom w:val="single" w:sz="4" w:space="0" w:color="auto"/>
              <w:right w:val="nil"/>
            </w:tcBorders>
            <w:shd w:val="clear" w:color="auto" w:fill="auto"/>
            <w:noWrap/>
            <w:vAlign w:val="bottom"/>
            <w:hideMark/>
          </w:tcPr>
          <w:p w:rsidR="00581CFE" w:rsidRPr="00800BCB" w:rsidRDefault="00581CFE" w:rsidP="008F415F">
            <w:pPr>
              <w:jc w:val="center"/>
              <w:rPr>
                <w:rFonts w:ascii="Calibri" w:hAnsi="Calibri"/>
                <w:b/>
                <w:bCs/>
                <w:lang w:val="es-ES_tradnl" w:eastAsia="es-ES_tradnl"/>
              </w:rPr>
            </w:pPr>
            <w:r w:rsidRPr="00800BCB">
              <w:rPr>
                <w:rFonts w:ascii="Calibri" w:hAnsi="Calibri"/>
                <w:b/>
                <w:bCs/>
                <w:lang w:val="es-ES_tradnl" w:eastAsia="es-ES_tradnl"/>
              </w:rPr>
              <w:t>Phenolic Content HWEC</w:t>
            </w:r>
          </w:p>
        </w:tc>
      </w:tr>
      <w:tr w:rsidR="00581CFE" w:rsidRPr="00800BCB" w:rsidTr="008F415F">
        <w:trPr>
          <w:trHeight w:val="345"/>
        </w:trPr>
        <w:tc>
          <w:tcPr>
            <w:tcW w:w="3220" w:type="dxa"/>
            <w:tcBorders>
              <w:top w:val="nil"/>
              <w:left w:val="nil"/>
              <w:bottom w:val="nil"/>
              <w:right w:val="nil"/>
            </w:tcBorders>
            <w:shd w:val="clear" w:color="auto" w:fill="auto"/>
            <w:noWrap/>
            <w:vAlign w:val="bottom"/>
            <w:hideMark/>
          </w:tcPr>
          <w:p w:rsidR="00581CFE" w:rsidRPr="00800BCB" w:rsidRDefault="00581CFE" w:rsidP="008F415F">
            <w:pPr>
              <w:rPr>
                <w:rFonts w:ascii="Calibri" w:hAnsi="Calibri"/>
                <w:lang w:val="es-ES_tradnl" w:eastAsia="es-ES_tradnl"/>
              </w:rPr>
            </w:pPr>
          </w:p>
        </w:tc>
        <w:tc>
          <w:tcPr>
            <w:tcW w:w="446" w:type="dxa"/>
            <w:tcBorders>
              <w:top w:val="nil"/>
              <w:left w:val="nil"/>
              <w:bottom w:val="nil"/>
              <w:right w:val="nil"/>
            </w:tcBorders>
            <w:shd w:val="clear" w:color="auto" w:fill="auto"/>
            <w:noWrap/>
            <w:vAlign w:val="bottom"/>
            <w:hideMark/>
          </w:tcPr>
          <w:p w:rsidR="00581CFE" w:rsidRPr="00800BCB" w:rsidRDefault="00581CFE" w:rsidP="008F415F">
            <w:pPr>
              <w:jc w:val="center"/>
              <w:rPr>
                <w:rFonts w:ascii="Calibri" w:hAnsi="Calibri"/>
                <w:b/>
                <w:bCs/>
                <w:lang w:val="es-ES_tradnl" w:eastAsia="es-ES_tradnl"/>
              </w:rPr>
            </w:pPr>
            <w:r w:rsidRPr="00800BCB">
              <w:rPr>
                <w:rFonts w:ascii="Calibri" w:hAnsi="Calibri"/>
                <w:b/>
                <w:bCs/>
                <w:lang w:val="es-ES_tradnl" w:eastAsia="es-ES_tradnl"/>
              </w:rPr>
              <w:t>d.f.</w:t>
            </w:r>
          </w:p>
        </w:tc>
        <w:tc>
          <w:tcPr>
            <w:tcW w:w="1097" w:type="dxa"/>
            <w:tcBorders>
              <w:top w:val="nil"/>
              <w:left w:val="nil"/>
              <w:bottom w:val="single" w:sz="4" w:space="0" w:color="auto"/>
              <w:right w:val="nil"/>
            </w:tcBorders>
            <w:shd w:val="clear" w:color="auto" w:fill="auto"/>
            <w:noWrap/>
            <w:vAlign w:val="bottom"/>
            <w:hideMark/>
          </w:tcPr>
          <w:p w:rsidR="00581CFE" w:rsidRPr="00800BCB" w:rsidRDefault="00581CFE" w:rsidP="008F415F">
            <w:pPr>
              <w:rPr>
                <w:rFonts w:ascii="Calibri" w:hAnsi="Calibri"/>
                <w:b/>
                <w:bCs/>
                <w:lang w:val="es-ES_tradnl" w:eastAsia="es-ES_tradnl"/>
              </w:rPr>
            </w:pPr>
            <w:r w:rsidRPr="00800BCB">
              <w:rPr>
                <w:rFonts w:ascii="Calibri" w:hAnsi="Calibri"/>
                <w:b/>
                <w:bCs/>
                <w:lang w:val="es-ES_tradnl" w:eastAsia="es-ES_tradnl"/>
              </w:rPr>
              <w:t>mg eq L</w:t>
            </w:r>
            <w:r w:rsidRPr="00800BCB">
              <w:rPr>
                <w:rFonts w:ascii="Calibri" w:hAnsi="Calibri"/>
                <w:b/>
                <w:bCs/>
                <w:vertAlign w:val="superscript"/>
                <w:lang w:val="es-ES_tradnl" w:eastAsia="es-ES_tradnl"/>
              </w:rPr>
              <w:t>-1</w:t>
            </w:r>
          </w:p>
        </w:tc>
        <w:tc>
          <w:tcPr>
            <w:tcW w:w="1340" w:type="dxa"/>
            <w:tcBorders>
              <w:top w:val="nil"/>
              <w:left w:val="nil"/>
              <w:bottom w:val="single" w:sz="4" w:space="0" w:color="auto"/>
              <w:right w:val="nil"/>
            </w:tcBorders>
            <w:shd w:val="clear" w:color="auto" w:fill="auto"/>
            <w:noWrap/>
            <w:vAlign w:val="bottom"/>
            <w:hideMark/>
          </w:tcPr>
          <w:p w:rsidR="00581CFE" w:rsidRPr="00800BCB" w:rsidRDefault="00581CFE" w:rsidP="008F415F">
            <w:pPr>
              <w:rPr>
                <w:rFonts w:ascii="Calibri" w:hAnsi="Calibri"/>
                <w:b/>
                <w:bCs/>
                <w:lang w:val="es-ES_tradnl" w:eastAsia="es-ES_tradnl"/>
              </w:rPr>
            </w:pPr>
            <w:r w:rsidRPr="00800BCB">
              <w:rPr>
                <w:rFonts w:ascii="Calibri" w:hAnsi="Calibri"/>
                <w:b/>
                <w:bCs/>
                <w:lang w:val="es-ES_tradnl" w:eastAsia="es-ES_tradnl"/>
              </w:rPr>
              <w:t>% of WEC</w:t>
            </w:r>
          </w:p>
        </w:tc>
        <w:tc>
          <w:tcPr>
            <w:tcW w:w="200" w:type="dxa"/>
            <w:tcBorders>
              <w:top w:val="nil"/>
              <w:left w:val="nil"/>
              <w:bottom w:val="nil"/>
              <w:right w:val="nil"/>
            </w:tcBorders>
            <w:shd w:val="clear" w:color="auto" w:fill="auto"/>
            <w:noWrap/>
            <w:vAlign w:val="bottom"/>
            <w:hideMark/>
          </w:tcPr>
          <w:p w:rsidR="00581CFE" w:rsidRPr="00800BCB" w:rsidRDefault="00581CFE" w:rsidP="008F415F">
            <w:pPr>
              <w:rPr>
                <w:rFonts w:ascii="Calibri" w:hAnsi="Calibri"/>
                <w:b/>
                <w:bCs/>
                <w:lang w:val="es-ES_tradnl" w:eastAsia="es-ES_tradnl"/>
              </w:rPr>
            </w:pPr>
          </w:p>
        </w:tc>
        <w:tc>
          <w:tcPr>
            <w:tcW w:w="1480" w:type="dxa"/>
            <w:tcBorders>
              <w:top w:val="nil"/>
              <w:left w:val="nil"/>
              <w:bottom w:val="single" w:sz="4" w:space="0" w:color="auto"/>
              <w:right w:val="nil"/>
            </w:tcBorders>
            <w:shd w:val="clear" w:color="auto" w:fill="auto"/>
            <w:noWrap/>
            <w:vAlign w:val="bottom"/>
            <w:hideMark/>
          </w:tcPr>
          <w:p w:rsidR="00581CFE" w:rsidRPr="00800BCB" w:rsidRDefault="00581CFE" w:rsidP="008F415F">
            <w:pPr>
              <w:jc w:val="center"/>
              <w:rPr>
                <w:rFonts w:ascii="Calibri" w:hAnsi="Calibri"/>
                <w:b/>
                <w:bCs/>
                <w:lang w:val="es-ES_tradnl" w:eastAsia="es-ES_tradnl"/>
              </w:rPr>
            </w:pPr>
            <w:r w:rsidRPr="00800BCB">
              <w:rPr>
                <w:rFonts w:ascii="Calibri" w:hAnsi="Calibri"/>
                <w:b/>
                <w:bCs/>
                <w:lang w:val="es-ES_tradnl" w:eastAsia="es-ES_tradnl"/>
              </w:rPr>
              <w:t>mg eq L</w:t>
            </w:r>
            <w:r w:rsidRPr="00800BCB">
              <w:rPr>
                <w:rFonts w:ascii="Calibri" w:hAnsi="Calibri"/>
                <w:b/>
                <w:bCs/>
                <w:vertAlign w:val="superscript"/>
                <w:lang w:val="es-ES_tradnl" w:eastAsia="es-ES_tradnl"/>
              </w:rPr>
              <w:t>-1</w:t>
            </w:r>
          </w:p>
        </w:tc>
        <w:tc>
          <w:tcPr>
            <w:tcW w:w="1304" w:type="dxa"/>
            <w:tcBorders>
              <w:top w:val="nil"/>
              <w:left w:val="nil"/>
              <w:bottom w:val="single" w:sz="4" w:space="0" w:color="auto"/>
              <w:right w:val="nil"/>
            </w:tcBorders>
            <w:shd w:val="clear" w:color="auto" w:fill="auto"/>
            <w:noWrap/>
            <w:vAlign w:val="bottom"/>
            <w:hideMark/>
          </w:tcPr>
          <w:p w:rsidR="00581CFE" w:rsidRPr="00800BCB" w:rsidRDefault="00581CFE" w:rsidP="008F415F">
            <w:pPr>
              <w:rPr>
                <w:rFonts w:ascii="Calibri" w:hAnsi="Calibri"/>
                <w:b/>
                <w:bCs/>
                <w:lang w:val="es-ES_tradnl" w:eastAsia="es-ES_tradnl"/>
              </w:rPr>
            </w:pPr>
            <w:r w:rsidRPr="00800BCB">
              <w:rPr>
                <w:rFonts w:ascii="Calibri" w:hAnsi="Calibri"/>
                <w:b/>
                <w:bCs/>
                <w:lang w:val="es-ES_tradnl" w:eastAsia="es-ES_tradnl"/>
              </w:rPr>
              <w:t>% of WEC</w:t>
            </w:r>
          </w:p>
        </w:tc>
      </w:tr>
      <w:tr w:rsidR="00581CFE" w:rsidRPr="00800BCB" w:rsidTr="008F415F">
        <w:trPr>
          <w:trHeight w:val="300"/>
        </w:trPr>
        <w:tc>
          <w:tcPr>
            <w:tcW w:w="3220" w:type="dxa"/>
            <w:tcBorders>
              <w:top w:val="nil"/>
              <w:left w:val="nil"/>
              <w:bottom w:val="nil"/>
              <w:right w:val="nil"/>
            </w:tcBorders>
            <w:shd w:val="clear" w:color="auto" w:fill="auto"/>
            <w:noWrap/>
            <w:vAlign w:val="bottom"/>
            <w:hideMark/>
          </w:tcPr>
          <w:p w:rsidR="00581CFE" w:rsidRPr="00800BCB" w:rsidRDefault="00581CFE" w:rsidP="008F415F">
            <w:pPr>
              <w:rPr>
                <w:rFonts w:ascii="Calibri" w:hAnsi="Calibri"/>
                <w:b/>
                <w:bCs/>
                <w:i/>
                <w:iCs/>
                <w:lang w:val="es-ES_tradnl" w:eastAsia="es-ES_tradnl"/>
              </w:rPr>
            </w:pPr>
          </w:p>
        </w:tc>
        <w:tc>
          <w:tcPr>
            <w:tcW w:w="446" w:type="dxa"/>
            <w:tcBorders>
              <w:top w:val="nil"/>
              <w:left w:val="nil"/>
              <w:bottom w:val="nil"/>
              <w:right w:val="nil"/>
            </w:tcBorders>
            <w:shd w:val="clear" w:color="auto" w:fill="auto"/>
            <w:noWrap/>
            <w:vAlign w:val="bottom"/>
            <w:hideMark/>
          </w:tcPr>
          <w:p w:rsidR="00581CFE" w:rsidRPr="00800BCB" w:rsidRDefault="00581CFE" w:rsidP="008F415F">
            <w:pPr>
              <w:jc w:val="center"/>
              <w:rPr>
                <w:rFonts w:ascii="Calibri" w:hAnsi="Calibri"/>
                <w:b/>
                <w:bCs/>
                <w:i/>
                <w:iCs/>
                <w:lang w:val="es-ES_tradnl" w:eastAsia="es-ES_tradnl"/>
              </w:rPr>
            </w:pPr>
          </w:p>
        </w:tc>
        <w:tc>
          <w:tcPr>
            <w:tcW w:w="1097" w:type="dxa"/>
            <w:tcBorders>
              <w:top w:val="nil"/>
              <w:left w:val="nil"/>
              <w:bottom w:val="nil"/>
              <w:right w:val="nil"/>
            </w:tcBorders>
            <w:shd w:val="clear" w:color="auto" w:fill="auto"/>
            <w:noWrap/>
            <w:vAlign w:val="bottom"/>
            <w:hideMark/>
          </w:tcPr>
          <w:p w:rsidR="00581CFE" w:rsidRPr="00800BCB" w:rsidRDefault="00581CFE" w:rsidP="008F415F">
            <w:pPr>
              <w:jc w:val="center"/>
              <w:rPr>
                <w:rFonts w:ascii="Calibri" w:hAnsi="Calibri"/>
                <w:lang w:val="es-ES_tradnl" w:eastAsia="es-ES_tradnl"/>
              </w:rPr>
            </w:pPr>
          </w:p>
        </w:tc>
        <w:tc>
          <w:tcPr>
            <w:tcW w:w="1340" w:type="dxa"/>
            <w:tcBorders>
              <w:top w:val="nil"/>
              <w:left w:val="nil"/>
              <w:bottom w:val="nil"/>
              <w:right w:val="nil"/>
            </w:tcBorders>
            <w:shd w:val="clear" w:color="auto" w:fill="auto"/>
            <w:noWrap/>
            <w:vAlign w:val="bottom"/>
            <w:hideMark/>
          </w:tcPr>
          <w:p w:rsidR="00581CFE" w:rsidRPr="00800BCB" w:rsidRDefault="00581CFE" w:rsidP="008F415F">
            <w:pPr>
              <w:jc w:val="center"/>
              <w:rPr>
                <w:rFonts w:ascii="Calibri" w:hAnsi="Calibri"/>
                <w:lang w:val="es-ES_tradnl" w:eastAsia="es-ES_tradnl"/>
              </w:rPr>
            </w:pPr>
          </w:p>
        </w:tc>
        <w:tc>
          <w:tcPr>
            <w:tcW w:w="200" w:type="dxa"/>
            <w:tcBorders>
              <w:top w:val="nil"/>
              <w:left w:val="nil"/>
              <w:bottom w:val="nil"/>
              <w:right w:val="nil"/>
            </w:tcBorders>
            <w:shd w:val="clear" w:color="auto" w:fill="auto"/>
            <w:noWrap/>
            <w:vAlign w:val="bottom"/>
            <w:hideMark/>
          </w:tcPr>
          <w:p w:rsidR="00581CFE" w:rsidRPr="00800BCB" w:rsidRDefault="00581CFE" w:rsidP="008F415F">
            <w:pPr>
              <w:jc w:val="center"/>
              <w:rPr>
                <w:rFonts w:ascii="Calibri" w:hAnsi="Calibri"/>
                <w:lang w:val="es-ES_tradnl" w:eastAsia="es-ES_tradnl"/>
              </w:rPr>
            </w:pPr>
          </w:p>
        </w:tc>
        <w:tc>
          <w:tcPr>
            <w:tcW w:w="1480" w:type="dxa"/>
            <w:tcBorders>
              <w:top w:val="nil"/>
              <w:left w:val="nil"/>
              <w:bottom w:val="nil"/>
              <w:right w:val="nil"/>
            </w:tcBorders>
            <w:shd w:val="clear" w:color="auto" w:fill="auto"/>
            <w:noWrap/>
            <w:vAlign w:val="bottom"/>
            <w:hideMark/>
          </w:tcPr>
          <w:p w:rsidR="00581CFE" w:rsidRPr="00800BCB" w:rsidRDefault="00581CFE" w:rsidP="008F415F">
            <w:pPr>
              <w:jc w:val="center"/>
              <w:rPr>
                <w:rFonts w:ascii="Calibri" w:hAnsi="Calibri"/>
                <w:lang w:val="es-ES_tradnl" w:eastAsia="es-ES_tradnl"/>
              </w:rPr>
            </w:pPr>
          </w:p>
        </w:tc>
        <w:tc>
          <w:tcPr>
            <w:tcW w:w="1304" w:type="dxa"/>
            <w:tcBorders>
              <w:top w:val="nil"/>
              <w:left w:val="nil"/>
              <w:bottom w:val="nil"/>
              <w:right w:val="nil"/>
            </w:tcBorders>
            <w:shd w:val="clear" w:color="auto" w:fill="auto"/>
            <w:noWrap/>
            <w:vAlign w:val="bottom"/>
            <w:hideMark/>
          </w:tcPr>
          <w:p w:rsidR="00581CFE" w:rsidRPr="00800BCB" w:rsidRDefault="00581CFE" w:rsidP="008F415F">
            <w:pPr>
              <w:jc w:val="center"/>
              <w:rPr>
                <w:rFonts w:ascii="Calibri" w:hAnsi="Calibri"/>
                <w:lang w:val="es-ES_tradnl" w:eastAsia="es-ES_tradnl"/>
              </w:rPr>
            </w:pPr>
          </w:p>
        </w:tc>
      </w:tr>
      <w:tr w:rsidR="00581CFE" w:rsidRPr="00800BCB" w:rsidTr="008F415F">
        <w:trPr>
          <w:trHeight w:val="300"/>
        </w:trPr>
        <w:tc>
          <w:tcPr>
            <w:tcW w:w="3220" w:type="dxa"/>
            <w:tcBorders>
              <w:top w:val="nil"/>
              <w:left w:val="nil"/>
              <w:bottom w:val="nil"/>
              <w:right w:val="nil"/>
            </w:tcBorders>
            <w:shd w:val="clear" w:color="auto" w:fill="auto"/>
            <w:noWrap/>
            <w:vAlign w:val="bottom"/>
            <w:hideMark/>
          </w:tcPr>
          <w:p w:rsidR="00581CFE" w:rsidRPr="00800BCB" w:rsidRDefault="00581CFE" w:rsidP="008F415F">
            <w:pPr>
              <w:rPr>
                <w:rFonts w:ascii="Calibri" w:hAnsi="Calibri"/>
                <w:b/>
                <w:bCs/>
                <w:i/>
                <w:iCs/>
                <w:lang w:val="es-ES_tradnl" w:eastAsia="es-ES_tradnl"/>
              </w:rPr>
            </w:pPr>
            <w:r w:rsidRPr="00800BCB">
              <w:rPr>
                <w:rFonts w:ascii="Calibri" w:hAnsi="Calibri"/>
                <w:b/>
                <w:bCs/>
                <w:i/>
                <w:iCs/>
                <w:lang w:val="es-ES_tradnl" w:eastAsia="es-ES_tradnl"/>
              </w:rPr>
              <w:t>Horizon O</w:t>
            </w:r>
          </w:p>
        </w:tc>
        <w:tc>
          <w:tcPr>
            <w:tcW w:w="446" w:type="dxa"/>
            <w:tcBorders>
              <w:top w:val="nil"/>
              <w:left w:val="nil"/>
              <w:bottom w:val="nil"/>
              <w:right w:val="nil"/>
            </w:tcBorders>
            <w:shd w:val="clear" w:color="auto" w:fill="auto"/>
            <w:noWrap/>
            <w:vAlign w:val="bottom"/>
            <w:hideMark/>
          </w:tcPr>
          <w:p w:rsidR="00581CFE" w:rsidRPr="00800BCB" w:rsidRDefault="00581CFE" w:rsidP="008F415F">
            <w:pPr>
              <w:jc w:val="center"/>
              <w:rPr>
                <w:rFonts w:ascii="Calibri" w:hAnsi="Calibri"/>
                <w:b/>
                <w:bCs/>
                <w:i/>
                <w:iCs/>
                <w:lang w:val="es-ES_tradnl" w:eastAsia="es-ES_tradnl"/>
              </w:rPr>
            </w:pPr>
          </w:p>
        </w:tc>
        <w:tc>
          <w:tcPr>
            <w:tcW w:w="1097" w:type="dxa"/>
            <w:tcBorders>
              <w:top w:val="nil"/>
              <w:left w:val="nil"/>
              <w:bottom w:val="nil"/>
              <w:right w:val="nil"/>
            </w:tcBorders>
            <w:shd w:val="clear" w:color="auto" w:fill="auto"/>
            <w:noWrap/>
            <w:vAlign w:val="bottom"/>
            <w:hideMark/>
          </w:tcPr>
          <w:p w:rsidR="00581CFE" w:rsidRPr="00800BCB" w:rsidRDefault="00581CFE" w:rsidP="008F415F">
            <w:pPr>
              <w:jc w:val="center"/>
              <w:rPr>
                <w:rFonts w:ascii="Calibri" w:hAnsi="Calibri"/>
                <w:lang w:val="es-ES_tradnl" w:eastAsia="es-ES_tradnl"/>
              </w:rPr>
            </w:pPr>
          </w:p>
        </w:tc>
        <w:tc>
          <w:tcPr>
            <w:tcW w:w="1340" w:type="dxa"/>
            <w:tcBorders>
              <w:top w:val="nil"/>
              <w:left w:val="nil"/>
              <w:bottom w:val="nil"/>
              <w:right w:val="nil"/>
            </w:tcBorders>
            <w:shd w:val="clear" w:color="auto" w:fill="auto"/>
            <w:noWrap/>
            <w:vAlign w:val="bottom"/>
            <w:hideMark/>
          </w:tcPr>
          <w:p w:rsidR="00581CFE" w:rsidRPr="00800BCB" w:rsidRDefault="00581CFE" w:rsidP="008F415F">
            <w:pPr>
              <w:jc w:val="center"/>
              <w:rPr>
                <w:rFonts w:ascii="Calibri" w:hAnsi="Calibri"/>
                <w:lang w:val="es-ES_tradnl" w:eastAsia="es-ES_tradnl"/>
              </w:rPr>
            </w:pPr>
          </w:p>
        </w:tc>
        <w:tc>
          <w:tcPr>
            <w:tcW w:w="200" w:type="dxa"/>
            <w:tcBorders>
              <w:top w:val="nil"/>
              <w:left w:val="nil"/>
              <w:bottom w:val="nil"/>
              <w:right w:val="nil"/>
            </w:tcBorders>
            <w:shd w:val="clear" w:color="auto" w:fill="auto"/>
            <w:noWrap/>
            <w:vAlign w:val="bottom"/>
            <w:hideMark/>
          </w:tcPr>
          <w:p w:rsidR="00581CFE" w:rsidRPr="00800BCB" w:rsidRDefault="00581CFE" w:rsidP="008F415F">
            <w:pPr>
              <w:jc w:val="center"/>
              <w:rPr>
                <w:rFonts w:ascii="Calibri" w:hAnsi="Calibri"/>
                <w:lang w:val="es-ES_tradnl" w:eastAsia="es-ES_tradnl"/>
              </w:rPr>
            </w:pPr>
          </w:p>
        </w:tc>
        <w:tc>
          <w:tcPr>
            <w:tcW w:w="1480" w:type="dxa"/>
            <w:tcBorders>
              <w:top w:val="nil"/>
              <w:left w:val="nil"/>
              <w:bottom w:val="nil"/>
              <w:right w:val="nil"/>
            </w:tcBorders>
            <w:shd w:val="clear" w:color="auto" w:fill="auto"/>
            <w:noWrap/>
            <w:vAlign w:val="bottom"/>
            <w:hideMark/>
          </w:tcPr>
          <w:p w:rsidR="00581CFE" w:rsidRPr="00800BCB" w:rsidRDefault="00581CFE" w:rsidP="008F415F">
            <w:pPr>
              <w:jc w:val="center"/>
              <w:rPr>
                <w:rFonts w:ascii="Calibri" w:hAnsi="Calibri"/>
                <w:lang w:val="es-ES_tradnl" w:eastAsia="es-ES_tradnl"/>
              </w:rPr>
            </w:pPr>
          </w:p>
        </w:tc>
        <w:tc>
          <w:tcPr>
            <w:tcW w:w="1304" w:type="dxa"/>
            <w:tcBorders>
              <w:top w:val="nil"/>
              <w:left w:val="nil"/>
              <w:bottom w:val="nil"/>
              <w:right w:val="nil"/>
            </w:tcBorders>
            <w:shd w:val="clear" w:color="auto" w:fill="auto"/>
            <w:noWrap/>
            <w:vAlign w:val="bottom"/>
            <w:hideMark/>
          </w:tcPr>
          <w:p w:rsidR="00581CFE" w:rsidRPr="00800BCB" w:rsidRDefault="00581CFE" w:rsidP="008F415F">
            <w:pPr>
              <w:jc w:val="center"/>
              <w:rPr>
                <w:rFonts w:ascii="Calibri" w:hAnsi="Calibri"/>
                <w:lang w:val="es-ES_tradnl" w:eastAsia="es-ES_tradnl"/>
              </w:rPr>
            </w:pPr>
          </w:p>
        </w:tc>
      </w:tr>
      <w:tr w:rsidR="00581CFE" w:rsidRPr="00800BCB" w:rsidTr="008F415F">
        <w:trPr>
          <w:trHeight w:val="300"/>
        </w:trPr>
        <w:tc>
          <w:tcPr>
            <w:tcW w:w="3220" w:type="dxa"/>
            <w:tcBorders>
              <w:top w:val="nil"/>
              <w:left w:val="nil"/>
              <w:bottom w:val="nil"/>
              <w:right w:val="nil"/>
            </w:tcBorders>
            <w:shd w:val="clear" w:color="auto" w:fill="auto"/>
            <w:noWrap/>
            <w:vAlign w:val="bottom"/>
            <w:hideMark/>
          </w:tcPr>
          <w:p w:rsidR="00581CFE" w:rsidRPr="00800BCB" w:rsidRDefault="00581CFE" w:rsidP="008F415F">
            <w:pPr>
              <w:rPr>
                <w:rFonts w:ascii="Calibri" w:hAnsi="Calibri"/>
                <w:lang w:val="es-ES_tradnl" w:eastAsia="es-ES_tradnl"/>
              </w:rPr>
            </w:pPr>
            <w:r w:rsidRPr="00800BCB">
              <w:rPr>
                <w:rFonts w:ascii="Calibri" w:hAnsi="Calibri"/>
                <w:lang w:val="es-ES_tradnl" w:eastAsia="es-ES_tradnl"/>
              </w:rPr>
              <w:t xml:space="preserve">   Air-drying Pretreatment (P)</w:t>
            </w:r>
          </w:p>
        </w:tc>
        <w:tc>
          <w:tcPr>
            <w:tcW w:w="446" w:type="dxa"/>
            <w:tcBorders>
              <w:top w:val="nil"/>
              <w:left w:val="nil"/>
              <w:bottom w:val="nil"/>
              <w:right w:val="nil"/>
            </w:tcBorders>
            <w:shd w:val="clear" w:color="auto" w:fill="auto"/>
            <w:noWrap/>
            <w:vAlign w:val="bottom"/>
            <w:hideMark/>
          </w:tcPr>
          <w:p w:rsidR="00581CFE" w:rsidRPr="00800BCB" w:rsidRDefault="00581CFE" w:rsidP="008F415F">
            <w:pPr>
              <w:jc w:val="center"/>
              <w:rPr>
                <w:rFonts w:ascii="Calibri" w:hAnsi="Calibri"/>
                <w:lang w:val="es-ES_tradnl" w:eastAsia="es-ES_tradnl"/>
              </w:rPr>
            </w:pPr>
            <w:r w:rsidRPr="00800BCB">
              <w:rPr>
                <w:rFonts w:ascii="Calibri" w:hAnsi="Calibri"/>
                <w:lang w:val="es-ES_tradnl" w:eastAsia="es-ES_tradnl"/>
              </w:rPr>
              <w:t>1</w:t>
            </w:r>
          </w:p>
        </w:tc>
        <w:tc>
          <w:tcPr>
            <w:tcW w:w="1097"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r w:rsidRPr="00800BCB">
              <w:rPr>
                <w:rFonts w:ascii="Arial" w:hAnsi="Arial" w:cs="Arial"/>
                <w:lang w:val="es-ES_tradnl" w:eastAsia="es-ES_tradnl"/>
              </w:rPr>
              <w:t>458.64***</w:t>
            </w:r>
          </w:p>
        </w:tc>
        <w:tc>
          <w:tcPr>
            <w:tcW w:w="1340"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r w:rsidRPr="00800BCB">
              <w:rPr>
                <w:rFonts w:ascii="Arial" w:hAnsi="Arial" w:cs="Arial"/>
                <w:lang w:val="es-ES_tradnl" w:eastAsia="es-ES_tradnl"/>
              </w:rPr>
              <w:t>222.71***</w:t>
            </w:r>
          </w:p>
        </w:tc>
        <w:tc>
          <w:tcPr>
            <w:tcW w:w="200"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p>
        </w:tc>
        <w:tc>
          <w:tcPr>
            <w:tcW w:w="1480"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r w:rsidRPr="00800BCB">
              <w:rPr>
                <w:rFonts w:ascii="Arial" w:hAnsi="Arial" w:cs="Arial"/>
                <w:lang w:val="es-ES_tradnl" w:eastAsia="es-ES_tradnl"/>
              </w:rPr>
              <w:t>0.01</w:t>
            </w:r>
            <w:r w:rsidRPr="00800BCB">
              <w:rPr>
                <w:rFonts w:ascii="Arial" w:hAnsi="Arial" w:cs="Arial"/>
                <w:vertAlign w:val="superscript"/>
                <w:lang w:val="es-ES_tradnl" w:eastAsia="es-ES_tradnl"/>
              </w:rPr>
              <w:t>ns(0.995)</w:t>
            </w:r>
          </w:p>
        </w:tc>
        <w:tc>
          <w:tcPr>
            <w:tcW w:w="1304"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r w:rsidRPr="00800BCB">
              <w:rPr>
                <w:rFonts w:ascii="Arial" w:hAnsi="Arial" w:cs="Arial"/>
                <w:lang w:val="es-ES_tradnl" w:eastAsia="es-ES_tradnl"/>
              </w:rPr>
              <w:t>0.27</w:t>
            </w:r>
            <w:r w:rsidRPr="00800BCB">
              <w:rPr>
                <w:rFonts w:ascii="Arial" w:hAnsi="Arial" w:cs="Arial"/>
                <w:vertAlign w:val="superscript"/>
                <w:lang w:val="es-ES_tradnl" w:eastAsia="es-ES_tradnl"/>
              </w:rPr>
              <w:t>ns(0.610)</w:t>
            </w:r>
          </w:p>
        </w:tc>
      </w:tr>
      <w:tr w:rsidR="00581CFE" w:rsidRPr="00800BCB" w:rsidTr="008F415F">
        <w:trPr>
          <w:trHeight w:val="300"/>
        </w:trPr>
        <w:tc>
          <w:tcPr>
            <w:tcW w:w="3220" w:type="dxa"/>
            <w:tcBorders>
              <w:top w:val="nil"/>
              <w:left w:val="nil"/>
              <w:bottom w:val="nil"/>
              <w:right w:val="nil"/>
            </w:tcBorders>
            <w:shd w:val="clear" w:color="auto" w:fill="auto"/>
            <w:noWrap/>
            <w:vAlign w:val="bottom"/>
            <w:hideMark/>
          </w:tcPr>
          <w:p w:rsidR="00581CFE" w:rsidRPr="00800BCB" w:rsidRDefault="00581CFE" w:rsidP="008F415F">
            <w:pPr>
              <w:rPr>
                <w:rFonts w:ascii="Calibri" w:hAnsi="Calibri"/>
                <w:lang w:val="es-ES_tradnl" w:eastAsia="es-ES_tradnl"/>
              </w:rPr>
            </w:pPr>
            <w:r w:rsidRPr="00800BCB">
              <w:rPr>
                <w:rFonts w:ascii="Calibri" w:hAnsi="Calibri"/>
                <w:lang w:val="es-ES_tradnl" w:eastAsia="es-ES_tradnl"/>
              </w:rPr>
              <w:t xml:space="preserve">   Forest Site (F)</w:t>
            </w:r>
          </w:p>
        </w:tc>
        <w:tc>
          <w:tcPr>
            <w:tcW w:w="446" w:type="dxa"/>
            <w:tcBorders>
              <w:top w:val="nil"/>
              <w:left w:val="nil"/>
              <w:bottom w:val="nil"/>
              <w:right w:val="nil"/>
            </w:tcBorders>
            <w:shd w:val="clear" w:color="auto" w:fill="auto"/>
            <w:noWrap/>
            <w:vAlign w:val="bottom"/>
            <w:hideMark/>
          </w:tcPr>
          <w:p w:rsidR="00581CFE" w:rsidRPr="00800BCB" w:rsidRDefault="00581CFE" w:rsidP="008F415F">
            <w:pPr>
              <w:jc w:val="center"/>
              <w:rPr>
                <w:rFonts w:ascii="Calibri" w:hAnsi="Calibri"/>
                <w:lang w:val="es-ES_tradnl" w:eastAsia="es-ES_tradnl"/>
              </w:rPr>
            </w:pPr>
            <w:r w:rsidRPr="00800BCB">
              <w:rPr>
                <w:rFonts w:ascii="Calibri" w:hAnsi="Calibri"/>
                <w:lang w:val="es-ES_tradnl" w:eastAsia="es-ES_tradnl"/>
              </w:rPr>
              <w:t>2</w:t>
            </w:r>
          </w:p>
        </w:tc>
        <w:tc>
          <w:tcPr>
            <w:tcW w:w="1097"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r w:rsidRPr="00800BCB">
              <w:rPr>
                <w:rFonts w:ascii="Arial" w:hAnsi="Arial" w:cs="Arial"/>
                <w:lang w:val="es-ES_tradnl" w:eastAsia="es-ES_tradnl"/>
              </w:rPr>
              <w:t>1046.09***</w:t>
            </w:r>
          </w:p>
        </w:tc>
        <w:tc>
          <w:tcPr>
            <w:tcW w:w="1340"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r w:rsidRPr="00800BCB">
              <w:rPr>
                <w:rFonts w:ascii="Arial" w:hAnsi="Arial" w:cs="Arial"/>
                <w:lang w:val="es-ES_tradnl" w:eastAsia="es-ES_tradnl"/>
              </w:rPr>
              <w:t>72.70***</w:t>
            </w:r>
          </w:p>
        </w:tc>
        <w:tc>
          <w:tcPr>
            <w:tcW w:w="200"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p>
        </w:tc>
        <w:tc>
          <w:tcPr>
            <w:tcW w:w="1480"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r w:rsidRPr="00800BCB">
              <w:rPr>
                <w:rFonts w:ascii="Arial" w:hAnsi="Arial" w:cs="Arial"/>
                <w:lang w:val="es-ES_tradnl" w:eastAsia="es-ES_tradnl"/>
              </w:rPr>
              <w:t>115.03***</w:t>
            </w:r>
          </w:p>
        </w:tc>
        <w:tc>
          <w:tcPr>
            <w:tcW w:w="1304"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r w:rsidRPr="00800BCB">
              <w:rPr>
                <w:rFonts w:ascii="Arial" w:hAnsi="Arial" w:cs="Arial"/>
                <w:lang w:val="es-ES_tradnl" w:eastAsia="es-ES_tradnl"/>
              </w:rPr>
              <w:t>39.31***</w:t>
            </w:r>
          </w:p>
        </w:tc>
      </w:tr>
      <w:tr w:rsidR="00581CFE" w:rsidRPr="00800BCB" w:rsidTr="008F415F">
        <w:trPr>
          <w:trHeight w:val="300"/>
        </w:trPr>
        <w:tc>
          <w:tcPr>
            <w:tcW w:w="3220" w:type="dxa"/>
            <w:tcBorders>
              <w:top w:val="nil"/>
              <w:left w:val="nil"/>
              <w:bottom w:val="nil"/>
              <w:right w:val="nil"/>
            </w:tcBorders>
            <w:shd w:val="clear" w:color="auto" w:fill="auto"/>
            <w:noWrap/>
            <w:vAlign w:val="bottom"/>
            <w:hideMark/>
          </w:tcPr>
          <w:p w:rsidR="00581CFE" w:rsidRPr="00800BCB" w:rsidRDefault="00581CFE" w:rsidP="008F415F">
            <w:pPr>
              <w:rPr>
                <w:rFonts w:ascii="Calibri" w:hAnsi="Calibri"/>
                <w:lang w:val="es-ES_tradnl" w:eastAsia="es-ES_tradnl"/>
              </w:rPr>
            </w:pPr>
            <w:r w:rsidRPr="00800BCB">
              <w:rPr>
                <w:rFonts w:ascii="Calibri" w:hAnsi="Calibri"/>
                <w:lang w:val="es-ES_tradnl" w:eastAsia="es-ES_tradnl"/>
              </w:rPr>
              <w:t xml:space="preserve">   P x F</w:t>
            </w:r>
          </w:p>
        </w:tc>
        <w:tc>
          <w:tcPr>
            <w:tcW w:w="446" w:type="dxa"/>
            <w:tcBorders>
              <w:top w:val="nil"/>
              <w:left w:val="nil"/>
              <w:bottom w:val="nil"/>
              <w:right w:val="nil"/>
            </w:tcBorders>
            <w:shd w:val="clear" w:color="auto" w:fill="auto"/>
            <w:noWrap/>
            <w:vAlign w:val="bottom"/>
            <w:hideMark/>
          </w:tcPr>
          <w:p w:rsidR="00581CFE" w:rsidRPr="00800BCB" w:rsidRDefault="00581CFE" w:rsidP="008F415F">
            <w:pPr>
              <w:jc w:val="center"/>
              <w:rPr>
                <w:rFonts w:ascii="Calibri" w:hAnsi="Calibri"/>
                <w:lang w:val="es-ES_tradnl" w:eastAsia="es-ES_tradnl"/>
              </w:rPr>
            </w:pPr>
            <w:r w:rsidRPr="00800BCB">
              <w:rPr>
                <w:rFonts w:ascii="Calibri" w:hAnsi="Calibri"/>
                <w:lang w:val="es-ES_tradnl" w:eastAsia="es-ES_tradnl"/>
              </w:rPr>
              <w:t>2</w:t>
            </w:r>
          </w:p>
        </w:tc>
        <w:tc>
          <w:tcPr>
            <w:tcW w:w="1097"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r w:rsidRPr="00800BCB">
              <w:rPr>
                <w:rFonts w:ascii="Arial" w:hAnsi="Arial" w:cs="Arial"/>
                <w:lang w:val="es-ES_tradnl" w:eastAsia="es-ES_tradnl"/>
              </w:rPr>
              <w:t>81.30***</w:t>
            </w:r>
          </w:p>
        </w:tc>
        <w:tc>
          <w:tcPr>
            <w:tcW w:w="1340"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r w:rsidRPr="00800BCB">
              <w:rPr>
                <w:rFonts w:ascii="Arial" w:hAnsi="Arial" w:cs="Arial"/>
                <w:lang w:val="es-ES_tradnl" w:eastAsia="es-ES_tradnl"/>
              </w:rPr>
              <w:t>25.34***</w:t>
            </w:r>
          </w:p>
        </w:tc>
        <w:tc>
          <w:tcPr>
            <w:tcW w:w="200"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p>
        </w:tc>
        <w:tc>
          <w:tcPr>
            <w:tcW w:w="1480"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r w:rsidRPr="00800BCB">
              <w:rPr>
                <w:rFonts w:ascii="Arial" w:hAnsi="Arial" w:cs="Arial"/>
                <w:lang w:val="es-ES_tradnl" w:eastAsia="es-ES_tradnl"/>
              </w:rPr>
              <w:t>35.97***</w:t>
            </w:r>
          </w:p>
        </w:tc>
        <w:tc>
          <w:tcPr>
            <w:tcW w:w="1304"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r w:rsidRPr="00800BCB">
              <w:rPr>
                <w:rFonts w:ascii="Arial" w:hAnsi="Arial" w:cs="Arial"/>
                <w:lang w:val="es-ES_tradnl" w:eastAsia="es-ES_tradnl"/>
              </w:rPr>
              <w:t>4.40*</w:t>
            </w:r>
          </w:p>
        </w:tc>
      </w:tr>
      <w:tr w:rsidR="00581CFE" w:rsidRPr="00800BCB" w:rsidTr="008F415F">
        <w:trPr>
          <w:trHeight w:val="300"/>
        </w:trPr>
        <w:tc>
          <w:tcPr>
            <w:tcW w:w="3220" w:type="dxa"/>
            <w:tcBorders>
              <w:top w:val="nil"/>
              <w:left w:val="nil"/>
              <w:bottom w:val="nil"/>
              <w:right w:val="nil"/>
            </w:tcBorders>
            <w:shd w:val="clear" w:color="auto" w:fill="auto"/>
            <w:noWrap/>
            <w:vAlign w:val="bottom"/>
            <w:hideMark/>
          </w:tcPr>
          <w:p w:rsidR="00581CFE" w:rsidRPr="00800BCB" w:rsidRDefault="00581CFE" w:rsidP="008F415F">
            <w:pPr>
              <w:rPr>
                <w:rFonts w:ascii="Calibri" w:hAnsi="Calibri"/>
                <w:lang w:val="es-ES_tradnl" w:eastAsia="es-ES_tradnl"/>
              </w:rPr>
            </w:pPr>
          </w:p>
        </w:tc>
        <w:tc>
          <w:tcPr>
            <w:tcW w:w="446" w:type="dxa"/>
            <w:tcBorders>
              <w:top w:val="nil"/>
              <w:left w:val="nil"/>
              <w:bottom w:val="nil"/>
              <w:right w:val="nil"/>
            </w:tcBorders>
            <w:shd w:val="clear" w:color="auto" w:fill="auto"/>
            <w:noWrap/>
            <w:vAlign w:val="bottom"/>
            <w:hideMark/>
          </w:tcPr>
          <w:p w:rsidR="00581CFE" w:rsidRPr="00800BCB" w:rsidRDefault="00581CFE" w:rsidP="008F415F">
            <w:pPr>
              <w:jc w:val="center"/>
              <w:rPr>
                <w:rFonts w:ascii="Calibri" w:hAnsi="Calibri"/>
                <w:lang w:val="es-ES_tradnl" w:eastAsia="es-ES_tradnl"/>
              </w:rPr>
            </w:pPr>
          </w:p>
        </w:tc>
        <w:tc>
          <w:tcPr>
            <w:tcW w:w="1097"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p>
        </w:tc>
        <w:tc>
          <w:tcPr>
            <w:tcW w:w="1340"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p>
        </w:tc>
        <w:tc>
          <w:tcPr>
            <w:tcW w:w="200"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p>
        </w:tc>
        <w:tc>
          <w:tcPr>
            <w:tcW w:w="1480"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p>
        </w:tc>
        <w:tc>
          <w:tcPr>
            <w:tcW w:w="1304"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p>
        </w:tc>
      </w:tr>
      <w:tr w:rsidR="00581CFE" w:rsidRPr="00800BCB" w:rsidTr="008F415F">
        <w:trPr>
          <w:trHeight w:val="300"/>
        </w:trPr>
        <w:tc>
          <w:tcPr>
            <w:tcW w:w="3220" w:type="dxa"/>
            <w:tcBorders>
              <w:top w:val="nil"/>
              <w:left w:val="nil"/>
              <w:bottom w:val="nil"/>
              <w:right w:val="nil"/>
            </w:tcBorders>
            <w:shd w:val="clear" w:color="auto" w:fill="auto"/>
            <w:noWrap/>
            <w:vAlign w:val="bottom"/>
            <w:hideMark/>
          </w:tcPr>
          <w:p w:rsidR="00581CFE" w:rsidRPr="00800BCB" w:rsidRDefault="00581CFE" w:rsidP="008F415F">
            <w:pPr>
              <w:rPr>
                <w:rFonts w:ascii="Calibri" w:hAnsi="Calibri"/>
                <w:i/>
                <w:iCs/>
                <w:lang w:val="es-ES_tradnl" w:eastAsia="es-ES_tradnl"/>
              </w:rPr>
            </w:pPr>
            <w:r w:rsidRPr="00800BCB">
              <w:rPr>
                <w:rFonts w:ascii="Calibri" w:hAnsi="Calibri"/>
                <w:i/>
                <w:iCs/>
                <w:lang w:val="es-ES_tradnl" w:eastAsia="es-ES_tradnl"/>
              </w:rPr>
              <w:t xml:space="preserve">   Residual Variance </w:t>
            </w:r>
            <w:r w:rsidRPr="00800BCB">
              <w:t>†</w:t>
            </w:r>
          </w:p>
        </w:tc>
        <w:tc>
          <w:tcPr>
            <w:tcW w:w="446" w:type="dxa"/>
            <w:tcBorders>
              <w:top w:val="nil"/>
              <w:left w:val="nil"/>
              <w:bottom w:val="nil"/>
              <w:right w:val="nil"/>
            </w:tcBorders>
            <w:shd w:val="clear" w:color="auto" w:fill="auto"/>
            <w:noWrap/>
            <w:vAlign w:val="bottom"/>
            <w:hideMark/>
          </w:tcPr>
          <w:p w:rsidR="00581CFE" w:rsidRPr="00800BCB" w:rsidRDefault="00581CFE" w:rsidP="008F415F">
            <w:pPr>
              <w:jc w:val="center"/>
              <w:rPr>
                <w:rFonts w:ascii="Calibri" w:hAnsi="Calibri"/>
                <w:lang w:val="es-ES_tradnl" w:eastAsia="es-ES_tradnl"/>
              </w:rPr>
            </w:pPr>
            <w:r w:rsidRPr="00800BCB">
              <w:rPr>
                <w:rFonts w:ascii="Calibri" w:hAnsi="Calibri"/>
                <w:lang w:val="es-ES_tradnl" w:eastAsia="es-ES_tradnl"/>
              </w:rPr>
              <w:t>12</w:t>
            </w:r>
          </w:p>
        </w:tc>
        <w:tc>
          <w:tcPr>
            <w:tcW w:w="1097"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r w:rsidRPr="00800BCB">
              <w:rPr>
                <w:rFonts w:ascii="Arial" w:hAnsi="Arial" w:cs="Arial"/>
                <w:lang w:val="es-ES_tradnl" w:eastAsia="es-ES_tradnl"/>
              </w:rPr>
              <w:t>0.01</w:t>
            </w:r>
          </w:p>
        </w:tc>
        <w:tc>
          <w:tcPr>
            <w:tcW w:w="1340"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r w:rsidRPr="00800BCB">
              <w:rPr>
                <w:rFonts w:ascii="Arial" w:hAnsi="Arial" w:cs="Arial"/>
                <w:lang w:val="es-ES_tradnl" w:eastAsia="es-ES_tradnl"/>
              </w:rPr>
              <w:t>1.15</w:t>
            </w:r>
          </w:p>
        </w:tc>
        <w:tc>
          <w:tcPr>
            <w:tcW w:w="200"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p>
        </w:tc>
        <w:tc>
          <w:tcPr>
            <w:tcW w:w="1480"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r w:rsidRPr="00800BCB">
              <w:rPr>
                <w:rFonts w:ascii="Arial" w:hAnsi="Arial" w:cs="Arial"/>
                <w:lang w:val="es-ES_tradnl" w:eastAsia="es-ES_tradnl"/>
              </w:rPr>
              <w:t>273.30</w:t>
            </w:r>
          </w:p>
        </w:tc>
        <w:tc>
          <w:tcPr>
            <w:tcW w:w="1304"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r w:rsidRPr="00800BCB">
              <w:rPr>
                <w:rFonts w:ascii="Arial" w:hAnsi="Arial" w:cs="Arial"/>
                <w:lang w:val="es-ES_tradnl" w:eastAsia="es-ES_tradnl"/>
              </w:rPr>
              <w:t>4.87</w:t>
            </w:r>
          </w:p>
        </w:tc>
      </w:tr>
      <w:tr w:rsidR="00581CFE" w:rsidRPr="00800BCB" w:rsidTr="008F415F">
        <w:trPr>
          <w:trHeight w:val="300"/>
        </w:trPr>
        <w:tc>
          <w:tcPr>
            <w:tcW w:w="3220" w:type="dxa"/>
            <w:tcBorders>
              <w:top w:val="nil"/>
              <w:left w:val="nil"/>
              <w:bottom w:val="nil"/>
              <w:right w:val="nil"/>
            </w:tcBorders>
            <w:shd w:val="clear" w:color="auto" w:fill="auto"/>
            <w:noWrap/>
            <w:vAlign w:val="bottom"/>
            <w:hideMark/>
          </w:tcPr>
          <w:p w:rsidR="00581CFE" w:rsidRPr="00800BCB" w:rsidRDefault="00581CFE" w:rsidP="008F415F">
            <w:pPr>
              <w:rPr>
                <w:rFonts w:ascii="Calibri" w:hAnsi="Calibri"/>
                <w:lang w:val="es-ES_tradnl" w:eastAsia="es-ES_tradnl"/>
              </w:rPr>
            </w:pPr>
          </w:p>
        </w:tc>
        <w:tc>
          <w:tcPr>
            <w:tcW w:w="446" w:type="dxa"/>
            <w:tcBorders>
              <w:top w:val="nil"/>
              <w:left w:val="nil"/>
              <w:bottom w:val="nil"/>
              <w:right w:val="nil"/>
            </w:tcBorders>
            <w:shd w:val="clear" w:color="auto" w:fill="auto"/>
            <w:noWrap/>
            <w:vAlign w:val="bottom"/>
            <w:hideMark/>
          </w:tcPr>
          <w:p w:rsidR="00581CFE" w:rsidRPr="00800BCB" w:rsidRDefault="00581CFE" w:rsidP="008F415F">
            <w:pPr>
              <w:jc w:val="center"/>
              <w:rPr>
                <w:rFonts w:ascii="Calibri" w:hAnsi="Calibri"/>
                <w:lang w:val="es-ES_tradnl" w:eastAsia="es-ES_tradnl"/>
              </w:rPr>
            </w:pPr>
          </w:p>
        </w:tc>
        <w:tc>
          <w:tcPr>
            <w:tcW w:w="1097"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p>
        </w:tc>
        <w:tc>
          <w:tcPr>
            <w:tcW w:w="1340"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p>
        </w:tc>
        <w:tc>
          <w:tcPr>
            <w:tcW w:w="200"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p>
        </w:tc>
        <w:tc>
          <w:tcPr>
            <w:tcW w:w="1480"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p>
        </w:tc>
        <w:tc>
          <w:tcPr>
            <w:tcW w:w="1304"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p>
        </w:tc>
      </w:tr>
      <w:tr w:rsidR="00581CFE" w:rsidRPr="00800BCB" w:rsidTr="008F415F">
        <w:trPr>
          <w:trHeight w:val="300"/>
        </w:trPr>
        <w:tc>
          <w:tcPr>
            <w:tcW w:w="3220" w:type="dxa"/>
            <w:tcBorders>
              <w:top w:val="nil"/>
              <w:left w:val="nil"/>
              <w:bottom w:val="nil"/>
              <w:right w:val="nil"/>
            </w:tcBorders>
            <w:shd w:val="clear" w:color="auto" w:fill="auto"/>
            <w:noWrap/>
            <w:vAlign w:val="bottom"/>
            <w:hideMark/>
          </w:tcPr>
          <w:p w:rsidR="00581CFE" w:rsidRPr="00800BCB" w:rsidRDefault="00581CFE" w:rsidP="008F415F">
            <w:pPr>
              <w:rPr>
                <w:rFonts w:ascii="Calibri" w:hAnsi="Calibri"/>
                <w:b/>
                <w:bCs/>
                <w:i/>
                <w:iCs/>
                <w:lang w:val="es-ES_tradnl" w:eastAsia="es-ES_tradnl"/>
              </w:rPr>
            </w:pPr>
            <w:r w:rsidRPr="00800BCB">
              <w:rPr>
                <w:rFonts w:ascii="Calibri" w:hAnsi="Calibri"/>
                <w:b/>
                <w:bCs/>
                <w:i/>
                <w:iCs/>
                <w:lang w:val="es-ES_tradnl" w:eastAsia="es-ES_tradnl"/>
              </w:rPr>
              <w:t>Horizon A</w:t>
            </w:r>
          </w:p>
        </w:tc>
        <w:tc>
          <w:tcPr>
            <w:tcW w:w="446" w:type="dxa"/>
            <w:tcBorders>
              <w:top w:val="nil"/>
              <w:left w:val="nil"/>
              <w:bottom w:val="nil"/>
              <w:right w:val="nil"/>
            </w:tcBorders>
            <w:shd w:val="clear" w:color="auto" w:fill="auto"/>
            <w:noWrap/>
            <w:vAlign w:val="bottom"/>
            <w:hideMark/>
          </w:tcPr>
          <w:p w:rsidR="00581CFE" w:rsidRPr="00800BCB" w:rsidRDefault="00581CFE" w:rsidP="008F415F">
            <w:pPr>
              <w:jc w:val="center"/>
              <w:rPr>
                <w:rFonts w:ascii="Calibri" w:hAnsi="Calibri"/>
                <w:b/>
                <w:bCs/>
                <w:i/>
                <w:iCs/>
                <w:lang w:val="es-ES_tradnl" w:eastAsia="es-ES_tradnl"/>
              </w:rPr>
            </w:pPr>
          </w:p>
        </w:tc>
        <w:tc>
          <w:tcPr>
            <w:tcW w:w="1097" w:type="dxa"/>
            <w:tcBorders>
              <w:top w:val="nil"/>
              <w:left w:val="nil"/>
              <w:bottom w:val="nil"/>
              <w:right w:val="nil"/>
            </w:tcBorders>
            <w:shd w:val="clear" w:color="auto" w:fill="auto"/>
            <w:noWrap/>
            <w:vAlign w:val="bottom"/>
            <w:hideMark/>
          </w:tcPr>
          <w:p w:rsidR="00581CFE" w:rsidRPr="00800BCB" w:rsidRDefault="00581CFE" w:rsidP="008F415F">
            <w:pPr>
              <w:jc w:val="center"/>
              <w:rPr>
                <w:rFonts w:ascii="Calibri" w:hAnsi="Calibri"/>
                <w:lang w:val="es-ES_tradnl" w:eastAsia="es-ES_tradnl"/>
              </w:rPr>
            </w:pPr>
          </w:p>
        </w:tc>
        <w:tc>
          <w:tcPr>
            <w:tcW w:w="1340" w:type="dxa"/>
            <w:tcBorders>
              <w:top w:val="nil"/>
              <w:left w:val="nil"/>
              <w:bottom w:val="nil"/>
              <w:right w:val="nil"/>
            </w:tcBorders>
            <w:shd w:val="clear" w:color="auto" w:fill="auto"/>
            <w:noWrap/>
            <w:vAlign w:val="bottom"/>
            <w:hideMark/>
          </w:tcPr>
          <w:p w:rsidR="00581CFE" w:rsidRPr="00800BCB" w:rsidRDefault="00581CFE" w:rsidP="008F415F">
            <w:pPr>
              <w:jc w:val="center"/>
              <w:rPr>
                <w:rFonts w:ascii="Calibri" w:hAnsi="Calibri"/>
                <w:lang w:val="es-ES_tradnl" w:eastAsia="es-ES_tradnl"/>
              </w:rPr>
            </w:pPr>
          </w:p>
        </w:tc>
        <w:tc>
          <w:tcPr>
            <w:tcW w:w="200" w:type="dxa"/>
            <w:tcBorders>
              <w:top w:val="nil"/>
              <w:left w:val="nil"/>
              <w:bottom w:val="nil"/>
              <w:right w:val="nil"/>
            </w:tcBorders>
            <w:shd w:val="clear" w:color="auto" w:fill="auto"/>
            <w:noWrap/>
            <w:vAlign w:val="bottom"/>
            <w:hideMark/>
          </w:tcPr>
          <w:p w:rsidR="00581CFE" w:rsidRPr="00800BCB" w:rsidRDefault="00581CFE" w:rsidP="008F415F">
            <w:pPr>
              <w:jc w:val="center"/>
              <w:rPr>
                <w:rFonts w:ascii="Calibri" w:hAnsi="Calibri"/>
                <w:lang w:val="es-ES_tradnl" w:eastAsia="es-ES_tradnl"/>
              </w:rPr>
            </w:pPr>
          </w:p>
        </w:tc>
        <w:tc>
          <w:tcPr>
            <w:tcW w:w="1480" w:type="dxa"/>
            <w:tcBorders>
              <w:top w:val="nil"/>
              <w:left w:val="nil"/>
              <w:bottom w:val="nil"/>
              <w:right w:val="nil"/>
            </w:tcBorders>
            <w:shd w:val="clear" w:color="auto" w:fill="auto"/>
            <w:noWrap/>
            <w:vAlign w:val="bottom"/>
            <w:hideMark/>
          </w:tcPr>
          <w:p w:rsidR="00581CFE" w:rsidRPr="00800BCB" w:rsidRDefault="00581CFE" w:rsidP="008F415F">
            <w:pPr>
              <w:jc w:val="center"/>
              <w:rPr>
                <w:rFonts w:ascii="Calibri" w:hAnsi="Calibri"/>
                <w:lang w:val="es-ES_tradnl" w:eastAsia="es-ES_tradnl"/>
              </w:rPr>
            </w:pPr>
          </w:p>
        </w:tc>
        <w:tc>
          <w:tcPr>
            <w:tcW w:w="1304" w:type="dxa"/>
            <w:tcBorders>
              <w:top w:val="nil"/>
              <w:left w:val="nil"/>
              <w:bottom w:val="nil"/>
              <w:right w:val="nil"/>
            </w:tcBorders>
            <w:shd w:val="clear" w:color="auto" w:fill="auto"/>
            <w:noWrap/>
            <w:vAlign w:val="bottom"/>
            <w:hideMark/>
          </w:tcPr>
          <w:p w:rsidR="00581CFE" w:rsidRPr="00800BCB" w:rsidRDefault="00581CFE" w:rsidP="008F415F">
            <w:pPr>
              <w:jc w:val="center"/>
              <w:rPr>
                <w:rFonts w:ascii="Calibri" w:hAnsi="Calibri"/>
                <w:lang w:val="es-ES_tradnl" w:eastAsia="es-ES_tradnl"/>
              </w:rPr>
            </w:pPr>
          </w:p>
        </w:tc>
      </w:tr>
      <w:tr w:rsidR="00581CFE" w:rsidRPr="00800BCB" w:rsidTr="008F415F">
        <w:trPr>
          <w:trHeight w:val="300"/>
        </w:trPr>
        <w:tc>
          <w:tcPr>
            <w:tcW w:w="3220" w:type="dxa"/>
            <w:tcBorders>
              <w:top w:val="nil"/>
              <w:left w:val="nil"/>
              <w:bottom w:val="nil"/>
              <w:right w:val="nil"/>
            </w:tcBorders>
            <w:shd w:val="clear" w:color="auto" w:fill="auto"/>
            <w:noWrap/>
            <w:vAlign w:val="bottom"/>
            <w:hideMark/>
          </w:tcPr>
          <w:p w:rsidR="00581CFE" w:rsidRPr="00800BCB" w:rsidRDefault="00581CFE" w:rsidP="008F415F">
            <w:pPr>
              <w:rPr>
                <w:rFonts w:ascii="Calibri" w:hAnsi="Calibri"/>
                <w:lang w:val="es-ES_tradnl" w:eastAsia="es-ES_tradnl"/>
              </w:rPr>
            </w:pPr>
            <w:r w:rsidRPr="00800BCB">
              <w:rPr>
                <w:rFonts w:ascii="Calibri" w:hAnsi="Calibri"/>
                <w:lang w:val="es-ES_tradnl" w:eastAsia="es-ES_tradnl"/>
              </w:rPr>
              <w:t xml:space="preserve">   Air-drying Pretreatment (P)</w:t>
            </w:r>
          </w:p>
        </w:tc>
        <w:tc>
          <w:tcPr>
            <w:tcW w:w="446" w:type="dxa"/>
            <w:tcBorders>
              <w:top w:val="nil"/>
              <w:left w:val="nil"/>
              <w:bottom w:val="nil"/>
              <w:right w:val="nil"/>
            </w:tcBorders>
            <w:shd w:val="clear" w:color="auto" w:fill="auto"/>
            <w:noWrap/>
            <w:vAlign w:val="bottom"/>
            <w:hideMark/>
          </w:tcPr>
          <w:p w:rsidR="00581CFE" w:rsidRPr="00800BCB" w:rsidRDefault="00581CFE" w:rsidP="008F415F">
            <w:pPr>
              <w:jc w:val="center"/>
              <w:rPr>
                <w:rFonts w:ascii="Calibri" w:hAnsi="Calibri"/>
                <w:lang w:val="es-ES_tradnl" w:eastAsia="es-ES_tradnl"/>
              </w:rPr>
            </w:pPr>
            <w:r w:rsidRPr="00800BCB">
              <w:rPr>
                <w:rFonts w:ascii="Calibri" w:hAnsi="Calibri"/>
                <w:lang w:val="es-ES_tradnl" w:eastAsia="es-ES_tradnl"/>
              </w:rPr>
              <w:t>1</w:t>
            </w:r>
          </w:p>
        </w:tc>
        <w:tc>
          <w:tcPr>
            <w:tcW w:w="1097"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r w:rsidRPr="00800BCB">
              <w:rPr>
                <w:rFonts w:ascii="Arial" w:hAnsi="Arial" w:cs="Arial"/>
                <w:lang w:val="es-ES_tradnl" w:eastAsia="es-ES_tradnl"/>
              </w:rPr>
              <w:t>950.87***</w:t>
            </w:r>
          </w:p>
        </w:tc>
        <w:tc>
          <w:tcPr>
            <w:tcW w:w="1340"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r w:rsidRPr="00800BCB">
              <w:rPr>
                <w:rFonts w:ascii="Arial" w:hAnsi="Arial" w:cs="Arial"/>
                <w:lang w:val="es-ES_tradnl" w:eastAsia="es-ES_tradnl"/>
              </w:rPr>
              <w:t>218.97***</w:t>
            </w:r>
          </w:p>
        </w:tc>
        <w:tc>
          <w:tcPr>
            <w:tcW w:w="200"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p>
        </w:tc>
        <w:tc>
          <w:tcPr>
            <w:tcW w:w="1480"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r w:rsidRPr="00800BCB">
              <w:rPr>
                <w:rFonts w:ascii="Arial" w:hAnsi="Arial" w:cs="Arial"/>
                <w:lang w:val="es-ES_tradnl" w:eastAsia="es-ES_tradnl"/>
              </w:rPr>
              <w:t>0.20</w:t>
            </w:r>
            <w:r w:rsidRPr="00800BCB">
              <w:rPr>
                <w:rFonts w:ascii="Arial" w:hAnsi="Arial" w:cs="Arial"/>
                <w:vertAlign w:val="superscript"/>
                <w:lang w:val="es-ES_tradnl" w:eastAsia="es-ES_tradnl"/>
              </w:rPr>
              <w:t>ns(0.665)</w:t>
            </w:r>
          </w:p>
        </w:tc>
        <w:tc>
          <w:tcPr>
            <w:tcW w:w="1304"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r w:rsidRPr="00800BCB">
              <w:rPr>
                <w:rFonts w:ascii="Arial" w:hAnsi="Arial" w:cs="Arial"/>
                <w:lang w:val="es-ES_tradnl" w:eastAsia="es-ES_tradnl"/>
              </w:rPr>
              <w:t>10.05</w:t>
            </w:r>
            <w:r w:rsidRPr="00800BCB">
              <w:rPr>
                <w:rFonts w:ascii="Arial" w:hAnsi="Arial" w:cs="Arial"/>
                <w:vertAlign w:val="superscript"/>
                <w:lang w:val="es-ES_tradnl" w:eastAsia="es-ES_tradnl"/>
              </w:rPr>
              <w:t>ns(0.008)</w:t>
            </w:r>
          </w:p>
        </w:tc>
      </w:tr>
      <w:tr w:rsidR="00581CFE" w:rsidRPr="00800BCB" w:rsidTr="008F415F">
        <w:trPr>
          <w:trHeight w:val="300"/>
        </w:trPr>
        <w:tc>
          <w:tcPr>
            <w:tcW w:w="3220" w:type="dxa"/>
            <w:tcBorders>
              <w:top w:val="nil"/>
              <w:left w:val="nil"/>
              <w:bottom w:val="nil"/>
              <w:right w:val="nil"/>
            </w:tcBorders>
            <w:shd w:val="clear" w:color="auto" w:fill="auto"/>
            <w:noWrap/>
            <w:vAlign w:val="bottom"/>
            <w:hideMark/>
          </w:tcPr>
          <w:p w:rsidR="00581CFE" w:rsidRPr="00800BCB" w:rsidRDefault="00581CFE" w:rsidP="008F415F">
            <w:pPr>
              <w:rPr>
                <w:rFonts w:ascii="Calibri" w:hAnsi="Calibri"/>
                <w:lang w:val="es-ES_tradnl" w:eastAsia="es-ES_tradnl"/>
              </w:rPr>
            </w:pPr>
            <w:r w:rsidRPr="00800BCB">
              <w:rPr>
                <w:rFonts w:ascii="Calibri" w:hAnsi="Calibri"/>
                <w:lang w:val="es-ES_tradnl" w:eastAsia="es-ES_tradnl"/>
              </w:rPr>
              <w:t xml:space="preserve">   Forest Site (F)</w:t>
            </w:r>
          </w:p>
        </w:tc>
        <w:tc>
          <w:tcPr>
            <w:tcW w:w="446" w:type="dxa"/>
            <w:tcBorders>
              <w:top w:val="nil"/>
              <w:left w:val="nil"/>
              <w:bottom w:val="nil"/>
              <w:right w:val="nil"/>
            </w:tcBorders>
            <w:shd w:val="clear" w:color="auto" w:fill="auto"/>
            <w:noWrap/>
            <w:vAlign w:val="bottom"/>
            <w:hideMark/>
          </w:tcPr>
          <w:p w:rsidR="00581CFE" w:rsidRPr="00800BCB" w:rsidRDefault="00581CFE" w:rsidP="008F415F">
            <w:pPr>
              <w:jc w:val="center"/>
              <w:rPr>
                <w:rFonts w:ascii="Calibri" w:hAnsi="Calibri"/>
                <w:lang w:val="es-ES_tradnl" w:eastAsia="es-ES_tradnl"/>
              </w:rPr>
            </w:pPr>
            <w:r w:rsidRPr="00800BCB">
              <w:rPr>
                <w:rFonts w:ascii="Calibri" w:hAnsi="Calibri"/>
                <w:lang w:val="es-ES_tradnl" w:eastAsia="es-ES_tradnl"/>
              </w:rPr>
              <w:t>2</w:t>
            </w:r>
          </w:p>
        </w:tc>
        <w:tc>
          <w:tcPr>
            <w:tcW w:w="1097"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r w:rsidRPr="00800BCB">
              <w:rPr>
                <w:rFonts w:ascii="Arial" w:hAnsi="Arial" w:cs="Arial"/>
                <w:lang w:val="es-ES_tradnl" w:eastAsia="es-ES_tradnl"/>
              </w:rPr>
              <w:t>70.13***</w:t>
            </w:r>
          </w:p>
        </w:tc>
        <w:tc>
          <w:tcPr>
            <w:tcW w:w="1340"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r w:rsidRPr="00800BCB">
              <w:rPr>
                <w:rFonts w:ascii="Arial" w:hAnsi="Arial" w:cs="Arial"/>
                <w:lang w:val="es-ES_tradnl" w:eastAsia="es-ES_tradnl"/>
              </w:rPr>
              <w:t>43.36***</w:t>
            </w:r>
          </w:p>
        </w:tc>
        <w:tc>
          <w:tcPr>
            <w:tcW w:w="200"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p>
        </w:tc>
        <w:tc>
          <w:tcPr>
            <w:tcW w:w="1480"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r w:rsidRPr="00800BCB">
              <w:rPr>
                <w:rFonts w:ascii="Arial" w:hAnsi="Arial" w:cs="Arial"/>
                <w:lang w:val="es-ES_tradnl" w:eastAsia="es-ES_tradnl"/>
              </w:rPr>
              <w:t>0.86</w:t>
            </w:r>
            <w:r w:rsidRPr="00800BCB">
              <w:rPr>
                <w:rFonts w:ascii="Arial" w:hAnsi="Arial" w:cs="Arial"/>
                <w:vertAlign w:val="superscript"/>
                <w:lang w:val="es-ES_tradnl" w:eastAsia="es-ES_tradnl"/>
              </w:rPr>
              <w:t>0.447</w:t>
            </w:r>
          </w:p>
        </w:tc>
        <w:tc>
          <w:tcPr>
            <w:tcW w:w="1304"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r w:rsidRPr="00800BCB">
              <w:rPr>
                <w:rFonts w:ascii="Arial" w:hAnsi="Arial" w:cs="Arial"/>
                <w:lang w:val="es-ES_tradnl" w:eastAsia="es-ES_tradnl"/>
              </w:rPr>
              <w:t>57.39***</w:t>
            </w:r>
          </w:p>
        </w:tc>
      </w:tr>
      <w:tr w:rsidR="00581CFE" w:rsidRPr="00800BCB" w:rsidTr="008F415F">
        <w:trPr>
          <w:trHeight w:val="300"/>
        </w:trPr>
        <w:tc>
          <w:tcPr>
            <w:tcW w:w="3220" w:type="dxa"/>
            <w:tcBorders>
              <w:top w:val="nil"/>
              <w:left w:val="nil"/>
              <w:bottom w:val="nil"/>
              <w:right w:val="nil"/>
            </w:tcBorders>
            <w:shd w:val="clear" w:color="auto" w:fill="auto"/>
            <w:noWrap/>
            <w:vAlign w:val="bottom"/>
            <w:hideMark/>
          </w:tcPr>
          <w:p w:rsidR="00581CFE" w:rsidRPr="00800BCB" w:rsidRDefault="00581CFE" w:rsidP="008F415F">
            <w:pPr>
              <w:rPr>
                <w:rFonts w:ascii="Calibri" w:hAnsi="Calibri"/>
                <w:lang w:val="es-ES_tradnl" w:eastAsia="es-ES_tradnl"/>
              </w:rPr>
            </w:pPr>
            <w:r w:rsidRPr="00800BCB">
              <w:rPr>
                <w:rFonts w:ascii="Calibri" w:hAnsi="Calibri"/>
                <w:lang w:val="es-ES_tradnl" w:eastAsia="es-ES_tradnl"/>
              </w:rPr>
              <w:t xml:space="preserve">   P x F</w:t>
            </w:r>
          </w:p>
        </w:tc>
        <w:tc>
          <w:tcPr>
            <w:tcW w:w="446" w:type="dxa"/>
            <w:tcBorders>
              <w:top w:val="nil"/>
              <w:left w:val="nil"/>
              <w:bottom w:val="nil"/>
              <w:right w:val="nil"/>
            </w:tcBorders>
            <w:shd w:val="clear" w:color="auto" w:fill="auto"/>
            <w:noWrap/>
            <w:vAlign w:val="bottom"/>
            <w:hideMark/>
          </w:tcPr>
          <w:p w:rsidR="00581CFE" w:rsidRPr="00800BCB" w:rsidRDefault="00581CFE" w:rsidP="008F415F">
            <w:pPr>
              <w:jc w:val="center"/>
              <w:rPr>
                <w:rFonts w:ascii="Calibri" w:hAnsi="Calibri"/>
                <w:lang w:val="es-ES_tradnl" w:eastAsia="es-ES_tradnl"/>
              </w:rPr>
            </w:pPr>
            <w:r w:rsidRPr="00800BCB">
              <w:rPr>
                <w:rFonts w:ascii="Calibri" w:hAnsi="Calibri"/>
                <w:lang w:val="es-ES_tradnl" w:eastAsia="es-ES_tradnl"/>
              </w:rPr>
              <w:t>2</w:t>
            </w:r>
          </w:p>
        </w:tc>
        <w:tc>
          <w:tcPr>
            <w:tcW w:w="1097"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r w:rsidRPr="00800BCB">
              <w:rPr>
                <w:rFonts w:ascii="Arial" w:hAnsi="Arial" w:cs="Arial"/>
                <w:lang w:val="es-ES_tradnl" w:eastAsia="es-ES_tradnl"/>
              </w:rPr>
              <w:t>13.73***</w:t>
            </w:r>
          </w:p>
        </w:tc>
        <w:tc>
          <w:tcPr>
            <w:tcW w:w="1340"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r w:rsidRPr="00800BCB">
              <w:rPr>
                <w:rFonts w:ascii="Arial" w:hAnsi="Arial" w:cs="Arial"/>
                <w:lang w:val="es-ES_tradnl" w:eastAsia="es-ES_tradnl"/>
              </w:rPr>
              <w:t>4.34***</w:t>
            </w:r>
          </w:p>
        </w:tc>
        <w:tc>
          <w:tcPr>
            <w:tcW w:w="200"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p>
        </w:tc>
        <w:tc>
          <w:tcPr>
            <w:tcW w:w="1480"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r w:rsidRPr="00800BCB">
              <w:rPr>
                <w:rFonts w:ascii="Arial" w:hAnsi="Arial" w:cs="Arial"/>
                <w:lang w:val="es-ES_tradnl" w:eastAsia="es-ES_tradnl"/>
              </w:rPr>
              <w:t>3.55</w:t>
            </w:r>
            <w:r w:rsidRPr="00800BCB">
              <w:rPr>
                <w:rFonts w:ascii="Arial" w:hAnsi="Arial" w:cs="Arial"/>
                <w:vertAlign w:val="superscript"/>
                <w:lang w:val="es-ES_tradnl" w:eastAsia="es-ES_tradnl"/>
              </w:rPr>
              <w:t>ns(0.061)</w:t>
            </w:r>
          </w:p>
        </w:tc>
        <w:tc>
          <w:tcPr>
            <w:tcW w:w="1304"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r w:rsidRPr="00800BCB">
              <w:rPr>
                <w:rFonts w:ascii="Arial" w:hAnsi="Arial" w:cs="Arial"/>
                <w:lang w:val="es-ES_tradnl" w:eastAsia="es-ES_tradnl"/>
              </w:rPr>
              <w:t>3.38</w:t>
            </w:r>
            <w:r w:rsidRPr="00800BCB">
              <w:rPr>
                <w:rFonts w:ascii="Arial" w:hAnsi="Arial" w:cs="Arial"/>
                <w:vertAlign w:val="superscript"/>
                <w:lang w:val="es-ES_tradnl" w:eastAsia="es-ES_tradnl"/>
              </w:rPr>
              <w:t>ns(0.068)</w:t>
            </w:r>
          </w:p>
        </w:tc>
      </w:tr>
      <w:tr w:rsidR="00581CFE" w:rsidRPr="00800BCB" w:rsidTr="008F415F">
        <w:trPr>
          <w:trHeight w:val="300"/>
        </w:trPr>
        <w:tc>
          <w:tcPr>
            <w:tcW w:w="3220" w:type="dxa"/>
            <w:tcBorders>
              <w:top w:val="nil"/>
              <w:left w:val="nil"/>
              <w:bottom w:val="nil"/>
              <w:right w:val="nil"/>
            </w:tcBorders>
            <w:shd w:val="clear" w:color="auto" w:fill="auto"/>
            <w:noWrap/>
            <w:vAlign w:val="bottom"/>
            <w:hideMark/>
          </w:tcPr>
          <w:p w:rsidR="00581CFE" w:rsidRPr="00800BCB" w:rsidRDefault="00581CFE" w:rsidP="008F415F">
            <w:pPr>
              <w:rPr>
                <w:rFonts w:ascii="Calibri" w:hAnsi="Calibri"/>
                <w:lang w:val="es-ES_tradnl" w:eastAsia="es-ES_tradnl"/>
              </w:rPr>
            </w:pPr>
          </w:p>
        </w:tc>
        <w:tc>
          <w:tcPr>
            <w:tcW w:w="446" w:type="dxa"/>
            <w:tcBorders>
              <w:top w:val="nil"/>
              <w:left w:val="nil"/>
              <w:bottom w:val="nil"/>
              <w:right w:val="nil"/>
            </w:tcBorders>
            <w:shd w:val="clear" w:color="auto" w:fill="auto"/>
            <w:noWrap/>
            <w:vAlign w:val="bottom"/>
            <w:hideMark/>
          </w:tcPr>
          <w:p w:rsidR="00581CFE" w:rsidRPr="00800BCB" w:rsidRDefault="00581CFE" w:rsidP="008F415F">
            <w:pPr>
              <w:jc w:val="center"/>
              <w:rPr>
                <w:rFonts w:ascii="Calibri" w:hAnsi="Calibri"/>
                <w:lang w:val="es-ES_tradnl" w:eastAsia="es-ES_tradnl"/>
              </w:rPr>
            </w:pPr>
          </w:p>
        </w:tc>
        <w:tc>
          <w:tcPr>
            <w:tcW w:w="1097"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p>
        </w:tc>
        <w:tc>
          <w:tcPr>
            <w:tcW w:w="1340"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p>
        </w:tc>
        <w:tc>
          <w:tcPr>
            <w:tcW w:w="200"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p>
        </w:tc>
        <w:tc>
          <w:tcPr>
            <w:tcW w:w="1480"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p>
        </w:tc>
        <w:tc>
          <w:tcPr>
            <w:tcW w:w="1304"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p>
        </w:tc>
      </w:tr>
      <w:tr w:rsidR="00581CFE" w:rsidRPr="00800BCB" w:rsidTr="008F415F">
        <w:trPr>
          <w:trHeight w:val="300"/>
        </w:trPr>
        <w:tc>
          <w:tcPr>
            <w:tcW w:w="3220" w:type="dxa"/>
            <w:tcBorders>
              <w:top w:val="nil"/>
              <w:left w:val="nil"/>
              <w:bottom w:val="nil"/>
              <w:right w:val="nil"/>
            </w:tcBorders>
            <w:shd w:val="clear" w:color="auto" w:fill="auto"/>
            <w:noWrap/>
            <w:vAlign w:val="bottom"/>
            <w:hideMark/>
          </w:tcPr>
          <w:p w:rsidR="00581CFE" w:rsidRPr="00800BCB" w:rsidRDefault="00581CFE" w:rsidP="008F415F">
            <w:pPr>
              <w:rPr>
                <w:rFonts w:ascii="Calibri" w:hAnsi="Calibri"/>
                <w:i/>
                <w:iCs/>
                <w:lang w:val="es-ES_tradnl" w:eastAsia="es-ES_tradnl"/>
              </w:rPr>
            </w:pPr>
            <w:r w:rsidRPr="00800BCB">
              <w:rPr>
                <w:rFonts w:ascii="Calibri" w:hAnsi="Calibri"/>
                <w:i/>
                <w:iCs/>
                <w:lang w:val="es-ES_tradnl" w:eastAsia="es-ES_tradnl"/>
              </w:rPr>
              <w:t xml:space="preserve">  Residual Variance </w:t>
            </w:r>
            <w:r w:rsidRPr="00800BCB">
              <w:t>†</w:t>
            </w:r>
          </w:p>
        </w:tc>
        <w:tc>
          <w:tcPr>
            <w:tcW w:w="446" w:type="dxa"/>
            <w:tcBorders>
              <w:top w:val="nil"/>
              <w:left w:val="nil"/>
              <w:bottom w:val="nil"/>
              <w:right w:val="nil"/>
            </w:tcBorders>
            <w:shd w:val="clear" w:color="auto" w:fill="auto"/>
            <w:noWrap/>
            <w:vAlign w:val="bottom"/>
            <w:hideMark/>
          </w:tcPr>
          <w:p w:rsidR="00581CFE" w:rsidRPr="00800BCB" w:rsidRDefault="00581CFE" w:rsidP="008F415F">
            <w:pPr>
              <w:jc w:val="center"/>
              <w:rPr>
                <w:rFonts w:ascii="Calibri" w:hAnsi="Calibri"/>
                <w:lang w:val="es-ES_tradnl" w:eastAsia="es-ES_tradnl"/>
              </w:rPr>
            </w:pPr>
            <w:r w:rsidRPr="00800BCB">
              <w:rPr>
                <w:rFonts w:ascii="Calibri" w:hAnsi="Calibri"/>
                <w:lang w:val="es-ES_tradnl" w:eastAsia="es-ES_tradnl"/>
              </w:rPr>
              <w:t>12</w:t>
            </w:r>
          </w:p>
        </w:tc>
        <w:tc>
          <w:tcPr>
            <w:tcW w:w="1097"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r w:rsidRPr="00800BCB">
              <w:rPr>
                <w:rFonts w:ascii="Arial" w:hAnsi="Arial" w:cs="Arial"/>
                <w:lang w:val="es-ES_tradnl" w:eastAsia="es-ES_tradnl"/>
              </w:rPr>
              <w:t>0.71</w:t>
            </w:r>
          </w:p>
        </w:tc>
        <w:tc>
          <w:tcPr>
            <w:tcW w:w="1340"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r w:rsidRPr="00800BCB">
              <w:rPr>
                <w:rFonts w:ascii="Arial" w:hAnsi="Arial" w:cs="Arial"/>
                <w:lang w:val="es-ES_tradnl" w:eastAsia="es-ES_tradnl"/>
              </w:rPr>
              <w:t>1.15</w:t>
            </w:r>
          </w:p>
        </w:tc>
        <w:tc>
          <w:tcPr>
            <w:tcW w:w="200"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p>
        </w:tc>
        <w:tc>
          <w:tcPr>
            <w:tcW w:w="1480"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r w:rsidRPr="00800BCB">
              <w:rPr>
                <w:rFonts w:ascii="Arial" w:hAnsi="Arial" w:cs="Arial"/>
                <w:lang w:val="es-ES_tradnl" w:eastAsia="es-ES_tradnl"/>
              </w:rPr>
              <w:t>14.90</w:t>
            </w:r>
          </w:p>
        </w:tc>
        <w:tc>
          <w:tcPr>
            <w:tcW w:w="1304"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r w:rsidRPr="00800BCB">
              <w:rPr>
                <w:rFonts w:ascii="Arial" w:hAnsi="Arial" w:cs="Arial"/>
                <w:lang w:val="es-ES_tradnl" w:eastAsia="es-ES_tradnl"/>
              </w:rPr>
              <w:t>0.52</w:t>
            </w:r>
          </w:p>
        </w:tc>
      </w:tr>
      <w:tr w:rsidR="00581CFE" w:rsidRPr="00800BCB" w:rsidTr="008F415F">
        <w:trPr>
          <w:trHeight w:val="300"/>
        </w:trPr>
        <w:tc>
          <w:tcPr>
            <w:tcW w:w="3220" w:type="dxa"/>
            <w:tcBorders>
              <w:top w:val="nil"/>
              <w:left w:val="nil"/>
              <w:bottom w:val="nil"/>
              <w:right w:val="nil"/>
            </w:tcBorders>
            <w:shd w:val="clear" w:color="auto" w:fill="auto"/>
            <w:noWrap/>
            <w:vAlign w:val="bottom"/>
            <w:hideMark/>
          </w:tcPr>
          <w:p w:rsidR="00581CFE" w:rsidRPr="00800BCB" w:rsidRDefault="00581CFE" w:rsidP="008F415F">
            <w:pPr>
              <w:rPr>
                <w:rFonts w:ascii="Calibri" w:hAnsi="Calibri"/>
                <w:lang w:val="es-ES_tradnl" w:eastAsia="es-ES_tradnl"/>
              </w:rPr>
            </w:pPr>
          </w:p>
        </w:tc>
        <w:tc>
          <w:tcPr>
            <w:tcW w:w="446" w:type="dxa"/>
            <w:tcBorders>
              <w:top w:val="nil"/>
              <w:left w:val="nil"/>
              <w:bottom w:val="nil"/>
              <w:right w:val="nil"/>
            </w:tcBorders>
            <w:shd w:val="clear" w:color="auto" w:fill="auto"/>
            <w:noWrap/>
            <w:vAlign w:val="bottom"/>
            <w:hideMark/>
          </w:tcPr>
          <w:p w:rsidR="00581CFE" w:rsidRPr="00800BCB" w:rsidRDefault="00581CFE" w:rsidP="008F415F">
            <w:pPr>
              <w:jc w:val="center"/>
              <w:rPr>
                <w:rFonts w:ascii="Calibri" w:hAnsi="Calibri"/>
                <w:lang w:val="es-ES_tradnl" w:eastAsia="es-ES_tradnl"/>
              </w:rPr>
            </w:pPr>
          </w:p>
        </w:tc>
        <w:tc>
          <w:tcPr>
            <w:tcW w:w="1097" w:type="dxa"/>
            <w:tcBorders>
              <w:top w:val="nil"/>
              <w:left w:val="nil"/>
              <w:bottom w:val="nil"/>
              <w:right w:val="nil"/>
            </w:tcBorders>
            <w:shd w:val="clear" w:color="auto" w:fill="auto"/>
            <w:noWrap/>
            <w:vAlign w:val="bottom"/>
            <w:hideMark/>
          </w:tcPr>
          <w:p w:rsidR="00581CFE" w:rsidRPr="00800BCB" w:rsidRDefault="00581CFE" w:rsidP="008F415F">
            <w:pPr>
              <w:jc w:val="center"/>
              <w:rPr>
                <w:rFonts w:ascii="Calibri" w:hAnsi="Calibri"/>
                <w:lang w:val="es-ES_tradnl" w:eastAsia="es-ES_tradnl"/>
              </w:rPr>
            </w:pPr>
          </w:p>
        </w:tc>
        <w:tc>
          <w:tcPr>
            <w:tcW w:w="1340" w:type="dxa"/>
            <w:tcBorders>
              <w:top w:val="nil"/>
              <w:left w:val="nil"/>
              <w:bottom w:val="nil"/>
              <w:right w:val="nil"/>
            </w:tcBorders>
            <w:shd w:val="clear" w:color="auto" w:fill="auto"/>
            <w:noWrap/>
            <w:vAlign w:val="bottom"/>
            <w:hideMark/>
          </w:tcPr>
          <w:p w:rsidR="00581CFE" w:rsidRPr="00800BCB" w:rsidRDefault="00581CFE" w:rsidP="008F415F">
            <w:pPr>
              <w:jc w:val="center"/>
              <w:rPr>
                <w:rFonts w:ascii="Calibri" w:hAnsi="Calibri"/>
                <w:lang w:val="es-ES_tradnl" w:eastAsia="es-ES_tradnl"/>
              </w:rPr>
            </w:pPr>
          </w:p>
        </w:tc>
        <w:tc>
          <w:tcPr>
            <w:tcW w:w="200" w:type="dxa"/>
            <w:tcBorders>
              <w:top w:val="nil"/>
              <w:left w:val="nil"/>
              <w:bottom w:val="nil"/>
              <w:right w:val="nil"/>
            </w:tcBorders>
            <w:shd w:val="clear" w:color="auto" w:fill="auto"/>
            <w:noWrap/>
            <w:vAlign w:val="bottom"/>
            <w:hideMark/>
          </w:tcPr>
          <w:p w:rsidR="00581CFE" w:rsidRPr="00800BCB" w:rsidRDefault="00581CFE" w:rsidP="008F415F">
            <w:pPr>
              <w:jc w:val="center"/>
              <w:rPr>
                <w:rFonts w:ascii="Calibri" w:hAnsi="Calibri"/>
                <w:lang w:val="es-ES_tradnl" w:eastAsia="es-ES_tradnl"/>
              </w:rPr>
            </w:pPr>
          </w:p>
        </w:tc>
        <w:tc>
          <w:tcPr>
            <w:tcW w:w="1480" w:type="dxa"/>
            <w:tcBorders>
              <w:top w:val="nil"/>
              <w:left w:val="nil"/>
              <w:bottom w:val="nil"/>
              <w:right w:val="nil"/>
            </w:tcBorders>
            <w:shd w:val="clear" w:color="auto" w:fill="auto"/>
            <w:noWrap/>
            <w:vAlign w:val="bottom"/>
            <w:hideMark/>
          </w:tcPr>
          <w:p w:rsidR="00581CFE" w:rsidRPr="00800BCB" w:rsidRDefault="00581CFE" w:rsidP="008F415F">
            <w:pPr>
              <w:jc w:val="center"/>
              <w:rPr>
                <w:rFonts w:ascii="Calibri" w:hAnsi="Calibri"/>
                <w:lang w:val="es-ES_tradnl" w:eastAsia="es-ES_tradnl"/>
              </w:rPr>
            </w:pPr>
          </w:p>
        </w:tc>
        <w:tc>
          <w:tcPr>
            <w:tcW w:w="1304" w:type="dxa"/>
            <w:tcBorders>
              <w:top w:val="nil"/>
              <w:left w:val="nil"/>
              <w:bottom w:val="nil"/>
              <w:right w:val="nil"/>
            </w:tcBorders>
            <w:shd w:val="clear" w:color="auto" w:fill="auto"/>
            <w:noWrap/>
            <w:vAlign w:val="bottom"/>
            <w:hideMark/>
          </w:tcPr>
          <w:p w:rsidR="00581CFE" w:rsidRPr="00800BCB" w:rsidRDefault="00581CFE" w:rsidP="008F415F">
            <w:pPr>
              <w:jc w:val="center"/>
              <w:rPr>
                <w:rFonts w:ascii="Calibri" w:hAnsi="Calibri"/>
                <w:lang w:val="es-ES_tradnl" w:eastAsia="es-ES_tradnl"/>
              </w:rPr>
            </w:pPr>
          </w:p>
        </w:tc>
      </w:tr>
      <w:tr w:rsidR="00581CFE" w:rsidRPr="00800BCB" w:rsidTr="008F415F">
        <w:trPr>
          <w:trHeight w:val="300"/>
        </w:trPr>
        <w:tc>
          <w:tcPr>
            <w:tcW w:w="3220" w:type="dxa"/>
            <w:tcBorders>
              <w:top w:val="nil"/>
              <w:left w:val="nil"/>
              <w:bottom w:val="nil"/>
              <w:right w:val="nil"/>
            </w:tcBorders>
            <w:shd w:val="clear" w:color="auto" w:fill="auto"/>
            <w:noWrap/>
            <w:vAlign w:val="bottom"/>
            <w:hideMark/>
          </w:tcPr>
          <w:p w:rsidR="00581CFE" w:rsidRPr="00800BCB" w:rsidRDefault="00581CFE" w:rsidP="008F415F">
            <w:pPr>
              <w:rPr>
                <w:rFonts w:ascii="Calibri" w:hAnsi="Calibri"/>
                <w:b/>
                <w:bCs/>
                <w:i/>
                <w:iCs/>
                <w:lang w:val="es-ES_tradnl" w:eastAsia="es-ES_tradnl"/>
              </w:rPr>
            </w:pPr>
            <w:r w:rsidRPr="00800BCB">
              <w:rPr>
                <w:rFonts w:ascii="Calibri" w:hAnsi="Calibri"/>
                <w:b/>
                <w:bCs/>
                <w:i/>
                <w:iCs/>
                <w:lang w:val="es-ES_tradnl" w:eastAsia="es-ES_tradnl"/>
              </w:rPr>
              <w:t>Horizon B</w:t>
            </w:r>
          </w:p>
        </w:tc>
        <w:tc>
          <w:tcPr>
            <w:tcW w:w="446" w:type="dxa"/>
            <w:tcBorders>
              <w:top w:val="nil"/>
              <w:left w:val="nil"/>
              <w:bottom w:val="nil"/>
              <w:right w:val="nil"/>
            </w:tcBorders>
            <w:shd w:val="clear" w:color="auto" w:fill="auto"/>
            <w:noWrap/>
            <w:vAlign w:val="bottom"/>
            <w:hideMark/>
          </w:tcPr>
          <w:p w:rsidR="00581CFE" w:rsidRPr="00800BCB" w:rsidRDefault="00581CFE" w:rsidP="008F415F">
            <w:pPr>
              <w:jc w:val="center"/>
              <w:rPr>
                <w:rFonts w:ascii="Calibri" w:hAnsi="Calibri"/>
                <w:b/>
                <w:bCs/>
                <w:i/>
                <w:iCs/>
                <w:lang w:val="es-ES_tradnl" w:eastAsia="es-ES_tradnl"/>
              </w:rPr>
            </w:pPr>
          </w:p>
        </w:tc>
        <w:tc>
          <w:tcPr>
            <w:tcW w:w="1097" w:type="dxa"/>
            <w:tcBorders>
              <w:top w:val="nil"/>
              <w:left w:val="nil"/>
              <w:bottom w:val="nil"/>
              <w:right w:val="nil"/>
            </w:tcBorders>
            <w:shd w:val="clear" w:color="auto" w:fill="auto"/>
            <w:noWrap/>
            <w:vAlign w:val="bottom"/>
            <w:hideMark/>
          </w:tcPr>
          <w:p w:rsidR="00581CFE" w:rsidRPr="00800BCB" w:rsidRDefault="00581CFE" w:rsidP="008F415F">
            <w:pPr>
              <w:jc w:val="center"/>
              <w:rPr>
                <w:rFonts w:ascii="Calibri" w:hAnsi="Calibri"/>
                <w:lang w:val="es-ES_tradnl" w:eastAsia="es-ES_tradnl"/>
              </w:rPr>
            </w:pPr>
          </w:p>
        </w:tc>
        <w:tc>
          <w:tcPr>
            <w:tcW w:w="1340" w:type="dxa"/>
            <w:tcBorders>
              <w:top w:val="nil"/>
              <w:left w:val="nil"/>
              <w:bottom w:val="nil"/>
              <w:right w:val="nil"/>
            </w:tcBorders>
            <w:shd w:val="clear" w:color="auto" w:fill="auto"/>
            <w:noWrap/>
            <w:vAlign w:val="bottom"/>
            <w:hideMark/>
          </w:tcPr>
          <w:p w:rsidR="00581CFE" w:rsidRPr="00800BCB" w:rsidRDefault="00581CFE" w:rsidP="008F415F">
            <w:pPr>
              <w:jc w:val="center"/>
              <w:rPr>
                <w:rFonts w:ascii="Calibri" w:hAnsi="Calibri"/>
                <w:lang w:val="es-ES_tradnl" w:eastAsia="es-ES_tradnl"/>
              </w:rPr>
            </w:pPr>
          </w:p>
        </w:tc>
        <w:tc>
          <w:tcPr>
            <w:tcW w:w="200" w:type="dxa"/>
            <w:tcBorders>
              <w:top w:val="nil"/>
              <w:left w:val="nil"/>
              <w:bottom w:val="nil"/>
              <w:right w:val="nil"/>
            </w:tcBorders>
            <w:shd w:val="clear" w:color="auto" w:fill="auto"/>
            <w:noWrap/>
            <w:vAlign w:val="bottom"/>
            <w:hideMark/>
          </w:tcPr>
          <w:p w:rsidR="00581CFE" w:rsidRPr="00800BCB" w:rsidRDefault="00581CFE" w:rsidP="008F415F">
            <w:pPr>
              <w:jc w:val="center"/>
              <w:rPr>
                <w:rFonts w:ascii="Calibri" w:hAnsi="Calibri"/>
                <w:lang w:val="es-ES_tradnl" w:eastAsia="es-ES_tradnl"/>
              </w:rPr>
            </w:pPr>
          </w:p>
        </w:tc>
        <w:tc>
          <w:tcPr>
            <w:tcW w:w="1480" w:type="dxa"/>
            <w:tcBorders>
              <w:top w:val="nil"/>
              <w:left w:val="nil"/>
              <w:bottom w:val="nil"/>
              <w:right w:val="nil"/>
            </w:tcBorders>
            <w:shd w:val="clear" w:color="auto" w:fill="auto"/>
            <w:noWrap/>
            <w:vAlign w:val="bottom"/>
            <w:hideMark/>
          </w:tcPr>
          <w:p w:rsidR="00581CFE" w:rsidRPr="00800BCB" w:rsidRDefault="00581CFE" w:rsidP="008F415F">
            <w:pPr>
              <w:jc w:val="center"/>
              <w:rPr>
                <w:rFonts w:ascii="Calibri" w:hAnsi="Calibri"/>
                <w:lang w:val="es-ES_tradnl" w:eastAsia="es-ES_tradnl"/>
              </w:rPr>
            </w:pPr>
          </w:p>
        </w:tc>
        <w:tc>
          <w:tcPr>
            <w:tcW w:w="1304" w:type="dxa"/>
            <w:tcBorders>
              <w:top w:val="nil"/>
              <w:left w:val="nil"/>
              <w:bottom w:val="nil"/>
              <w:right w:val="nil"/>
            </w:tcBorders>
            <w:shd w:val="clear" w:color="auto" w:fill="auto"/>
            <w:noWrap/>
            <w:vAlign w:val="bottom"/>
            <w:hideMark/>
          </w:tcPr>
          <w:p w:rsidR="00581CFE" w:rsidRPr="00800BCB" w:rsidRDefault="00581CFE" w:rsidP="008F415F">
            <w:pPr>
              <w:jc w:val="center"/>
              <w:rPr>
                <w:rFonts w:ascii="Calibri" w:hAnsi="Calibri"/>
                <w:lang w:val="es-ES_tradnl" w:eastAsia="es-ES_tradnl"/>
              </w:rPr>
            </w:pPr>
          </w:p>
        </w:tc>
      </w:tr>
      <w:tr w:rsidR="00581CFE" w:rsidRPr="00800BCB" w:rsidTr="008F415F">
        <w:trPr>
          <w:trHeight w:val="300"/>
        </w:trPr>
        <w:tc>
          <w:tcPr>
            <w:tcW w:w="3220" w:type="dxa"/>
            <w:tcBorders>
              <w:top w:val="nil"/>
              <w:left w:val="nil"/>
              <w:bottom w:val="nil"/>
              <w:right w:val="nil"/>
            </w:tcBorders>
            <w:shd w:val="clear" w:color="auto" w:fill="auto"/>
            <w:noWrap/>
            <w:vAlign w:val="bottom"/>
            <w:hideMark/>
          </w:tcPr>
          <w:p w:rsidR="00581CFE" w:rsidRPr="00800BCB" w:rsidRDefault="00581CFE" w:rsidP="008F415F">
            <w:pPr>
              <w:rPr>
                <w:rFonts w:ascii="Calibri" w:hAnsi="Calibri"/>
                <w:lang w:val="es-ES_tradnl" w:eastAsia="es-ES_tradnl"/>
              </w:rPr>
            </w:pPr>
            <w:r w:rsidRPr="00800BCB">
              <w:rPr>
                <w:rFonts w:ascii="Calibri" w:hAnsi="Calibri"/>
                <w:lang w:val="es-ES_tradnl" w:eastAsia="es-ES_tradnl"/>
              </w:rPr>
              <w:t xml:space="preserve">   Air-drying Pretreatment (P)</w:t>
            </w:r>
          </w:p>
        </w:tc>
        <w:tc>
          <w:tcPr>
            <w:tcW w:w="446" w:type="dxa"/>
            <w:tcBorders>
              <w:top w:val="nil"/>
              <w:left w:val="nil"/>
              <w:bottom w:val="nil"/>
              <w:right w:val="nil"/>
            </w:tcBorders>
            <w:shd w:val="clear" w:color="auto" w:fill="auto"/>
            <w:noWrap/>
            <w:vAlign w:val="bottom"/>
            <w:hideMark/>
          </w:tcPr>
          <w:p w:rsidR="00581CFE" w:rsidRPr="00800BCB" w:rsidRDefault="00581CFE" w:rsidP="008F415F">
            <w:pPr>
              <w:jc w:val="center"/>
              <w:rPr>
                <w:rFonts w:ascii="Calibri" w:hAnsi="Calibri"/>
                <w:lang w:val="es-ES_tradnl" w:eastAsia="es-ES_tradnl"/>
              </w:rPr>
            </w:pPr>
            <w:r w:rsidRPr="00800BCB">
              <w:rPr>
                <w:rFonts w:ascii="Calibri" w:hAnsi="Calibri"/>
                <w:lang w:val="es-ES_tradnl" w:eastAsia="es-ES_tradnl"/>
              </w:rPr>
              <w:t>1</w:t>
            </w:r>
          </w:p>
        </w:tc>
        <w:tc>
          <w:tcPr>
            <w:tcW w:w="1097"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r w:rsidRPr="00800BCB">
              <w:rPr>
                <w:rFonts w:ascii="Arial" w:hAnsi="Arial" w:cs="Arial"/>
                <w:lang w:val="es-ES_tradnl" w:eastAsia="es-ES_tradnl"/>
              </w:rPr>
              <w:t>267.27***</w:t>
            </w:r>
          </w:p>
        </w:tc>
        <w:tc>
          <w:tcPr>
            <w:tcW w:w="1340"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r w:rsidRPr="00800BCB">
              <w:rPr>
                <w:rFonts w:ascii="Arial" w:hAnsi="Arial" w:cs="Arial"/>
                <w:lang w:val="es-ES_tradnl" w:eastAsia="es-ES_tradnl"/>
              </w:rPr>
              <w:t>31.90***</w:t>
            </w:r>
          </w:p>
        </w:tc>
        <w:tc>
          <w:tcPr>
            <w:tcW w:w="200" w:type="dxa"/>
            <w:tcBorders>
              <w:top w:val="nil"/>
              <w:left w:val="nil"/>
              <w:bottom w:val="nil"/>
              <w:right w:val="nil"/>
            </w:tcBorders>
            <w:shd w:val="clear" w:color="auto" w:fill="auto"/>
            <w:noWrap/>
            <w:vAlign w:val="bottom"/>
            <w:hideMark/>
          </w:tcPr>
          <w:p w:rsidR="00581CFE" w:rsidRPr="00800BCB" w:rsidRDefault="00581CFE" w:rsidP="008F415F">
            <w:pPr>
              <w:rPr>
                <w:rFonts w:ascii="Calibri" w:hAnsi="Calibri"/>
                <w:lang w:val="es-ES_tradnl" w:eastAsia="es-ES_tradnl"/>
              </w:rPr>
            </w:pPr>
          </w:p>
        </w:tc>
        <w:tc>
          <w:tcPr>
            <w:tcW w:w="1480"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r w:rsidRPr="00800BCB">
              <w:rPr>
                <w:rFonts w:ascii="Arial" w:hAnsi="Arial" w:cs="Arial"/>
                <w:lang w:val="es-ES_tradnl" w:eastAsia="es-ES_tradnl"/>
              </w:rPr>
              <w:t>1.00</w:t>
            </w:r>
            <w:r w:rsidRPr="00800BCB">
              <w:rPr>
                <w:rFonts w:ascii="Arial" w:hAnsi="Arial" w:cs="Arial"/>
                <w:vertAlign w:val="superscript"/>
                <w:lang w:val="es-ES_tradnl" w:eastAsia="es-ES_tradnl"/>
              </w:rPr>
              <w:t>ns(0.337)</w:t>
            </w:r>
          </w:p>
        </w:tc>
        <w:tc>
          <w:tcPr>
            <w:tcW w:w="1304"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r w:rsidRPr="00800BCB">
              <w:rPr>
                <w:rFonts w:ascii="Arial" w:hAnsi="Arial" w:cs="Arial"/>
                <w:lang w:val="es-ES_tradnl" w:eastAsia="es-ES_tradnl"/>
              </w:rPr>
              <w:t>3.47</w:t>
            </w:r>
            <w:r w:rsidRPr="00800BCB">
              <w:rPr>
                <w:rFonts w:ascii="Arial" w:hAnsi="Arial" w:cs="Arial"/>
                <w:vertAlign w:val="superscript"/>
                <w:lang w:val="es-ES_tradnl" w:eastAsia="es-ES_tradnl"/>
              </w:rPr>
              <w:t>ns(0.087)</w:t>
            </w:r>
          </w:p>
        </w:tc>
      </w:tr>
      <w:tr w:rsidR="00581CFE" w:rsidRPr="00800BCB" w:rsidTr="008F415F">
        <w:trPr>
          <w:trHeight w:val="300"/>
        </w:trPr>
        <w:tc>
          <w:tcPr>
            <w:tcW w:w="3220" w:type="dxa"/>
            <w:tcBorders>
              <w:top w:val="nil"/>
              <w:left w:val="nil"/>
              <w:bottom w:val="nil"/>
              <w:right w:val="nil"/>
            </w:tcBorders>
            <w:shd w:val="clear" w:color="auto" w:fill="auto"/>
            <w:noWrap/>
            <w:vAlign w:val="bottom"/>
            <w:hideMark/>
          </w:tcPr>
          <w:p w:rsidR="00581CFE" w:rsidRPr="00800BCB" w:rsidRDefault="00581CFE" w:rsidP="008F415F">
            <w:pPr>
              <w:rPr>
                <w:rFonts w:ascii="Calibri" w:hAnsi="Calibri"/>
                <w:lang w:val="es-ES_tradnl" w:eastAsia="es-ES_tradnl"/>
              </w:rPr>
            </w:pPr>
            <w:r w:rsidRPr="00800BCB">
              <w:rPr>
                <w:rFonts w:ascii="Calibri" w:hAnsi="Calibri"/>
                <w:lang w:val="es-ES_tradnl" w:eastAsia="es-ES_tradnl"/>
              </w:rPr>
              <w:t xml:space="preserve">   Forest Site (F)</w:t>
            </w:r>
          </w:p>
        </w:tc>
        <w:tc>
          <w:tcPr>
            <w:tcW w:w="446" w:type="dxa"/>
            <w:tcBorders>
              <w:top w:val="nil"/>
              <w:left w:val="nil"/>
              <w:bottom w:val="nil"/>
              <w:right w:val="nil"/>
            </w:tcBorders>
            <w:shd w:val="clear" w:color="auto" w:fill="auto"/>
            <w:noWrap/>
            <w:vAlign w:val="bottom"/>
            <w:hideMark/>
          </w:tcPr>
          <w:p w:rsidR="00581CFE" w:rsidRPr="00800BCB" w:rsidRDefault="00581CFE" w:rsidP="008F415F">
            <w:pPr>
              <w:jc w:val="center"/>
              <w:rPr>
                <w:rFonts w:ascii="Calibri" w:hAnsi="Calibri"/>
                <w:lang w:val="es-ES_tradnl" w:eastAsia="es-ES_tradnl"/>
              </w:rPr>
            </w:pPr>
            <w:r w:rsidRPr="00800BCB">
              <w:rPr>
                <w:rFonts w:ascii="Calibri" w:hAnsi="Calibri"/>
                <w:lang w:val="es-ES_tradnl" w:eastAsia="es-ES_tradnl"/>
              </w:rPr>
              <w:t>2</w:t>
            </w:r>
          </w:p>
        </w:tc>
        <w:tc>
          <w:tcPr>
            <w:tcW w:w="1097"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r w:rsidRPr="00800BCB">
              <w:rPr>
                <w:rFonts w:ascii="Arial" w:hAnsi="Arial" w:cs="Arial"/>
                <w:lang w:val="es-ES_tradnl" w:eastAsia="es-ES_tradnl"/>
              </w:rPr>
              <w:t>234.90***</w:t>
            </w:r>
          </w:p>
        </w:tc>
        <w:tc>
          <w:tcPr>
            <w:tcW w:w="1340"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r w:rsidRPr="00800BCB">
              <w:rPr>
                <w:rFonts w:ascii="Arial" w:hAnsi="Arial" w:cs="Arial"/>
                <w:lang w:val="es-ES_tradnl" w:eastAsia="es-ES_tradnl"/>
              </w:rPr>
              <w:t>106.22***</w:t>
            </w:r>
          </w:p>
        </w:tc>
        <w:tc>
          <w:tcPr>
            <w:tcW w:w="200" w:type="dxa"/>
            <w:tcBorders>
              <w:top w:val="nil"/>
              <w:left w:val="nil"/>
              <w:bottom w:val="nil"/>
              <w:right w:val="nil"/>
            </w:tcBorders>
            <w:shd w:val="clear" w:color="auto" w:fill="auto"/>
            <w:noWrap/>
            <w:vAlign w:val="bottom"/>
            <w:hideMark/>
          </w:tcPr>
          <w:p w:rsidR="00581CFE" w:rsidRPr="00800BCB" w:rsidRDefault="00581CFE" w:rsidP="008F415F">
            <w:pPr>
              <w:rPr>
                <w:rFonts w:ascii="Calibri" w:hAnsi="Calibri"/>
                <w:lang w:val="es-ES_tradnl" w:eastAsia="es-ES_tradnl"/>
              </w:rPr>
            </w:pPr>
          </w:p>
        </w:tc>
        <w:tc>
          <w:tcPr>
            <w:tcW w:w="1480"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r w:rsidRPr="00800BCB">
              <w:rPr>
                <w:rFonts w:ascii="Arial" w:hAnsi="Arial" w:cs="Arial"/>
                <w:lang w:val="es-ES_tradnl" w:eastAsia="es-ES_tradnl"/>
              </w:rPr>
              <w:t>122.70***</w:t>
            </w:r>
          </w:p>
        </w:tc>
        <w:tc>
          <w:tcPr>
            <w:tcW w:w="1304"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r w:rsidRPr="00800BCB">
              <w:rPr>
                <w:rFonts w:ascii="Arial" w:hAnsi="Arial" w:cs="Arial"/>
                <w:lang w:val="es-ES_tradnl" w:eastAsia="es-ES_tradnl"/>
              </w:rPr>
              <w:t>121.68***</w:t>
            </w:r>
          </w:p>
        </w:tc>
      </w:tr>
      <w:tr w:rsidR="00581CFE" w:rsidRPr="00800BCB" w:rsidTr="008F415F">
        <w:trPr>
          <w:trHeight w:val="300"/>
        </w:trPr>
        <w:tc>
          <w:tcPr>
            <w:tcW w:w="3220" w:type="dxa"/>
            <w:tcBorders>
              <w:top w:val="nil"/>
              <w:left w:val="nil"/>
              <w:bottom w:val="nil"/>
              <w:right w:val="nil"/>
            </w:tcBorders>
            <w:shd w:val="clear" w:color="auto" w:fill="auto"/>
            <w:noWrap/>
            <w:vAlign w:val="bottom"/>
            <w:hideMark/>
          </w:tcPr>
          <w:p w:rsidR="00581CFE" w:rsidRPr="00800BCB" w:rsidRDefault="00581CFE" w:rsidP="008F415F">
            <w:pPr>
              <w:rPr>
                <w:rFonts w:ascii="Calibri" w:hAnsi="Calibri"/>
                <w:lang w:val="es-ES_tradnl" w:eastAsia="es-ES_tradnl"/>
              </w:rPr>
            </w:pPr>
            <w:r w:rsidRPr="00800BCB">
              <w:rPr>
                <w:rFonts w:ascii="Calibri" w:hAnsi="Calibri"/>
                <w:lang w:val="es-ES_tradnl" w:eastAsia="es-ES_tradnl"/>
              </w:rPr>
              <w:t xml:space="preserve">   P x F</w:t>
            </w:r>
          </w:p>
        </w:tc>
        <w:tc>
          <w:tcPr>
            <w:tcW w:w="446" w:type="dxa"/>
            <w:tcBorders>
              <w:top w:val="nil"/>
              <w:left w:val="nil"/>
              <w:bottom w:val="nil"/>
              <w:right w:val="nil"/>
            </w:tcBorders>
            <w:shd w:val="clear" w:color="auto" w:fill="auto"/>
            <w:noWrap/>
            <w:vAlign w:val="bottom"/>
            <w:hideMark/>
          </w:tcPr>
          <w:p w:rsidR="00581CFE" w:rsidRPr="00800BCB" w:rsidRDefault="00581CFE" w:rsidP="008F415F">
            <w:pPr>
              <w:jc w:val="center"/>
              <w:rPr>
                <w:rFonts w:ascii="Calibri" w:hAnsi="Calibri"/>
                <w:lang w:val="es-ES_tradnl" w:eastAsia="es-ES_tradnl"/>
              </w:rPr>
            </w:pPr>
            <w:r w:rsidRPr="00800BCB">
              <w:rPr>
                <w:rFonts w:ascii="Calibri" w:hAnsi="Calibri"/>
                <w:lang w:val="es-ES_tradnl" w:eastAsia="es-ES_tradnl"/>
              </w:rPr>
              <w:t>2</w:t>
            </w:r>
          </w:p>
        </w:tc>
        <w:tc>
          <w:tcPr>
            <w:tcW w:w="1097"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r w:rsidRPr="00800BCB">
              <w:rPr>
                <w:rFonts w:ascii="Arial" w:hAnsi="Arial" w:cs="Arial"/>
                <w:lang w:val="es-ES_tradnl" w:eastAsia="es-ES_tradnl"/>
              </w:rPr>
              <w:t>81.63***</w:t>
            </w:r>
          </w:p>
        </w:tc>
        <w:tc>
          <w:tcPr>
            <w:tcW w:w="1340"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r w:rsidRPr="00800BCB">
              <w:rPr>
                <w:rFonts w:ascii="Arial" w:hAnsi="Arial" w:cs="Arial"/>
                <w:lang w:val="es-ES_tradnl" w:eastAsia="es-ES_tradnl"/>
              </w:rPr>
              <w:t>21.67***</w:t>
            </w:r>
          </w:p>
        </w:tc>
        <w:tc>
          <w:tcPr>
            <w:tcW w:w="200" w:type="dxa"/>
            <w:tcBorders>
              <w:top w:val="nil"/>
              <w:left w:val="nil"/>
              <w:bottom w:val="nil"/>
              <w:right w:val="nil"/>
            </w:tcBorders>
            <w:shd w:val="clear" w:color="auto" w:fill="auto"/>
            <w:noWrap/>
            <w:vAlign w:val="bottom"/>
            <w:hideMark/>
          </w:tcPr>
          <w:p w:rsidR="00581CFE" w:rsidRPr="00800BCB" w:rsidRDefault="00581CFE" w:rsidP="008F415F">
            <w:pPr>
              <w:rPr>
                <w:rFonts w:ascii="Calibri" w:hAnsi="Calibri"/>
                <w:lang w:val="es-ES_tradnl" w:eastAsia="es-ES_tradnl"/>
              </w:rPr>
            </w:pPr>
          </w:p>
        </w:tc>
        <w:tc>
          <w:tcPr>
            <w:tcW w:w="1480"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r w:rsidRPr="00800BCB">
              <w:rPr>
                <w:rFonts w:ascii="Arial" w:hAnsi="Arial" w:cs="Arial"/>
                <w:lang w:val="es-ES_tradnl" w:eastAsia="es-ES_tradnl"/>
              </w:rPr>
              <w:t>0.38</w:t>
            </w:r>
            <w:r w:rsidRPr="00800BCB">
              <w:rPr>
                <w:rFonts w:ascii="Arial" w:hAnsi="Arial" w:cs="Arial"/>
                <w:vertAlign w:val="superscript"/>
                <w:lang w:val="es-ES_tradnl" w:eastAsia="es-ES_tradnl"/>
              </w:rPr>
              <w:t>ns(0.693)</w:t>
            </w:r>
          </w:p>
        </w:tc>
        <w:tc>
          <w:tcPr>
            <w:tcW w:w="1304"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r w:rsidRPr="00800BCB">
              <w:rPr>
                <w:rFonts w:ascii="Arial" w:hAnsi="Arial" w:cs="Arial"/>
                <w:lang w:val="es-ES_tradnl" w:eastAsia="es-ES_tradnl"/>
              </w:rPr>
              <w:t>0.62</w:t>
            </w:r>
            <w:r w:rsidRPr="00800BCB">
              <w:rPr>
                <w:rFonts w:ascii="Arial" w:hAnsi="Arial" w:cs="Arial"/>
                <w:vertAlign w:val="superscript"/>
                <w:lang w:val="es-ES_tradnl" w:eastAsia="es-ES_tradnl"/>
              </w:rPr>
              <w:t>ns(0.553)</w:t>
            </w:r>
          </w:p>
        </w:tc>
      </w:tr>
      <w:tr w:rsidR="00581CFE" w:rsidRPr="00800BCB" w:rsidTr="008F415F">
        <w:trPr>
          <w:trHeight w:val="300"/>
        </w:trPr>
        <w:tc>
          <w:tcPr>
            <w:tcW w:w="3220" w:type="dxa"/>
            <w:tcBorders>
              <w:top w:val="nil"/>
              <w:left w:val="nil"/>
              <w:bottom w:val="nil"/>
              <w:right w:val="nil"/>
            </w:tcBorders>
            <w:shd w:val="clear" w:color="auto" w:fill="auto"/>
            <w:noWrap/>
            <w:vAlign w:val="bottom"/>
            <w:hideMark/>
          </w:tcPr>
          <w:p w:rsidR="00581CFE" w:rsidRPr="00800BCB" w:rsidRDefault="00581CFE" w:rsidP="008F415F">
            <w:pPr>
              <w:rPr>
                <w:rFonts w:ascii="Calibri" w:hAnsi="Calibri"/>
                <w:lang w:val="es-ES_tradnl" w:eastAsia="es-ES_tradnl"/>
              </w:rPr>
            </w:pPr>
          </w:p>
        </w:tc>
        <w:tc>
          <w:tcPr>
            <w:tcW w:w="446" w:type="dxa"/>
            <w:tcBorders>
              <w:top w:val="nil"/>
              <w:left w:val="nil"/>
              <w:bottom w:val="nil"/>
              <w:right w:val="nil"/>
            </w:tcBorders>
            <w:shd w:val="clear" w:color="auto" w:fill="auto"/>
            <w:noWrap/>
            <w:vAlign w:val="bottom"/>
            <w:hideMark/>
          </w:tcPr>
          <w:p w:rsidR="00581CFE" w:rsidRPr="00800BCB" w:rsidRDefault="00581CFE" w:rsidP="008F415F">
            <w:pPr>
              <w:jc w:val="center"/>
              <w:rPr>
                <w:rFonts w:ascii="Calibri" w:hAnsi="Calibri"/>
                <w:lang w:val="es-ES_tradnl" w:eastAsia="es-ES_tradnl"/>
              </w:rPr>
            </w:pPr>
          </w:p>
        </w:tc>
        <w:tc>
          <w:tcPr>
            <w:tcW w:w="1097"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p>
        </w:tc>
        <w:tc>
          <w:tcPr>
            <w:tcW w:w="1340"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p>
        </w:tc>
        <w:tc>
          <w:tcPr>
            <w:tcW w:w="200" w:type="dxa"/>
            <w:tcBorders>
              <w:top w:val="nil"/>
              <w:left w:val="nil"/>
              <w:bottom w:val="nil"/>
              <w:right w:val="nil"/>
            </w:tcBorders>
            <w:shd w:val="clear" w:color="auto" w:fill="auto"/>
            <w:noWrap/>
            <w:vAlign w:val="bottom"/>
            <w:hideMark/>
          </w:tcPr>
          <w:p w:rsidR="00581CFE" w:rsidRPr="00800BCB" w:rsidRDefault="00581CFE" w:rsidP="008F415F">
            <w:pPr>
              <w:rPr>
                <w:rFonts w:ascii="Calibri" w:hAnsi="Calibri"/>
                <w:lang w:val="es-ES_tradnl" w:eastAsia="es-ES_tradnl"/>
              </w:rPr>
            </w:pPr>
          </w:p>
        </w:tc>
        <w:tc>
          <w:tcPr>
            <w:tcW w:w="1480"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p>
        </w:tc>
        <w:tc>
          <w:tcPr>
            <w:tcW w:w="1304"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p>
        </w:tc>
      </w:tr>
      <w:tr w:rsidR="00581CFE" w:rsidRPr="00800BCB" w:rsidTr="008F415F">
        <w:trPr>
          <w:trHeight w:val="300"/>
        </w:trPr>
        <w:tc>
          <w:tcPr>
            <w:tcW w:w="3220" w:type="dxa"/>
            <w:tcBorders>
              <w:top w:val="nil"/>
              <w:left w:val="nil"/>
              <w:bottom w:val="nil"/>
              <w:right w:val="nil"/>
            </w:tcBorders>
            <w:shd w:val="clear" w:color="auto" w:fill="auto"/>
            <w:noWrap/>
            <w:vAlign w:val="bottom"/>
            <w:hideMark/>
          </w:tcPr>
          <w:p w:rsidR="00581CFE" w:rsidRPr="00800BCB" w:rsidRDefault="00581CFE" w:rsidP="008F415F">
            <w:pPr>
              <w:rPr>
                <w:rFonts w:ascii="Calibri" w:hAnsi="Calibri"/>
                <w:i/>
                <w:iCs/>
                <w:lang w:val="es-ES_tradnl" w:eastAsia="es-ES_tradnl"/>
              </w:rPr>
            </w:pPr>
            <w:r w:rsidRPr="00800BCB">
              <w:rPr>
                <w:rFonts w:ascii="Calibri" w:hAnsi="Calibri"/>
                <w:i/>
                <w:iCs/>
                <w:lang w:val="es-ES_tradnl" w:eastAsia="es-ES_tradnl"/>
              </w:rPr>
              <w:t xml:space="preserve">   Residual Variance </w:t>
            </w:r>
            <w:r w:rsidRPr="00800BCB">
              <w:t>†</w:t>
            </w:r>
          </w:p>
        </w:tc>
        <w:tc>
          <w:tcPr>
            <w:tcW w:w="446" w:type="dxa"/>
            <w:tcBorders>
              <w:top w:val="nil"/>
              <w:left w:val="nil"/>
              <w:bottom w:val="nil"/>
              <w:right w:val="nil"/>
            </w:tcBorders>
            <w:shd w:val="clear" w:color="auto" w:fill="auto"/>
            <w:noWrap/>
            <w:vAlign w:val="bottom"/>
            <w:hideMark/>
          </w:tcPr>
          <w:p w:rsidR="00581CFE" w:rsidRPr="00800BCB" w:rsidRDefault="00581CFE" w:rsidP="008F415F">
            <w:pPr>
              <w:jc w:val="center"/>
              <w:rPr>
                <w:rFonts w:ascii="Calibri" w:hAnsi="Calibri"/>
                <w:lang w:val="es-ES_tradnl" w:eastAsia="es-ES_tradnl"/>
              </w:rPr>
            </w:pPr>
            <w:r w:rsidRPr="00800BCB">
              <w:rPr>
                <w:rFonts w:ascii="Calibri" w:hAnsi="Calibri"/>
                <w:lang w:val="es-ES_tradnl" w:eastAsia="es-ES_tradnl"/>
              </w:rPr>
              <w:t>12</w:t>
            </w:r>
          </w:p>
        </w:tc>
        <w:tc>
          <w:tcPr>
            <w:tcW w:w="1097"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r w:rsidRPr="00800BCB">
              <w:rPr>
                <w:rFonts w:ascii="Arial" w:hAnsi="Arial" w:cs="Arial"/>
                <w:lang w:val="es-ES_tradnl" w:eastAsia="es-ES_tradnl"/>
              </w:rPr>
              <w:t>0.37</w:t>
            </w:r>
          </w:p>
        </w:tc>
        <w:tc>
          <w:tcPr>
            <w:tcW w:w="1340"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r w:rsidRPr="00800BCB">
              <w:rPr>
                <w:rFonts w:ascii="Arial" w:hAnsi="Arial" w:cs="Arial"/>
                <w:lang w:val="es-ES_tradnl" w:eastAsia="es-ES_tradnl"/>
              </w:rPr>
              <w:t>1.97</w:t>
            </w:r>
          </w:p>
        </w:tc>
        <w:tc>
          <w:tcPr>
            <w:tcW w:w="200" w:type="dxa"/>
            <w:tcBorders>
              <w:top w:val="nil"/>
              <w:left w:val="nil"/>
              <w:bottom w:val="nil"/>
              <w:right w:val="nil"/>
            </w:tcBorders>
            <w:shd w:val="clear" w:color="auto" w:fill="auto"/>
            <w:noWrap/>
            <w:vAlign w:val="bottom"/>
            <w:hideMark/>
          </w:tcPr>
          <w:p w:rsidR="00581CFE" w:rsidRPr="00800BCB" w:rsidRDefault="00581CFE" w:rsidP="008F415F">
            <w:pPr>
              <w:rPr>
                <w:rFonts w:ascii="Calibri" w:hAnsi="Calibri"/>
                <w:lang w:val="es-ES_tradnl" w:eastAsia="es-ES_tradnl"/>
              </w:rPr>
            </w:pPr>
          </w:p>
        </w:tc>
        <w:tc>
          <w:tcPr>
            <w:tcW w:w="1480"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r w:rsidRPr="00800BCB">
              <w:rPr>
                <w:rFonts w:ascii="Arial" w:hAnsi="Arial" w:cs="Arial"/>
                <w:lang w:val="es-ES_tradnl" w:eastAsia="es-ES_tradnl"/>
              </w:rPr>
              <w:t>3.09</w:t>
            </w:r>
          </w:p>
        </w:tc>
        <w:tc>
          <w:tcPr>
            <w:tcW w:w="1304" w:type="dxa"/>
            <w:tcBorders>
              <w:top w:val="nil"/>
              <w:left w:val="nil"/>
              <w:bottom w:val="nil"/>
              <w:right w:val="nil"/>
            </w:tcBorders>
            <w:shd w:val="clear" w:color="auto" w:fill="auto"/>
            <w:noWrap/>
            <w:vAlign w:val="bottom"/>
            <w:hideMark/>
          </w:tcPr>
          <w:p w:rsidR="00581CFE" w:rsidRPr="00800BCB" w:rsidRDefault="00581CFE" w:rsidP="008F415F">
            <w:pPr>
              <w:rPr>
                <w:rFonts w:ascii="Arial" w:hAnsi="Arial" w:cs="Arial"/>
                <w:lang w:val="es-ES_tradnl" w:eastAsia="es-ES_tradnl"/>
              </w:rPr>
            </w:pPr>
            <w:r w:rsidRPr="00800BCB">
              <w:rPr>
                <w:rFonts w:ascii="Arial" w:hAnsi="Arial" w:cs="Arial"/>
                <w:lang w:val="es-ES_tradnl" w:eastAsia="es-ES_tradnl"/>
              </w:rPr>
              <w:t>0.90</w:t>
            </w:r>
          </w:p>
        </w:tc>
      </w:tr>
      <w:tr w:rsidR="00581CFE" w:rsidRPr="00800BCB" w:rsidTr="008F415F">
        <w:trPr>
          <w:trHeight w:val="315"/>
        </w:trPr>
        <w:tc>
          <w:tcPr>
            <w:tcW w:w="3220" w:type="dxa"/>
            <w:tcBorders>
              <w:top w:val="nil"/>
              <w:left w:val="nil"/>
              <w:bottom w:val="single" w:sz="8" w:space="0" w:color="auto"/>
              <w:right w:val="nil"/>
            </w:tcBorders>
            <w:shd w:val="clear" w:color="auto" w:fill="auto"/>
            <w:noWrap/>
            <w:vAlign w:val="bottom"/>
            <w:hideMark/>
          </w:tcPr>
          <w:p w:rsidR="00581CFE" w:rsidRPr="00800BCB" w:rsidRDefault="00581CFE" w:rsidP="008F415F">
            <w:pPr>
              <w:rPr>
                <w:rFonts w:ascii="Calibri" w:hAnsi="Calibri"/>
                <w:lang w:val="es-ES_tradnl" w:eastAsia="es-ES_tradnl"/>
              </w:rPr>
            </w:pPr>
            <w:r w:rsidRPr="00800BCB">
              <w:rPr>
                <w:rFonts w:ascii="Calibri" w:hAnsi="Calibri"/>
                <w:lang w:val="es-ES_tradnl" w:eastAsia="es-ES_tradnl"/>
              </w:rPr>
              <w:t> </w:t>
            </w:r>
          </w:p>
        </w:tc>
        <w:tc>
          <w:tcPr>
            <w:tcW w:w="446" w:type="dxa"/>
            <w:tcBorders>
              <w:top w:val="nil"/>
              <w:left w:val="nil"/>
              <w:bottom w:val="single" w:sz="8" w:space="0" w:color="auto"/>
              <w:right w:val="nil"/>
            </w:tcBorders>
            <w:shd w:val="clear" w:color="auto" w:fill="auto"/>
            <w:noWrap/>
            <w:vAlign w:val="bottom"/>
            <w:hideMark/>
          </w:tcPr>
          <w:p w:rsidR="00581CFE" w:rsidRPr="00800BCB" w:rsidRDefault="00581CFE" w:rsidP="008F415F">
            <w:pPr>
              <w:jc w:val="center"/>
              <w:rPr>
                <w:rFonts w:ascii="Calibri" w:hAnsi="Calibri"/>
                <w:lang w:val="es-ES_tradnl" w:eastAsia="es-ES_tradnl"/>
              </w:rPr>
            </w:pPr>
            <w:r w:rsidRPr="00800BCB">
              <w:rPr>
                <w:rFonts w:ascii="Calibri" w:hAnsi="Calibri"/>
                <w:lang w:val="es-ES_tradnl" w:eastAsia="es-ES_tradnl"/>
              </w:rPr>
              <w:t> </w:t>
            </w:r>
          </w:p>
        </w:tc>
        <w:tc>
          <w:tcPr>
            <w:tcW w:w="1097" w:type="dxa"/>
            <w:tcBorders>
              <w:top w:val="nil"/>
              <w:left w:val="nil"/>
              <w:bottom w:val="single" w:sz="8" w:space="0" w:color="auto"/>
              <w:right w:val="nil"/>
            </w:tcBorders>
            <w:shd w:val="clear" w:color="auto" w:fill="auto"/>
            <w:noWrap/>
            <w:vAlign w:val="bottom"/>
            <w:hideMark/>
          </w:tcPr>
          <w:p w:rsidR="00581CFE" w:rsidRPr="00800BCB" w:rsidRDefault="00581CFE" w:rsidP="008F415F">
            <w:pPr>
              <w:rPr>
                <w:rFonts w:ascii="Calibri" w:hAnsi="Calibri"/>
                <w:lang w:val="es-ES_tradnl" w:eastAsia="es-ES_tradnl"/>
              </w:rPr>
            </w:pPr>
            <w:r w:rsidRPr="00800BCB">
              <w:rPr>
                <w:rFonts w:ascii="Calibri" w:hAnsi="Calibri"/>
                <w:lang w:val="es-ES_tradnl" w:eastAsia="es-ES_tradnl"/>
              </w:rPr>
              <w:t> </w:t>
            </w:r>
          </w:p>
        </w:tc>
        <w:tc>
          <w:tcPr>
            <w:tcW w:w="1340" w:type="dxa"/>
            <w:tcBorders>
              <w:top w:val="nil"/>
              <w:left w:val="nil"/>
              <w:bottom w:val="single" w:sz="8" w:space="0" w:color="auto"/>
              <w:right w:val="nil"/>
            </w:tcBorders>
            <w:shd w:val="clear" w:color="auto" w:fill="auto"/>
            <w:noWrap/>
            <w:vAlign w:val="bottom"/>
            <w:hideMark/>
          </w:tcPr>
          <w:p w:rsidR="00581CFE" w:rsidRPr="00800BCB" w:rsidRDefault="00581CFE" w:rsidP="008F415F">
            <w:pPr>
              <w:rPr>
                <w:rFonts w:ascii="Calibri" w:hAnsi="Calibri"/>
                <w:lang w:val="es-ES_tradnl" w:eastAsia="es-ES_tradnl"/>
              </w:rPr>
            </w:pPr>
            <w:r w:rsidRPr="00800BCB">
              <w:rPr>
                <w:rFonts w:ascii="Calibri" w:hAnsi="Calibri"/>
                <w:lang w:val="es-ES_tradnl" w:eastAsia="es-ES_tradnl"/>
              </w:rPr>
              <w:t> </w:t>
            </w:r>
          </w:p>
        </w:tc>
        <w:tc>
          <w:tcPr>
            <w:tcW w:w="200" w:type="dxa"/>
            <w:tcBorders>
              <w:top w:val="nil"/>
              <w:left w:val="nil"/>
              <w:bottom w:val="single" w:sz="8" w:space="0" w:color="auto"/>
              <w:right w:val="nil"/>
            </w:tcBorders>
            <w:shd w:val="clear" w:color="auto" w:fill="auto"/>
            <w:noWrap/>
            <w:vAlign w:val="bottom"/>
            <w:hideMark/>
          </w:tcPr>
          <w:p w:rsidR="00581CFE" w:rsidRPr="00800BCB" w:rsidRDefault="00581CFE" w:rsidP="008F415F">
            <w:pPr>
              <w:rPr>
                <w:rFonts w:ascii="Calibri" w:hAnsi="Calibri"/>
                <w:lang w:val="es-ES_tradnl" w:eastAsia="es-ES_tradnl"/>
              </w:rPr>
            </w:pPr>
            <w:r w:rsidRPr="00800BCB">
              <w:rPr>
                <w:rFonts w:ascii="Calibri" w:hAnsi="Calibri"/>
                <w:lang w:val="es-ES_tradnl" w:eastAsia="es-ES_tradnl"/>
              </w:rPr>
              <w:t> </w:t>
            </w:r>
          </w:p>
        </w:tc>
        <w:tc>
          <w:tcPr>
            <w:tcW w:w="1480" w:type="dxa"/>
            <w:tcBorders>
              <w:top w:val="nil"/>
              <w:left w:val="nil"/>
              <w:bottom w:val="single" w:sz="8" w:space="0" w:color="auto"/>
              <w:right w:val="nil"/>
            </w:tcBorders>
            <w:shd w:val="clear" w:color="auto" w:fill="auto"/>
            <w:noWrap/>
            <w:vAlign w:val="bottom"/>
            <w:hideMark/>
          </w:tcPr>
          <w:p w:rsidR="00581CFE" w:rsidRPr="00800BCB" w:rsidRDefault="00581CFE" w:rsidP="008F415F">
            <w:pPr>
              <w:rPr>
                <w:rFonts w:ascii="Calibri" w:hAnsi="Calibri"/>
                <w:lang w:val="es-ES_tradnl" w:eastAsia="es-ES_tradnl"/>
              </w:rPr>
            </w:pPr>
            <w:r w:rsidRPr="00800BCB">
              <w:rPr>
                <w:rFonts w:ascii="Calibri" w:hAnsi="Calibri"/>
                <w:lang w:val="es-ES_tradnl" w:eastAsia="es-ES_tradnl"/>
              </w:rPr>
              <w:t> </w:t>
            </w:r>
          </w:p>
        </w:tc>
        <w:tc>
          <w:tcPr>
            <w:tcW w:w="1304" w:type="dxa"/>
            <w:tcBorders>
              <w:top w:val="nil"/>
              <w:left w:val="nil"/>
              <w:bottom w:val="single" w:sz="8" w:space="0" w:color="auto"/>
              <w:right w:val="nil"/>
            </w:tcBorders>
            <w:shd w:val="clear" w:color="auto" w:fill="auto"/>
            <w:noWrap/>
            <w:vAlign w:val="bottom"/>
            <w:hideMark/>
          </w:tcPr>
          <w:p w:rsidR="00581CFE" w:rsidRPr="00800BCB" w:rsidRDefault="00581CFE" w:rsidP="008F415F">
            <w:pPr>
              <w:rPr>
                <w:rFonts w:ascii="Calibri" w:hAnsi="Calibri"/>
                <w:lang w:val="es-ES_tradnl" w:eastAsia="es-ES_tradnl"/>
              </w:rPr>
            </w:pPr>
            <w:r w:rsidRPr="00800BCB">
              <w:rPr>
                <w:rFonts w:ascii="Calibri" w:hAnsi="Calibri"/>
                <w:lang w:val="es-ES_tradnl" w:eastAsia="es-ES_tradnl"/>
              </w:rPr>
              <w:t> </w:t>
            </w:r>
          </w:p>
        </w:tc>
      </w:tr>
      <w:tr w:rsidR="00581CFE" w:rsidRPr="00800BCB" w:rsidTr="008F415F">
        <w:trPr>
          <w:trHeight w:val="300"/>
        </w:trPr>
        <w:tc>
          <w:tcPr>
            <w:tcW w:w="3220" w:type="dxa"/>
            <w:tcBorders>
              <w:top w:val="nil"/>
              <w:left w:val="nil"/>
              <w:bottom w:val="nil"/>
              <w:right w:val="nil"/>
            </w:tcBorders>
            <w:shd w:val="clear" w:color="auto" w:fill="auto"/>
            <w:noWrap/>
            <w:vAlign w:val="bottom"/>
            <w:hideMark/>
          </w:tcPr>
          <w:p w:rsidR="00581CFE" w:rsidRPr="00800BCB" w:rsidRDefault="00581CFE" w:rsidP="008F415F">
            <w:pPr>
              <w:rPr>
                <w:rFonts w:ascii="Calibri" w:hAnsi="Calibri"/>
                <w:lang w:val="es-ES_tradnl" w:eastAsia="es-ES_tradnl"/>
              </w:rPr>
            </w:pPr>
          </w:p>
        </w:tc>
        <w:tc>
          <w:tcPr>
            <w:tcW w:w="446" w:type="dxa"/>
            <w:tcBorders>
              <w:top w:val="nil"/>
              <w:left w:val="nil"/>
              <w:bottom w:val="nil"/>
              <w:right w:val="nil"/>
            </w:tcBorders>
            <w:shd w:val="clear" w:color="auto" w:fill="auto"/>
            <w:noWrap/>
            <w:vAlign w:val="bottom"/>
            <w:hideMark/>
          </w:tcPr>
          <w:p w:rsidR="00581CFE" w:rsidRPr="00800BCB" w:rsidRDefault="00581CFE" w:rsidP="008F415F">
            <w:pPr>
              <w:jc w:val="center"/>
              <w:rPr>
                <w:rFonts w:ascii="Calibri" w:hAnsi="Calibri"/>
                <w:lang w:val="es-ES_tradnl" w:eastAsia="es-ES_tradnl"/>
              </w:rPr>
            </w:pPr>
          </w:p>
        </w:tc>
        <w:tc>
          <w:tcPr>
            <w:tcW w:w="1097" w:type="dxa"/>
            <w:tcBorders>
              <w:top w:val="nil"/>
              <w:left w:val="nil"/>
              <w:bottom w:val="nil"/>
              <w:right w:val="nil"/>
            </w:tcBorders>
            <w:shd w:val="clear" w:color="auto" w:fill="auto"/>
            <w:noWrap/>
            <w:vAlign w:val="bottom"/>
            <w:hideMark/>
          </w:tcPr>
          <w:p w:rsidR="00581CFE" w:rsidRPr="00800BCB" w:rsidRDefault="00581CFE" w:rsidP="008F415F">
            <w:pPr>
              <w:rPr>
                <w:rFonts w:ascii="Calibri" w:hAnsi="Calibri"/>
                <w:lang w:val="es-ES_tradnl" w:eastAsia="es-ES_tradnl"/>
              </w:rPr>
            </w:pPr>
          </w:p>
        </w:tc>
        <w:tc>
          <w:tcPr>
            <w:tcW w:w="1340" w:type="dxa"/>
            <w:tcBorders>
              <w:top w:val="nil"/>
              <w:left w:val="nil"/>
              <w:bottom w:val="nil"/>
              <w:right w:val="nil"/>
            </w:tcBorders>
            <w:shd w:val="clear" w:color="auto" w:fill="auto"/>
            <w:noWrap/>
            <w:vAlign w:val="bottom"/>
            <w:hideMark/>
          </w:tcPr>
          <w:p w:rsidR="00581CFE" w:rsidRPr="00800BCB" w:rsidRDefault="00581CFE" w:rsidP="008F415F">
            <w:pPr>
              <w:rPr>
                <w:rFonts w:ascii="Calibri" w:hAnsi="Calibri"/>
                <w:lang w:val="es-ES_tradnl" w:eastAsia="es-ES_tradnl"/>
              </w:rPr>
            </w:pPr>
          </w:p>
        </w:tc>
        <w:tc>
          <w:tcPr>
            <w:tcW w:w="200" w:type="dxa"/>
            <w:tcBorders>
              <w:top w:val="nil"/>
              <w:left w:val="nil"/>
              <w:bottom w:val="nil"/>
              <w:right w:val="nil"/>
            </w:tcBorders>
            <w:shd w:val="clear" w:color="auto" w:fill="auto"/>
            <w:noWrap/>
            <w:vAlign w:val="bottom"/>
            <w:hideMark/>
          </w:tcPr>
          <w:p w:rsidR="00581CFE" w:rsidRPr="00800BCB" w:rsidRDefault="00581CFE" w:rsidP="008F415F">
            <w:pPr>
              <w:rPr>
                <w:rFonts w:ascii="Calibri" w:hAnsi="Calibri"/>
                <w:lang w:val="es-ES_tradnl" w:eastAsia="es-ES_tradnl"/>
              </w:rPr>
            </w:pPr>
          </w:p>
        </w:tc>
        <w:tc>
          <w:tcPr>
            <w:tcW w:w="1480" w:type="dxa"/>
            <w:tcBorders>
              <w:top w:val="nil"/>
              <w:left w:val="nil"/>
              <w:bottom w:val="nil"/>
              <w:right w:val="nil"/>
            </w:tcBorders>
            <w:shd w:val="clear" w:color="auto" w:fill="auto"/>
            <w:noWrap/>
            <w:vAlign w:val="bottom"/>
            <w:hideMark/>
          </w:tcPr>
          <w:p w:rsidR="00581CFE" w:rsidRPr="00800BCB" w:rsidRDefault="00581CFE" w:rsidP="008F415F">
            <w:pPr>
              <w:rPr>
                <w:rFonts w:ascii="Calibri" w:hAnsi="Calibri"/>
                <w:lang w:val="es-ES_tradnl" w:eastAsia="es-ES_tradnl"/>
              </w:rPr>
            </w:pPr>
          </w:p>
        </w:tc>
        <w:tc>
          <w:tcPr>
            <w:tcW w:w="1304" w:type="dxa"/>
            <w:tcBorders>
              <w:top w:val="nil"/>
              <w:left w:val="nil"/>
              <w:bottom w:val="nil"/>
              <w:right w:val="nil"/>
            </w:tcBorders>
            <w:shd w:val="clear" w:color="auto" w:fill="auto"/>
            <w:noWrap/>
            <w:vAlign w:val="bottom"/>
            <w:hideMark/>
          </w:tcPr>
          <w:p w:rsidR="00581CFE" w:rsidRPr="00800BCB" w:rsidRDefault="00581CFE" w:rsidP="008F415F">
            <w:pPr>
              <w:rPr>
                <w:rFonts w:ascii="Calibri" w:hAnsi="Calibri"/>
                <w:lang w:val="es-ES_tradnl" w:eastAsia="es-ES_tradnl"/>
              </w:rPr>
            </w:pPr>
          </w:p>
        </w:tc>
      </w:tr>
    </w:tbl>
    <w:p w:rsidR="0049671B" w:rsidRPr="00800BCB" w:rsidRDefault="0049671B" w:rsidP="0049671B">
      <w:pPr>
        <w:pStyle w:val="textpara2"/>
      </w:pPr>
    </w:p>
    <w:p w:rsidR="0049671B" w:rsidRPr="00800BCB" w:rsidRDefault="0049671B" w:rsidP="0049671B">
      <w:pPr>
        <w:pStyle w:val="textpara2"/>
      </w:pPr>
    </w:p>
    <w:p w:rsidR="0049671B" w:rsidRPr="00800BCB" w:rsidRDefault="0049671B" w:rsidP="0049671B">
      <w:pPr>
        <w:pStyle w:val="textpara2"/>
      </w:pPr>
    </w:p>
    <w:p w:rsidR="0049671B" w:rsidRPr="00800BCB" w:rsidRDefault="0049671B" w:rsidP="0049671B">
      <w:pPr>
        <w:pStyle w:val="textpara2"/>
      </w:pPr>
    </w:p>
    <w:p w:rsidR="0049671B" w:rsidRPr="00800BCB" w:rsidRDefault="0049671B" w:rsidP="0049671B">
      <w:pPr>
        <w:pStyle w:val="textpara2"/>
      </w:pPr>
    </w:p>
    <w:p w:rsidR="0049671B" w:rsidRPr="00800BCB" w:rsidRDefault="0049671B" w:rsidP="0049671B">
      <w:pPr>
        <w:pStyle w:val="textpara2"/>
      </w:pPr>
    </w:p>
    <w:p w:rsidR="0049671B" w:rsidRPr="00800BCB" w:rsidRDefault="0049671B" w:rsidP="0049671B">
      <w:pPr>
        <w:pStyle w:val="FigureStyle"/>
      </w:pPr>
      <w:r w:rsidRPr="00800BCB">
        <w:rPr>
          <w:b/>
        </w:rPr>
        <w:lastRenderedPageBreak/>
        <w:t>Table 4</w:t>
      </w:r>
      <w:r w:rsidRPr="00800BCB">
        <w:t xml:space="preserve"> Analysis of variance (F-value) for the six physical fractions (g C kg</w:t>
      </w:r>
      <w:r w:rsidRPr="00800BCB">
        <w:rPr>
          <w:vertAlign w:val="superscript"/>
        </w:rPr>
        <w:t>-1</w:t>
      </w:r>
      <w:r w:rsidRPr="00800BCB">
        <w:t>) measured on the A mineral horizon at the three forest sites (S1, S2 and S3) for field-moist and air-dried samples. ns = non significant (p-value given between brackets) ; * = p</w:t>
      </w:r>
      <w:r w:rsidR="00423A42" w:rsidRPr="00800BCB">
        <w:t xml:space="preserve"> </w:t>
      </w:r>
      <w:r w:rsidRPr="00800BCB">
        <w:t>&lt;</w:t>
      </w:r>
      <w:r w:rsidR="00423A42" w:rsidRPr="00800BCB">
        <w:t xml:space="preserve"> </w:t>
      </w:r>
      <w:r w:rsidRPr="00800BCB">
        <w:t>0.05; **</w:t>
      </w:r>
      <w:r w:rsidR="00423A42" w:rsidRPr="00800BCB">
        <w:t xml:space="preserve"> </w:t>
      </w:r>
      <w:r w:rsidRPr="00800BCB">
        <w:t>=</w:t>
      </w:r>
      <w:r w:rsidR="00423A42" w:rsidRPr="00800BCB">
        <w:t xml:space="preserve"> </w:t>
      </w:r>
      <w:r w:rsidRPr="00800BCB">
        <w:t>p</w:t>
      </w:r>
      <w:r w:rsidR="00423A42" w:rsidRPr="00800BCB">
        <w:t xml:space="preserve"> </w:t>
      </w:r>
      <w:r w:rsidRPr="00800BCB">
        <w:t>&lt;</w:t>
      </w:r>
      <w:r w:rsidR="00423A42" w:rsidRPr="00800BCB">
        <w:t xml:space="preserve"> </w:t>
      </w:r>
      <w:r w:rsidRPr="00800BCB">
        <w:t>0.01;</w:t>
      </w:r>
      <w:r w:rsidR="00423A42" w:rsidRPr="00800BCB">
        <w:t xml:space="preserve"> </w:t>
      </w:r>
      <w:r w:rsidRPr="00800BCB">
        <w:t>**</w:t>
      </w:r>
      <w:r w:rsidR="00423A42" w:rsidRPr="00800BCB">
        <w:t xml:space="preserve">* </w:t>
      </w:r>
      <w:r w:rsidRPr="00800BCB">
        <w:t>= p</w:t>
      </w:r>
      <w:r w:rsidR="00423A42" w:rsidRPr="00800BCB">
        <w:t xml:space="preserve"> </w:t>
      </w:r>
      <w:r w:rsidRPr="00800BCB">
        <w:t>&lt;</w:t>
      </w:r>
      <w:r w:rsidR="00423A42" w:rsidRPr="00800BCB">
        <w:t xml:space="preserve"> </w:t>
      </w:r>
      <w:r w:rsidRPr="00800BCB">
        <w:t>0.001. † Residual variance within factors (mean square).</w:t>
      </w:r>
    </w:p>
    <w:tbl>
      <w:tblPr>
        <w:tblW w:w="9217" w:type="dxa"/>
        <w:tblInd w:w="93" w:type="dxa"/>
        <w:tblLook w:val="00A0" w:firstRow="1" w:lastRow="0" w:firstColumn="1" w:lastColumn="0" w:noHBand="0" w:noVBand="0"/>
      </w:tblPr>
      <w:tblGrid>
        <w:gridCol w:w="1858"/>
        <w:gridCol w:w="567"/>
        <w:gridCol w:w="1204"/>
        <w:gridCol w:w="950"/>
        <w:gridCol w:w="1173"/>
        <w:gridCol w:w="1155"/>
        <w:gridCol w:w="1155"/>
        <w:gridCol w:w="1264"/>
      </w:tblGrid>
      <w:tr w:rsidR="0049671B" w:rsidRPr="00800BCB" w:rsidTr="00D51AFC">
        <w:trPr>
          <w:trHeight w:val="306"/>
        </w:trPr>
        <w:tc>
          <w:tcPr>
            <w:tcW w:w="1858" w:type="dxa"/>
            <w:tcBorders>
              <w:top w:val="nil"/>
              <w:left w:val="nil"/>
              <w:bottom w:val="single" w:sz="8" w:space="0" w:color="auto"/>
              <w:right w:val="nil"/>
            </w:tcBorders>
            <w:noWrap/>
            <w:vAlign w:val="bottom"/>
          </w:tcPr>
          <w:p w:rsidR="0049671B" w:rsidRPr="00800BCB" w:rsidRDefault="0049671B" w:rsidP="00D51AFC">
            <w:pPr>
              <w:jc w:val="left"/>
              <w:rPr>
                <w:rFonts w:ascii="Calibri" w:hAnsi="Calibri" w:cs="Calibri"/>
                <w:sz w:val="22"/>
                <w:szCs w:val="22"/>
                <w:lang w:val="en-GB"/>
              </w:rPr>
            </w:pPr>
            <w:r w:rsidRPr="00800BCB">
              <w:rPr>
                <w:rFonts w:ascii="Calibri" w:hAnsi="Calibri" w:cs="Calibri"/>
                <w:sz w:val="22"/>
                <w:szCs w:val="22"/>
                <w:lang w:val="en-GB"/>
              </w:rPr>
              <w:t> </w:t>
            </w:r>
          </w:p>
        </w:tc>
        <w:tc>
          <w:tcPr>
            <w:tcW w:w="567" w:type="dxa"/>
            <w:tcBorders>
              <w:top w:val="nil"/>
              <w:left w:val="nil"/>
              <w:bottom w:val="single" w:sz="8" w:space="0" w:color="auto"/>
              <w:right w:val="nil"/>
            </w:tcBorders>
            <w:noWrap/>
            <w:vAlign w:val="bottom"/>
          </w:tcPr>
          <w:p w:rsidR="0049671B" w:rsidRPr="00800BCB" w:rsidRDefault="0049671B" w:rsidP="00D51AFC">
            <w:pPr>
              <w:jc w:val="center"/>
              <w:rPr>
                <w:rFonts w:ascii="Calibri" w:hAnsi="Calibri" w:cs="Calibri"/>
                <w:sz w:val="22"/>
                <w:szCs w:val="22"/>
                <w:lang w:val="en-GB"/>
              </w:rPr>
            </w:pPr>
            <w:r w:rsidRPr="00800BCB">
              <w:rPr>
                <w:rFonts w:ascii="Calibri" w:hAnsi="Calibri" w:cs="Calibri"/>
                <w:sz w:val="22"/>
                <w:szCs w:val="22"/>
                <w:lang w:val="en-GB"/>
              </w:rPr>
              <w:t> </w:t>
            </w:r>
          </w:p>
        </w:tc>
        <w:tc>
          <w:tcPr>
            <w:tcW w:w="1204" w:type="dxa"/>
            <w:tcBorders>
              <w:top w:val="nil"/>
              <w:left w:val="nil"/>
              <w:bottom w:val="single" w:sz="8" w:space="0" w:color="auto"/>
              <w:right w:val="nil"/>
            </w:tcBorders>
            <w:noWrap/>
            <w:vAlign w:val="bottom"/>
          </w:tcPr>
          <w:p w:rsidR="0049671B" w:rsidRPr="00800BCB" w:rsidRDefault="0049671B" w:rsidP="00D51AFC">
            <w:pPr>
              <w:jc w:val="center"/>
              <w:rPr>
                <w:rFonts w:ascii="Calibri" w:hAnsi="Calibri" w:cs="Calibri"/>
                <w:sz w:val="22"/>
                <w:szCs w:val="22"/>
                <w:lang w:val="en-GB"/>
              </w:rPr>
            </w:pPr>
            <w:r w:rsidRPr="00800BCB">
              <w:rPr>
                <w:rFonts w:ascii="Calibri" w:hAnsi="Calibri" w:cs="Calibri"/>
                <w:sz w:val="22"/>
                <w:szCs w:val="22"/>
                <w:lang w:val="en-GB"/>
              </w:rPr>
              <w:t> </w:t>
            </w:r>
          </w:p>
        </w:tc>
        <w:tc>
          <w:tcPr>
            <w:tcW w:w="950" w:type="dxa"/>
            <w:tcBorders>
              <w:top w:val="nil"/>
              <w:left w:val="nil"/>
              <w:bottom w:val="single" w:sz="8" w:space="0" w:color="auto"/>
              <w:right w:val="nil"/>
            </w:tcBorders>
            <w:noWrap/>
            <w:vAlign w:val="bottom"/>
          </w:tcPr>
          <w:p w:rsidR="0049671B" w:rsidRPr="00800BCB" w:rsidRDefault="0049671B" w:rsidP="00D51AFC">
            <w:pPr>
              <w:jc w:val="center"/>
              <w:rPr>
                <w:rFonts w:ascii="Calibri" w:hAnsi="Calibri" w:cs="Calibri"/>
                <w:sz w:val="22"/>
                <w:szCs w:val="22"/>
                <w:lang w:val="en-GB"/>
              </w:rPr>
            </w:pPr>
            <w:r w:rsidRPr="00800BCB">
              <w:rPr>
                <w:rFonts w:ascii="Calibri" w:hAnsi="Calibri" w:cs="Calibri"/>
                <w:sz w:val="22"/>
                <w:szCs w:val="22"/>
                <w:lang w:val="en-GB"/>
              </w:rPr>
              <w:t> </w:t>
            </w:r>
          </w:p>
        </w:tc>
        <w:tc>
          <w:tcPr>
            <w:tcW w:w="1173" w:type="dxa"/>
            <w:tcBorders>
              <w:top w:val="nil"/>
              <w:left w:val="nil"/>
              <w:bottom w:val="single" w:sz="8" w:space="0" w:color="auto"/>
              <w:right w:val="nil"/>
            </w:tcBorders>
            <w:noWrap/>
            <w:vAlign w:val="bottom"/>
          </w:tcPr>
          <w:p w:rsidR="0049671B" w:rsidRPr="00800BCB" w:rsidRDefault="0049671B" w:rsidP="00D51AFC">
            <w:pPr>
              <w:jc w:val="center"/>
              <w:rPr>
                <w:rFonts w:ascii="Calibri" w:hAnsi="Calibri" w:cs="Calibri"/>
                <w:sz w:val="22"/>
                <w:szCs w:val="22"/>
                <w:lang w:val="en-GB"/>
              </w:rPr>
            </w:pPr>
            <w:r w:rsidRPr="00800BCB">
              <w:rPr>
                <w:rFonts w:ascii="Calibri" w:hAnsi="Calibri" w:cs="Calibri"/>
                <w:sz w:val="22"/>
                <w:szCs w:val="22"/>
                <w:lang w:val="en-GB"/>
              </w:rPr>
              <w:t> </w:t>
            </w:r>
          </w:p>
        </w:tc>
        <w:tc>
          <w:tcPr>
            <w:tcW w:w="1155" w:type="dxa"/>
            <w:tcBorders>
              <w:top w:val="nil"/>
              <w:left w:val="nil"/>
              <w:bottom w:val="single" w:sz="8" w:space="0" w:color="auto"/>
              <w:right w:val="nil"/>
            </w:tcBorders>
            <w:noWrap/>
            <w:vAlign w:val="bottom"/>
          </w:tcPr>
          <w:p w:rsidR="0049671B" w:rsidRPr="00800BCB" w:rsidRDefault="0049671B" w:rsidP="00D51AFC">
            <w:pPr>
              <w:jc w:val="center"/>
              <w:rPr>
                <w:rFonts w:ascii="Calibri" w:hAnsi="Calibri" w:cs="Calibri"/>
                <w:sz w:val="22"/>
                <w:szCs w:val="22"/>
                <w:lang w:val="en-GB"/>
              </w:rPr>
            </w:pPr>
            <w:r w:rsidRPr="00800BCB">
              <w:rPr>
                <w:rFonts w:ascii="Calibri" w:hAnsi="Calibri" w:cs="Calibri"/>
                <w:sz w:val="22"/>
                <w:szCs w:val="22"/>
                <w:lang w:val="en-GB"/>
              </w:rPr>
              <w:t> </w:t>
            </w:r>
          </w:p>
        </w:tc>
        <w:tc>
          <w:tcPr>
            <w:tcW w:w="1046" w:type="dxa"/>
            <w:tcBorders>
              <w:top w:val="nil"/>
              <w:left w:val="nil"/>
              <w:bottom w:val="single" w:sz="8" w:space="0" w:color="auto"/>
              <w:right w:val="nil"/>
            </w:tcBorders>
            <w:noWrap/>
            <w:vAlign w:val="bottom"/>
          </w:tcPr>
          <w:p w:rsidR="0049671B" w:rsidRPr="00800BCB" w:rsidRDefault="0049671B" w:rsidP="00D51AFC">
            <w:pPr>
              <w:jc w:val="center"/>
              <w:rPr>
                <w:rFonts w:ascii="Calibri" w:hAnsi="Calibri" w:cs="Calibri"/>
                <w:sz w:val="22"/>
                <w:szCs w:val="22"/>
                <w:lang w:val="en-GB"/>
              </w:rPr>
            </w:pPr>
            <w:r w:rsidRPr="00800BCB">
              <w:rPr>
                <w:rFonts w:ascii="Calibri" w:hAnsi="Calibri" w:cs="Calibri"/>
                <w:sz w:val="22"/>
                <w:szCs w:val="22"/>
                <w:lang w:val="en-GB"/>
              </w:rPr>
              <w:t> </w:t>
            </w:r>
          </w:p>
        </w:tc>
        <w:tc>
          <w:tcPr>
            <w:tcW w:w="1264" w:type="dxa"/>
            <w:tcBorders>
              <w:top w:val="nil"/>
              <w:left w:val="nil"/>
              <w:bottom w:val="single" w:sz="8" w:space="0" w:color="auto"/>
              <w:right w:val="nil"/>
            </w:tcBorders>
            <w:noWrap/>
            <w:vAlign w:val="bottom"/>
          </w:tcPr>
          <w:p w:rsidR="0049671B" w:rsidRPr="00800BCB" w:rsidRDefault="0049671B" w:rsidP="00D51AFC">
            <w:pPr>
              <w:jc w:val="center"/>
              <w:rPr>
                <w:rFonts w:ascii="Calibri" w:hAnsi="Calibri" w:cs="Calibri"/>
                <w:sz w:val="22"/>
                <w:szCs w:val="22"/>
                <w:lang w:val="en-GB"/>
              </w:rPr>
            </w:pPr>
            <w:r w:rsidRPr="00800BCB">
              <w:rPr>
                <w:rFonts w:ascii="Calibri" w:hAnsi="Calibri" w:cs="Calibri"/>
                <w:sz w:val="22"/>
                <w:szCs w:val="22"/>
                <w:lang w:val="en-GB"/>
              </w:rPr>
              <w:t> </w:t>
            </w:r>
          </w:p>
        </w:tc>
      </w:tr>
      <w:tr w:rsidR="0049671B" w:rsidRPr="00800BCB" w:rsidTr="00D51AFC">
        <w:trPr>
          <w:trHeight w:val="440"/>
        </w:trPr>
        <w:tc>
          <w:tcPr>
            <w:tcW w:w="1858" w:type="dxa"/>
            <w:tcBorders>
              <w:top w:val="nil"/>
              <w:left w:val="nil"/>
              <w:bottom w:val="single" w:sz="4" w:space="0" w:color="auto"/>
              <w:right w:val="nil"/>
            </w:tcBorders>
            <w:noWrap/>
            <w:vAlign w:val="bottom"/>
          </w:tcPr>
          <w:p w:rsidR="0049671B" w:rsidRPr="00800BCB" w:rsidRDefault="0049671B" w:rsidP="00D51AFC">
            <w:pPr>
              <w:jc w:val="left"/>
              <w:rPr>
                <w:rFonts w:ascii="Calibri" w:hAnsi="Calibri" w:cs="Calibri"/>
                <w:sz w:val="22"/>
                <w:szCs w:val="22"/>
                <w:lang w:val="en-GB"/>
              </w:rPr>
            </w:pPr>
            <w:r w:rsidRPr="00800BCB">
              <w:rPr>
                <w:rFonts w:ascii="Calibri" w:hAnsi="Calibri" w:cs="Calibri"/>
                <w:sz w:val="22"/>
                <w:szCs w:val="22"/>
                <w:lang w:val="en-GB"/>
              </w:rPr>
              <w:t> </w:t>
            </w:r>
          </w:p>
        </w:tc>
        <w:tc>
          <w:tcPr>
            <w:tcW w:w="567" w:type="dxa"/>
            <w:tcBorders>
              <w:top w:val="nil"/>
              <w:left w:val="nil"/>
              <w:bottom w:val="single" w:sz="4" w:space="0" w:color="auto"/>
              <w:right w:val="nil"/>
            </w:tcBorders>
            <w:noWrap/>
            <w:vAlign w:val="center"/>
          </w:tcPr>
          <w:p w:rsidR="0049671B" w:rsidRPr="00800BCB" w:rsidRDefault="0049671B" w:rsidP="00D51AFC">
            <w:pPr>
              <w:jc w:val="center"/>
              <w:rPr>
                <w:rFonts w:ascii="Calibri" w:hAnsi="Calibri" w:cs="Calibri"/>
                <w:b/>
                <w:bCs/>
                <w:sz w:val="22"/>
                <w:szCs w:val="22"/>
                <w:lang w:val="en-GB"/>
              </w:rPr>
            </w:pPr>
            <w:r w:rsidRPr="00800BCB">
              <w:rPr>
                <w:rFonts w:ascii="Calibri" w:hAnsi="Calibri" w:cs="Calibri"/>
                <w:b/>
                <w:bCs/>
                <w:sz w:val="22"/>
                <w:szCs w:val="22"/>
                <w:lang w:val="en-GB"/>
              </w:rPr>
              <w:t>d.f.</w:t>
            </w:r>
          </w:p>
        </w:tc>
        <w:tc>
          <w:tcPr>
            <w:tcW w:w="1204" w:type="dxa"/>
            <w:tcBorders>
              <w:top w:val="nil"/>
              <w:left w:val="nil"/>
              <w:bottom w:val="single" w:sz="4" w:space="0" w:color="auto"/>
              <w:right w:val="nil"/>
            </w:tcBorders>
            <w:noWrap/>
            <w:vAlign w:val="center"/>
          </w:tcPr>
          <w:p w:rsidR="0049671B" w:rsidRPr="00800BCB" w:rsidRDefault="0049671B" w:rsidP="00D51AFC">
            <w:pPr>
              <w:jc w:val="center"/>
              <w:rPr>
                <w:rFonts w:ascii="Calibri" w:hAnsi="Calibri" w:cs="Calibri"/>
                <w:b/>
                <w:bCs/>
                <w:sz w:val="22"/>
                <w:szCs w:val="22"/>
                <w:lang w:val="en-GB"/>
              </w:rPr>
            </w:pPr>
            <w:r w:rsidRPr="00800BCB">
              <w:rPr>
                <w:rFonts w:ascii="Calibri" w:hAnsi="Calibri" w:cs="Calibri"/>
                <w:b/>
                <w:bCs/>
                <w:sz w:val="22"/>
                <w:szCs w:val="22"/>
                <w:lang w:val="en-GB"/>
              </w:rPr>
              <w:t>FLF</w:t>
            </w:r>
          </w:p>
        </w:tc>
        <w:tc>
          <w:tcPr>
            <w:tcW w:w="950" w:type="dxa"/>
            <w:tcBorders>
              <w:top w:val="nil"/>
              <w:left w:val="nil"/>
              <w:bottom w:val="single" w:sz="4" w:space="0" w:color="auto"/>
              <w:right w:val="nil"/>
            </w:tcBorders>
            <w:noWrap/>
            <w:vAlign w:val="center"/>
          </w:tcPr>
          <w:p w:rsidR="0049671B" w:rsidRPr="00800BCB" w:rsidRDefault="0049671B" w:rsidP="00D51AFC">
            <w:pPr>
              <w:jc w:val="center"/>
              <w:rPr>
                <w:rFonts w:ascii="Calibri" w:hAnsi="Calibri" w:cs="Calibri"/>
                <w:b/>
                <w:bCs/>
                <w:sz w:val="22"/>
                <w:szCs w:val="22"/>
                <w:lang w:val="en-GB"/>
              </w:rPr>
            </w:pPr>
            <w:r w:rsidRPr="00800BCB">
              <w:rPr>
                <w:rFonts w:ascii="Calibri" w:hAnsi="Calibri" w:cs="Calibri"/>
                <w:b/>
                <w:bCs/>
                <w:sz w:val="22"/>
                <w:szCs w:val="22"/>
                <w:lang w:val="en-GB"/>
              </w:rPr>
              <w:t>IALF</w:t>
            </w:r>
          </w:p>
        </w:tc>
        <w:tc>
          <w:tcPr>
            <w:tcW w:w="1173" w:type="dxa"/>
            <w:tcBorders>
              <w:top w:val="nil"/>
              <w:left w:val="nil"/>
              <w:bottom w:val="single" w:sz="4" w:space="0" w:color="auto"/>
              <w:right w:val="nil"/>
            </w:tcBorders>
            <w:noWrap/>
            <w:vAlign w:val="center"/>
          </w:tcPr>
          <w:p w:rsidR="0049671B" w:rsidRPr="00800BCB" w:rsidRDefault="0049671B" w:rsidP="00D51AFC">
            <w:pPr>
              <w:jc w:val="center"/>
              <w:rPr>
                <w:rFonts w:ascii="Calibri" w:hAnsi="Calibri" w:cs="Calibri"/>
                <w:b/>
                <w:bCs/>
                <w:sz w:val="22"/>
                <w:szCs w:val="22"/>
                <w:lang w:val="en-GB"/>
              </w:rPr>
            </w:pPr>
            <w:r w:rsidRPr="00800BCB">
              <w:rPr>
                <w:rFonts w:ascii="Calibri" w:hAnsi="Calibri" w:cs="Calibri"/>
                <w:b/>
                <w:bCs/>
                <w:sz w:val="22"/>
                <w:szCs w:val="22"/>
                <w:lang w:val="en-GB"/>
              </w:rPr>
              <w:t>CSD</w:t>
            </w:r>
          </w:p>
        </w:tc>
        <w:tc>
          <w:tcPr>
            <w:tcW w:w="1155" w:type="dxa"/>
            <w:tcBorders>
              <w:top w:val="nil"/>
              <w:left w:val="nil"/>
              <w:bottom w:val="single" w:sz="4" w:space="0" w:color="auto"/>
              <w:right w:val="nil"/>
            </w:tcBorders>
            <w:noWrap/>
            <w:vAlign w:val="center"/>
          </w:tcPr>
          <w:p w:rsidR="0049671B" w:rsidRPr="00800BCB" w:rsidRDefault="0049671B" w:rsidP="00D51AFC">
            <w:pPr>
              <w:jc w:val="center"/>
              <w:rPr>
                <w:rFonts w:ascii="Calibri" w:hAnsi="Calibri" w:cs="Calibri"/>
                <w:b/>
                <w:bCs/>
                <w:sz w:val="22"/>
                <w:szCs w:val="22"/>
                <w:lang w:val="en-GB"/>
              </w:rPr>
            </w:pPr>
            <w:r w:rsidRPr="00800BCB">
              <w:rPr>
                <w:rFonts w:ascii="Calibri" w:hAnsi="Calibri" w:cs="Calibri"/>
                <w:b/>
                <w:bCs/>
                <w:sz w:val="22"/>
                <w:szCs w:val="22"/>
                <w:lang w:val="en-GB"/>
              </w:rPr>
              <w:t>FS</w:t>
            </w:r>
          </w:p>
        </w:tc>
        <w:tc>
          <w:tcPr>
            <w:tcW w:w="1046" w:type="dxa"/>
            <w:tcBorders>
              <w:top w:val="nil"/>
              <w:left w:val="nil"/>
              <w:bottom w:val="single" w:sz="4" w:space="0" w:color="auto"/>
              <w:right w:val="nil"/>
            </w:tcBorders>
            <w:noWrap/>
            <w:vAlign w:val="center"/>
          </w:tcPr>
          <w:p w:rsidR="0049671B" w:rsidRPr="00800BCB" w:rsidRDefault="0049671B" w:rsidP="00D51AFC">
            <w:pPr>
              <w:jc w:val="center"/>
              <w:rPr>
                <w:rFonts w:ascii="Calibri" w:hAnsi="Calibri" w:cs="Calibri"/>
                <w:b/>
                <w:bCs/>
                <w:sz w:val="22"/>
                <w:szCs w:val="22"/>
                <w:lang w:val="en-GB"/>
              </w:rPr>
            </w:pPr>
            <w:r w:rsidRPr="00800BCB">
              <w:rPr>
                <w:rFonts w:ascii="Calibri" w:hAnsi="Calibri" w:cs="Calibri"/>
                <w:b/>
                <w:bCs/>
                <w:sz w:val="22"/>
                <w:szCs w:val="22"/>
                <w:lang w:val="en-GB"/>
              </w:rPr>
              <w:t>CST</w:t>
            </w:r>
          </w:p>
        </w:tc>
        <w:tc>
          <w:tcPr>
            <w:tcW w:w="1264" w:type="dxa"/>
            <w:tcBorders>
              <w:top w:val="nil"/>
              <w:left w:val="nil"/>
              <w:bottom w:val="single" w:sz="4" w:space="0" w:color="auto"/>
              <w:right w:val="nil"/>
            </w:tcBorders>
            <w:noWrap/>
            <w:vAlign w:val="center"/>
          </w:tcPr>
          <w:p w:rsidR="0049671B" w:rsidRPr="00800BCB" w:rsidRDefault="0049671B" w:rsidP="00D51AFC">
            <w:pPr>
              <w:jc w:val="center"/>
              <w:rPr>
                <w:rFonts w:ascii="Calibri" w:hAnsi="Calibri" w:cs="Calibri"/>
                <w:b/>
                <w:bCs/>
                <w:sz w:val="22"/>
                <w:szCs w:val="22"/>
                <w:lang w:val="en-GB"/>
              </w:rPr>
            </w:pPr>
            <w:r w:rsidRPr="00800BCB">
              <w:rPr>
                <w:rFonts w:ascii="Calibri" w:hAnsi="Calibri" w:cs="Calibri"/>
                <w:b/>
                <w:bCs/>
                <w:sz w:val="22"/>
                <w:szCs w:val="22"/>
                <w:lang w:val="en-GB"/>
              </w:rPr>
              <w:t>SC</w:t>
            </w:r>
          </w:p>
        </w:tc>
      </w:tr>
      <w:tr w:rsidR="0049671B" w:rsidRPr="00800BCB" w:rsidTr="00D51AFC">
        <w:trPr>
          <w:trHeight w:val="292"/>
        </w:trPr>
        <w:tc>
          <w:tcPr>
            <w:tcW w:w="1858" w:type="dxa"/>
            <w:tcBorders>
              <w:top w:val="nil"/>
              <w:left w:val="nil"/>
              <w:bottom w:val="nil"/>
              <w:right w:val="nil"/>
            </w:tcBorders>
            <w:noWrap/>
            <w:vAlign w:val="bottom"/>
          </w:tcPr>
          <w:p w:rsidR="0049671B" w:rsidRPr="00800BCB" w:rsidRDefault="0049671B" w:rsidP="00D51AFC">
            <w:pPr>
              <w:jc w:val="left"/>
              <w:rPr>
                <w:rFonts w:ascii="Calibri" w:hAnsi="Calibri" w:cs="Calibri"/>
                <w:sz w:val="22"/>
                <w:szCs w:val="22"/>
                <w:lang w:val="en-GB"/>
              </w:rPr>
            </w:pPr>
          </w:p>
        </w:tc>
        <w:tc>
          <w:tcPr>
            <w:tcW w:w="567" w:type="dxa"/>
            <w:tcBorders>
              <w:top w:val="nil"/>
              <w:left w:val="nil"/>
              <w:bottom w:val="nil"/>
              <w:right w:val="nil"/>
            </w:tcBorders>
            <w:noWrap/>
            <w:vAlign w:val="bottom"/>
          </w:tcPr>
          <w:p w:rsidR="0049671B" w:rsidRPr="00800BCB" w:rsidRDefault="0049671B" w:rsidP="00D51AFC">
            <w:pPr>
              <w:jc w:val="center"/>
              <w:rPr>
                <w:rFonts w:ascii="Calibri" w:hAnsi="Calibri" w:cs="Calibri"/>
                <w:b/>
                <w:bCs/>
                <w:sz w:val="22"/>
                <w:szCs w:val="22"/>
                <w:lang w:val="en-GB"/>
              </w:rPr>
            </w:pPr>
          </w:p>
        </w:tc>
        <w:tc>
          <w:tcPr>
            <w:tcW w:w="1204" w:type="dxa"/>
            <w:tcBorders>
              <w:top w:val="nil"/>
              <w:left w:val="nil"/>
              <w:bottom w:val="nil"/>
              <w:right w:val="nil"/>
            </w:tcBorders>
            <w:noWrap/>
            <w:vAlign w:val="bottom"/>
          </w:tcPr>
          <w:p w:rsidR="0049671B" w:rsidRPr="00800BCB" w:rsidRDefault="0049671B" w:rsidP="00D51AFC">
            <w:pPr>
              <w:jc w:val="center"/>
              <w:rPr>
                <w:rFonts w:ascii="Calibri" w:hAnsi="Calibri" w:cs="Calibri"/>
                <w:b/>
                <w:bCs/>
                <w:sz w:val="22"/>
                <w:szCs w:val="22"/>
                <w:lang w:val="en-GB"/>
              </w:rPr>
            </w:pPr>
          </w:p>
        </w:tc>
        <w:tc>
          <w:tcPr>
            <w:tcW w:w="950" w:type="dxa"/>
            <w:tcBorders>
              <w:top w:val="nil"/>
              <w:left w:val="nil"/>
              <w:bottom w:val="nil"/>
              <w:right w:val="nil"/>
            </w:tcBorders>
            <w:noWrap/>
            <w:vAlign w:val="bottom"/>
          </w:tcPr>
          <w:p w:rsidR="0049671B" w:rsidRPr="00800BCB" w:rsidRDefault="0049671B" w:rsidP="00D51AFC">
            <w:pPr>
              <w:jc w:val="center"/>
              <w:rPr>
                <w:rFonts w:ascii="Calibri" w:hAnsi="Calibri" w:cs="Calibri"/>
                <w:b/>
                <w:bCs/>
                <w:sz w:val="22"/>
                <w:szCs w:val="22"/>
                <w:lang w:val="en-GB"/>
              </w:rPr>
            </w:pPr>
          </w:p>
        </w:tc>
        <w:tc>
          <w:tcPr>
            <w:tcW w:w="1173" w:type="dxa"/>
            <w:tcBorders>
              <w:top w:val="nil"/>
              <w:left w:val="nil"/>
              <w:bottom w:val="nil"/>
              <w:right w:val="nil"/>
            </w:tcBorders>
            <w:noWrap/>
            <w:vAlign w:val="bottom"/>
          </w:tcPr>
          <w:p w:rsidR="0049671B" w:rsidRPr="00800BCB" w:rsidRDefault="0049671B" w:rsidP="00D51AFC">
            <w:pPr>
              <w:jc w:val="center"/>
              <w:rPr>
                <w:rFonts w:ascii="Calibri" w:hAnsi="Calibri" w:cs="Calibri"/>
                <w:b/>
                <w:bCs/>
                <w:sz w:val="22"/>
                <w:szCs w:val="22"/>
                <w:lang w:val="en-GB"/>
              </w:rPr>
            </w:pPr>
          </w:p>
        </w:tc>
        <w:tc>
          <w:tcPr>
            <w:tcW w:w="1155" w:type="dxa"/>
            <w:tcBorders>
              <w:top w:val="nil"/>
              <w:left w:val="nil"/>
              <w:bottom w:val="nil"/>
              <w:right w:val="nil"/>
            </w:tcBorders>
            <w:noWrap/>
            <w:vAlign w:val="bottom"/>
          </w:tcPr>
          <w:p w:rsidR="0049671B" w:rsidRPr="00800BCB" w:rsidRDefault="0049671B" w:rsidP="00D51AFC">
            <w:pPr>
              <w:jc w:val="center"/>
              <w:rPr>
                <w:rFonts w:ascii="Calibri" w:hAnsi="Calibri" w:cs="Calibri"/>
                <w:b/>
                <w:bCs/>
                <w:sz w:val="22"/>
                <w:szCs w:val="22"/>
                <w:lang w:val="en-GB"/>
              </w:rPr>
            </w:pPr>
          </w:p>
        </w:tc>
        <w:tc>
          <w:tcPr>
            <w:tcW w:w="1046" w:type="dxa"/>
            <w:tcBorders>
              <w:top w:val="nil"/>
              <w:left w:val="nil"/>
              <w:bottom w:val="nil"/>
              <w:right w:val="nil"/>
            </w:tcBorders>
            <w:noWrap/>
            <w:vAlign w:val="bottom"/>
          </w:tcPr>
          <w:p w:rsidR="0049671B" w:rsidRPr="00800BCB" w:rsidRDefault="0049671B" w:rsidP="00D51AFC">
            <w:pPr>
              <w:jc w:val="center"/>
              <w:rPr>
                <w:rFonts w:ascii="Calibri" w:hAnsi="Calibri" w:cs="Calibri"/>
                <w:b/>
                <w:bCs/>
                <w:sz w:val="22"/>
                <w:szCs w:val="22"/>
                <w:lang w:val="en-GB"/>
              </w:rPr>
            </w:pPr>
          </w:p>
        </w:tc>
        <w:tc>
          <w:tcPr>
            <w:tcW w:w="1264" w:type="dxa"/>
            <w:tcBorders>
              <w:top w:val="nil"/>
              <w:left w:val="nil"/>
              <w:bottom w:val="nil"/>
              <w:right w:val="nil"/>
            </w:tcBorders>
            <w:noWrap/>
            <w:vAlign w:val="bottom"/>
          </w:tcPr>
          <w:p w:rsidR="0049671B" w:rsidRPr="00800BCB" w:rsidRDefault="0049671B" w:rsidP="00D51AFC">
            <w:pPr>
              <w:jc w:val="left"/>
              <w:rPr>
                <w:rFonts w:ascii="Calibri" w:hAnsi="Calibri" w:cs="Calibri"/>
                <w:b/>
                <w:bCs/>
                <w:sz w:val="22"/>
                <w:szCs w:val="22"/>
                <w:lang w:val="en-GB"/>
              </w:rPr>
            </w:pPr>
          </w:p>
        </w:tc>
      </w:tr>
      <w:tr w:rsidR="0049671B" w:rsidRPr="00800BCB" w:rsidTr="00D51AFC">
        <w:trPr>
          <w:trHeight w:val="292"/>
        </w:trPr>
        <w:tc>
          <w:tcPr>
            <w:tcW w:w="1858" w:type="dxa"/>
            <w:tcBorders>
              <w:top w:val="nil"/>
              <w:left w:val="nil"/>
              <w:bottom w:val="nil"/>
              <w:right w:val="nil"/>
            </w:tcBorders>
            <w:noWrap/>
            <w:vAlign w:val="bottom"/>
          </w:tcPr>
          <w:p w:rsidR="0049671B" w:rsidRPr="00800BCB" w:rsidRDefault="0049671B" w:rsidP="00D51AFC">
            <w:pPr>
              <w:jc w:val="left"/>
              <w:rPr>
                <w:rFonts w:ascii="Calibri" w:hAnsi="Calibri" w:cs="Calibri"/>
                <w:b/>
                <w:bCs/>
                <w:i/>
                <w:iCs/>
                <w:sz w:val="22"/>
                <w:szCs w:val="22"/>
                <w:lang w:val="en-GB"/>
              </w:rPr>
            </w:pPr>
            <w:r w:rsidRPr="00800BCB">
              <w:rPr>
                <w:rFonts w:ascii="Calibri" w:hAnsi="Calibri" w:cs="Calibri"/>
                <w:b/>
                <w:bCs/>
                <w:i/>
                <w:iCs/>
                <w:sz w:val="22"/>
                <w:szCs w:val="22"/>
                <w:lang w:val="en-GB"/>
              </w:rPr>
              <w:t>Two-way Anova</w:t>
            </w:r>
          </w:p>
        </w:tc>
        <w:tc>
          <w:tcPr>
            <w:tcW w:w="567" w:type="dxa"/>
            <w:tcBorders>
              <w:top w:val="nil"/>
              <w:left w:val="nil"/>
              <w:bottom w:val="nil"/>
              <w:right w:val="nil"/>
            </w:tcBorders>
            <w:noWrap/>
            <w:vAlign w:val="bottom"/>
          </w:tcPr>
          <w:p w:rsidR="0049671B" w:rsidRPr="00800BCB" w:rsidRDefault="0049671B" w:rsidP="00D51AFC">
            <w:pPr>
              <w:jc w:val="center"/>
              <w:rPr>
                <w:rFonts w:ascii="Calibri" w:hAnsi="Calibri" w:cs="Calibri"/>
                <w:sz w:val="22"/>
                <w:szCs w:val="22"/>
                <w:lang w:val="en-GB"/>
              </w:rPr>
            </w:pPr>
          </w:p>
        </w:tc>
        <w:tc>
          <w:tcPr>
            <w:tcW w:w="1204" w:type="dxa"/>
            <w:tcBorders>
              <w:top w:val="nil"/>
              <w:left w:val="nil"/>
              <w:bottom w:val="nil"/>
              <w:right w:val="nil"/>
            </w:tcBorders>
            <w:noWrap/>
            <w:vAlign w:val="bottom"/>
          </w:tcPr>
          <w:p w:rsidR="0049671B" w:rsidRPr="00800BCB" w:rsidRDefault="0049671B" w:rsidP="00D51AFC">
            <w:pPr>
              <w:jc w:val="left"/>
              <w:rPr>
                <w:rFonts w:ascii="Calibri" w:hAnsi="Calibri" w:cs="Calibri"/>
                <w:sz w:val="22"/>
                <w:szCs w:val="22"/>
                <w:lang w:val="en-GB"/>
              </w:rPr>
            </w:pPr>
          </w:p>
        </w:tc>
        <w:tc>
          <w:tcPr>
            <w:tcW w:w="950" w:type="dxa"/>
            <w:tcBorders>
              <w:top w:val="nil"/>
              <w:left w:val="nil"/>
              <w:bottom w:val="nil"/>
              <w:right w:val="nil"/>
            </w:tcBorders>
            <w:noWrap/>
            <w:vAlign w:val="bottom"/>
          </w:tcPr>
          <w:p w:rsidR="0049671B" w:rsidRPr="00800BCB" w:rsidRDefault="0049671B" w:rsidP="00D51AFC">
            <w:pPr>
              <w:jc w:val="left"/>
              <w:rPr>
                <w:rFonts w:ascii="Calibri" w:hAnsi="Calibri" w:cs="Calibri"/>
                <w:b/>
                <w:bCs/>
                <w:sz w:val="22"/>
                <w:szCs w:val="22"/>
                <w:lang w:val="en-GB"/>
              </w:rPr>
            </w:pPr>
          </w:p>
        </w:tc>
        <w:tc>
          <w:tcPr>
            <w:tcW w:w="1173" w:type="dxa"/>
            <w:tcBorders>
              <w:top w:val="nil"/>
              <w:left w:val="nil"/>
              <w:bottom w:val="nil"/>
              <w:right w:val="nil"/>
            </w:tcBorders>
            <w:noWrap/>
            <w:vAlign w:val="bottom"/>
          </w:tcPr>
          <w:p w:rsidR="0049671B" w:rsidRPr="00800BCB" w:rsidRDefault="0049671B" w:rsidP="00D51AFC">
            <w:pPr>
              <w:jc w:val="left"/>
              <w:rPr>
                <w:rFonts w:ascii="Calibri" w:hAnsi="Calibri" w:cs="Calibri"/>
                <w:sz w:val="22"/>
                <w:szCs w:val="22"/>
                <w:lang w:val="en-GB"/>
              </w:rPr>
            </w:pPr>
          </w:p>
        </w:tc>
        <w:tc>
          <w:tcPr>
            <w:tcW w:w="1155" w:type="dxa"/>
            <w:tcBorders>
              <w:top w:val="nil"/>
              <w:left w:val="nil"/>
              <w:bottom w:val="nil"/>
              <w:right w:val="nil"/>
            </w:tcBorders>
            <w:noWrap/>
            <w:vAlign w:val="bottom"/>
          </w:tcPr>
          <w:p w:rsidR="0049671B" w:rsidRPr="00800BCB" w:rsidRDefault="0049671B" w:rsidP="00D51AFC">
            <w:pPr>
              <w:jc w:val="left"/>
              <w:rPr>
                <w:rFonts w:ascii="Calibri" w:hAnsi="Calibri" w:cs="Calibri"/>
                <w:sz w:val="22"/>
                <w:szCs w:val="22"/>
                <w:lang w:val="en-GB"/>
              </w:rPr>
            </w:pPr>
          </w:p>
        </w:tc>
        <w:tc>
          <w:tcPr>
            <w:tcW w:w="1046" w:type="dxa"/>
            <w:tcBorders>
              <w:top w:val="nil"/>
              <w:left w:val="nil"/>
              <w:bottom w:val="nil"/>
              <w:right w:val="nil"/>
            </w:tcBorders>
            <w:noWrap/>
            <w:vAlign w:val="bottom"/>
          </w:tcPr>
          <w:p w:rsidR="0049671B" w:rsidRPr="00800BCB" w:rsidRDefault="0049671B" w:rsidP="00D51AFC">
            <w:pPr>
              <w:jc w:val="left"/>
              <w:rPr>
                <w:rFonts w:ascii="Calibri" w:hAnsi="Calibri" w:cs="Calibri"/>
                <w:sz w:val="22"/>
                <w:szCs w:val="22"/>
                <w:lang w:val="en-GB"/>
              </w:rPr>
            </w:pPr>
          </w:p>
        </w:tc>
        <w:tc>
          <w:tcPr>
            <w:tcW w:w="1264" w:type="dxa"/>
            <w:tcBorders>
              <w:top w:val="nil"/>
              <w:left w:val="nil"/>
              <w:bottom w:val="nil"/>
              <w:right w:val="nil"/>
            </w:tcBorders>
            <w:noWrap/>
            <w:vAlign w:val="bottom"/>
          </w:tcPr>
          <w:p w:rsidR="0049671B" w:rsidRPr="00800BCB" w:rsidRDefault="0049671B" w:rsidP="00D51AFC">
            <w:pPr>
              <w:jc w:val="left"/>
              <w:rPr>
                <w:rFonts w:ascii="Calibri" w:hAnsi="Calibri" w:cs="Calibri"/>
                <w:sz w:val="22"/>
                <w:szCs w:val="22"/>
                <w:lang w:val="en-GB"/>
              </w:rPr>
            </w:pPr>
          </w:p>
        </w:tc>
      </w:tr>
      <w:tr w:rsidR="0049671B" w:rsidRPr="00800BCB" w:rsidTr="00D51AFC">
        <w:trPr>
          <w:trHeight w:val="292"/>
        </w:trPr>
        <w:tc>
          <w:tcPr>
            <w:tcW w:w="1858" w:type="dxa"/>
            <w:tcBorders>
              <w:top w:val="nil"/>
              <w:left w:val="nil"/>
              <w:bottom w:val="nil"/>
              <w:right w:val="nil"/>
            </w:tcBorders>
            <w:noWrap/>
            <w:vAlign w:val="bottom"/>
          </w:tcPr>
          <w:p w:rsidR="0049671B" w:rsidRPr="00800BCB" w:rsidRDefault="0049671B" w:rsidP="00D51AFC">
            <w:pPr>
              <w:jc w:val="left"/>
              <w:rPr>
                <w:rFonts w:ascii="Calibri" w:hAnsi="Calibri" w:cs="Calibri"/>
                <w:sz w:val="22"/>
                <w:szCs w:val="22"/>
                <w:lang w:val="en-GB"/>
              </w:rPr>
            </w:pPr>
            <w:r w:rsidRPr="00800BCB">
              <w:rPr>
                <w:rFonts w:ascii="Calibri" w:hAnsi="Calibri" w:cs="Calibri"/>
                <w:sz w:val="22"/>
                <w:szCs w:val="22"/>
                <w:lang w:val="en-GB"/>
              </w:rPr>
              <w:t>Air-drying Pretreatment (P)</w:t>
            </w:r>
          </w:p>
        </w:tc>
        <w:tc>
          <w:tcPr>
            <w:tcW w:w="567" w:type="dxa"/>
            <w:tcBorders>
              <w:top w:val="nil"/>
              <w:left w:val="nil"/>
              <w:bottom w:val="nil"/>
              <w:right w:val="nil"/>
            </w:tcBorders>
            <w:noWrap/>
            <w:vAlign w:val="bottom"/>
          </w:tcPr>
          <w:p w:rsidR="0049671B" w:rsidRPr="00800BCB" w:rsidRDefault="0049671B" w:rsidP="00D51AFC">
            <w:pPr>
              <w:jc w:val="center"/>
              <w:rPr>
                <w:rFonts w:ascii="Calibri" w:hAnsi="Calibri" w:cs="Calibri"/>
                <w:sz w:val="22"/>
                <w:szCs w:val="22"/>
                <w:lang w:val="en-GB"/>
              </w:rPr>
            </w:pPr>
            <w:r w:rsidRPr="00800BCB">
              <w:rPr>
                <w:rFonts w:ascii="Calibri" w:hAnsi="Calibri" w:cs="Calibri"/>
                <w:sz w:val="22"/>
                <w:szCs w:val="22"/>
                <w:lang w:val="en-GB"/>
              </w:rPr>
              <w:t>1</w:t>
            </w:r>
          </w:p>
        </w:tc>
        <w:tc>
          <w:tcPr>
            <w:tcW w:w="1204" w:type="dxa"/>
            <w:tcBorders>
              <w:top w:val="nil"/>
              <w:left w:val="nil"/>
              <w:bottom w:val="nil"/>
              <w:right w:val="nil"/>
            </w:tcBorders>
            <w:noWrap/>
            <w:vAlign w:val="bottom"/>
          </w:tcPr>
          <w:p w:rsidR="0049671B" w:rsidRPr="00800BCB" w:rsidRDefault="0049671B" w:rsidP="00D51AFC">
            <w:pPr>
              <w:jc w:val="left"/>
              <w:rPr>
                <w:rFonts w:ascii="Arial" w:hAnsi="Arial" w:cs="Arial"/>
                <w:lang w:val="en-GB"/>
              </w:rPr>
            </w:pPr>
            <w:r w:rsidRPr="00800BCB">
              <w:rPr>
                <w:rFonts w:ascii="Arial" w:hAnsi="Arial" w:cs="Arial"/>
                <w:lang w:val="en-GB"/>
              </w:rPr>
              <w:t>19.65***</w:t>
            </w:r>
          </w:p>
        </w:tc>
        <w:tc>
          <w:tcPr>
            <w:tcW w:w="950" w:type="dxa"/>
            <w:tcBorders>
              <w:top w:val="nil"/>
              <w:left w:val="nil"/>
              <w:bottom w:val="nil"/>
              <w:right w:val="nil"/>
            </w:tcBorders>
            <w:noWrap/>
            <w:vAlign w:val="bottom"/>
          </w:tcPr>
          <w:p w:rsidR="0049671B" w:rsidRPr="00800BCB" w:rsidRDefault="0049671B" w:rsidP="00D51AFC">
            <w:pPr>
              <w:jc w:val="left"/>
              <w:rPr>
                <w:rFonts w:ascii="Arial" w:hAnsi="Arial" w:cs="Arial"/>
                <w:lang w:val="en-GB"/>
              </w:rPr>
            </w:pPr>
            <w:r w:rsidRPr="00800BCB">
              <w:rPr>
                <w:rFonts w:ascii="Arial" w:hAnsi="Arial" w:cs="Arial"/>
                <w:lang w:val="en-GB"/>
              </w:rPr>
              <w:t>79.13***</w:t>
            </w:r>
          </w:p>
        </w:tc>
        <w:tc>
          <w:tcPr>
            <w:tcW w:w="1173" w:type="dxa"/>
            <w:tcBorders>
              <w:top w:val="nil"/>
              <w:left w:val="nil"/>
              <w:bottom w:val="nil"/>
              <w:right w:val="nil"/>
            </w:tcBorders>
            <w:noWrap/>
            <w:vAlign w:val="bottom"/>
          </w:tcPr>
          <w:p w:rsidR="0049671B" w:rsidRPr="00800BCB" w:rsidRDefault="0049671B" w:rsidP="00D51AFC">
            <w:pPr>
              <w:jc w:val="left"/>
              <w:rPr>
                <w:rFonts w:ascii="Arial" w:hAnsi="Arial" w:cs="Arial"/>
                <w:lang w:val="en-GB"/>
              </w:rPr>
            </w:pPr>
            <w:r w:rsidRPr="00800BCB">
              <w:rPr>
                <w:rFonts w:ascii="Arial" w:hAnsi="Arial" w:cs="Arial"/>
                <w:lang w:val="en-GB"/>
              </w:rPr>
              <w:t>15.39</w:t>
            </w:r>
            <w:r w:rsidRPr="00800BCB">
              <w:rPr>
                <w:rFonts w:ascii="Arial" w:hAnsi="Arial" w:cs="Arial"/>
                <w:vertAlign w:val="superscript"/>
                <w:lang w:val="en-GB"/>
              </w:rPr>
              <w:t>**</w:t>
            </w:r>
          </w:p>
        </w:tc>
        <w:tc>
          <w:tcPr>
            <w:tcW w:w="1155" w:type="dxa"/>
            <w:tcBorders>
              <w:top w:val="nil"/>
              <w:left w:val="nil"/>
              <w:bottom w:val="nil"/>
              <w:right w:val="nil"/>
            </w:tcBorders>
            <w:noWrap/>
            <w:vAlign w:val="bottom"/>
          </w:tcPr>
          <w:p w:rsidR="0049671B" w:rsidRPr="00800BCB" w:rsidRDefault="0049671B" w:rsidP="00D51AFC">
            <w:pPr>
              <w:jc w:val="left"/>
              <w:rPr>
                <w:rFonts w:ascii="Arial" w:hAnsi="Arial" w:cs="Arial"/>
                <w:lang w:val="en-GB"/>
              </w:rPr>
            </w:pPr>
            <w:r w:rsidRPr="00800BCB">
              <w:rPr>
                <w:rFonts w:ascii="Arial" w:hAnsi="Arial" w:cs="Arial"/>
                <w:lang w:val="en-GB"/>
              </w:rPr>
              <w:t>0.03</w:t>
            </w:r>
            <w:r w:rsidRPr="00800BCB">
              <w:rPr>
                <w:rFonts w:ascii="Arial" w:hAnsi="Arial" w:cs="Arial"/>
                <w:vertAlign w:val="superscript"/>
                <w:lang w:val="en-GB"/>
              </w:rPr>
              <w:t>ns(0.866)</w:t>
            </w:r>
          </w:p>
        </w:tc>
        <w:tc>
          <w:tcPr>
            <w:tcW w:w="1046" w:type="dxa"/>
            <w:tcBorders>
              <w:top w:val="nil"/>
              <w:left w:val="nil"/>
              <w:bottom w:val="nil"/>
              <w:right w:val="nil"/>
            </w:tcBorders>
            <w:noWrap/>
            <w:vAlign w:val="bottom"/>
          </w:tcPr>
          <w:p w:rsidR="0049671B" w:rsidRPr="00800BCB" w:rsidRDefault="0049671B" w:rsidP="00D51AFC">
            <w:pPr>
              <w:jc w:val="left"/>
              <w:rPr>
                <w:rFonts w:ascii="Arial" w:hAnsi="Arial" w:cs="Arial"/>
                <w:lang w:val="en-GB"/>
              </w:rPr>
            </w:pPr>
            <w:r w:rsidRPr="00800BCB">
              <w:rPr>
                <w:rFonts w:ascii="Arial" w:hAnsi="Arial" w:cs="Arial"/>
                <w:lang w:val="en-GB"/>
              </w:rPr>
              <w:t>3.12</w:t>
            </w:r>
            <w:r w:rsidRPr="00800BCB">
              <w:rPr>
                <w:rFonts w:ascii="Arial" w:hAnsi="Arial" w:cs="Arial"/>
                <w:vertAlign w:val="superscript"/>
                <w:lang w:val="en-GB"/>
              </w:rPr>
              <w:t>ns(0.102)</w:t>
            </w:r>
          </w:p>
        </w:tc>
        <w:tc>
          <w:tcPr>
            <w:tcW w:w="1264" w:type="dxa"/>
            <w:tcBorders>
              <w:top w:val="nil"/>
              <w:left w:val="nil"/>
              <w:bottom w:val="nil"/>
              <w:right w:val="nil"/>
            </w:tcBorders>
            <w:noWrap/>
            <w:vAlign w:val="bottom"/>
          </w:tcPr>
          <w:p w:rsidR="0049671B" w:rsidRPr="00800BCB" w:rsidRDefault="0049671B" w:rsidP="00D51AFC">
            <w:pPr>
              <w:jc w:val="left"/>
              <w:rPr>
                <w:rFonts w:ascii="Arial" w:hAnsi="Arial" w:cs="Arial"/>
                <w:lang w:val="en-GB"/>
              </w:rPr>
            </w:pPr>
            <w:r w:rsidRPr="00800BCB">
              <w:rPr>
                <w:rFonts w:ascii="Arial" w:hAnsi="Arial" w:cs="Arial"/>
                <w:lang w:val="en-GB"/>
              </w:rPr>
              <w:t>0.07</w:t>
            </w:r>
            <w:r w:rsidRPr="00800BCB">
              <w:rPr>
                <w:rFonts w:ascii="Arial" w:hAnsi="Arial" w:cs="Arial"/>
                <w:vertAlign w:val="superscript"/>
                <w:lang w:val="en-GB"/>
              </w:rPr>
              <w:t>ns (0.789)</w:t>
            </w:r>
          </w:p>
        </w:tc>
      </w:tr>
      <w:tr w:rsidR="0049671B" w:rsidRPr="00800BCB" w:rsidTr="00D51AFC">
        <w:trPr>
          <w:trHeight w:val="292"/>
        </w:trPr>
        <w:tc>
          <w:tcPr>
            <w:tcW w:w="1858" w:type="dxa"/>
            <w:tcBorders>
              <w:top w:val="nil"/>
              <w:left w:val="nil"/>
              <w:bottom w:val="nil"/>
              <w:right w:val="nil"/>
            </w:tcBorders>
            <w:noWrap/>
            <w:vAlign w:val="bottom"/>
          </w:tcPr>
          <w:p w:rsidR="0049671B" w:rsidRPr="00800BCB" w:rsidRDefault="0049671B" w:rsidP="00D51AFC">
            <w:pPr>
              <w:jc w:val="left"/>
              <w:rPr>
                <w:rFonts w:ascii="Calibri" w:hAnsi="Calibri" w:cs="Calibri"/>
                <w:sz w:val="22"/>
                <w:szCs w:val="22"/>
                <w:lang w:val="en-GB"/>
              </w:rPr>
            </w:pPr>
            <w:r w:rsidRPr="00800BCB">
              <w:rPr>
                <w:rFonts w:ascii="Calibri" w:hAnsi="Calibri" w:cs="Calibri"/>
                <w:sz w:val="22"/>
                <w:szCs w:val="22"/>
                <w:lang w:val="en-GB"/>
              </w:rPr>
              <w:t>Forest Sites (F)</w:t>
            </w:r>
          </w:p>
        </w:tc>
        <w:tc>
          <w:tcPr>
            <w:tcW w:w="567" w:type="dxa"/>
            <w:tcBorders>
              <w:top w:val="nil"/>
              <w:left w:val="nil"/>
              <w:bottom w:val="nil"/>
              <w:right w:val="nil"/>
            </w:tcBorders>
            <w:noWrap/>
            <w:vAlign w:val="bottom"/>
          </w:tcPr>
          <w:p w:rsidR="0049671B" w:rsidRPr="00800BCB" w:rsidRDefault="0049671B" w:rsidP="00D51AFC">
            <w:pPr>
              <w:jc w:val="center"/>
              <w:rPr>
                <w:rFonts w:ascii="Calibri" w:hAnsi="Calibri" w:cs="Calibri"/>
                <w:sz w:val="22"/>
                <w:szCs w:val="22"/>
                <w:lang w:val="en-GB"/>
              </w:rPr>
            </w:pPr>
            <w:r w:rsidRPr="00800BCB">
              <w:rPr>
                <w:rFonts w:ascii="Calibri" w:hAnsi="Calibri" w:cs="Calibri"/>
                <w:sz w:val="22"/>
                <w:szCs w:val="22"/>
                <w:lang w:val="en-GB"/>
              </w:rPr>
              <w:t>2</w:t>
            </w:r>
          </w:p>
        </w:tc>
        <w:tc>
          <w:tcPr>
            <w:tcW w:w="1204" w:type="dxa"/>
            <w:tcBorders>
              <w:top w:val="nil"/>
              <w:left w:val="nil"/>
              <w:bottom w:val="nil"/>
              <w:right w:val="nil"/>
            </w:tcBorders>
            <w:noWrap/>
            <w:vAlign w:val="bottom"/>
          </w:tcPr>
          <w:p w:rsidR="0049671B" w:rsidRPr="00800BCB" w:rsidRDefault="0049671B" w:rsidP="00D51AFC">
            <w:pPr>
              <w:jc w:val="left"/>
              <w:rPr>
                <w:rFonts w:ascii="Arial" w:hAnsi="Arial" w:cs="Arial"/>
                <w:lang w:val="en-GB"/>
              </w:rPr>
            </w:pPr>
            <w:r w:rsidRPr="00800BCB">
              <w:rPr>
                <w:rFonts w:ascii="Arial" w:hAnsi="Arial" w:cs="Arial"/>
                <w:lang w:val="en-GB"/>
              </w:rPr>
              <w:t>166.55***</w:t>
            </w:r>
          </w:p>
        </w:tc>
        <w:tc>
          <w:tcPr>
            <w:tcW w:w="950" w:type="dxa"/>
            <w:tcBorders>
              <w:top w:val="nil"/>
              <w:left w:val="nil"/>
              <w:bottom w:val="nil"/>
              <w:right w:val="nil"/>
            </w:tcBorders>
            <w:noWrap/>
            <w:vAlign w:val="bottom"/>
          </w:tcPr>
          <w:p w:rsidR="0049671B" w:rsidRPr="00800BCB" w:rsidRDefault="0049671B" w:rsidP="00D51AFC">
            <w:pPr>
              <w:jc w:val="left"/>
              <w:rPr>
                <w:rFonts w:ascii="Arial" w:hAnsi="Arial" w:cs="Arial"/>
                <w:lang w:val="en-GB"/>
              </w:rPr>
            </w:pPr>
            <w:r w:rsidRPr="00800BCB">
              <w:rPr>
                <w:rFonts w:ascii="Arial" w:hAnsi="Arial" w:cs="Arial"/>
                <w:lang w:val="en-GB"/>
              </w:rPr>
              <w:t>56.28***</w:t>
            </w:r>
          </w:p>
        </w:tc>
        <w:tc>
          <w:tcPr>
            <w:tcW w:w="1173" w:type="dxa"/>
            <w:tcBorders>
              <w:top w:val="nil"/>
              <w:left w:val="nil"/>
              <w:bottom w:val="nil"/>
              <w:right w:val="nil"/>
            </w:tcBorders>
            <w:noWrap/>
            <w:vAlign w:val="bottom"/>
          </w:tcPr>
          <w:p w:rsidR="0049671B" w:rsidRPr="00800BCB" w:rsidRDefault="0049671B" w:rsidP="00D51AFC">
            <w:pPr>
              <w:jc w:val="left"/>
              <w:rPr>
                <w:rFonts w:ascii="Arial" w:hAnsi="Arial" w:cs="Arial"/>
                <w:lang w:val="en-GB"/>
              </w:rPr>
            </w:pPr>
            <w:r w:rsidRPr="00800BCB">
              <w:rPr>
                <w:rFonts w:ascii="Arial" w:hAnsi="Arial" w:cs="Arial"/>
                <w:lang w:val="en-GB"/>
              </w:rPr>
              <w:t>1427.51***</w:t>
            </w:r>
          </w:p>
        </w:tc>
        <w:tc>
          <w:tcPr>
            <w:tcW w:w="1155" w:type="dxa"/>
            <w:tcBorders>
              <w:top w:val="nil"/>
              <w:left w:val="nil"/>
              <w:bottom w:val="nil"/>
              <w:right w:val="nil"/>
            </w:tcBorders>
            <w:noWrap/>
            <w:vAlign w:val="bottom"/>
          </w:tcPr>
          <w:p w:rsidR="0049671B" w:rsidRPr="00800BCB" w:rsidRDefault="0049671B" w:rsidP="00D51AFC">
            <w:pPr>
              <w:jc w:val="left"/>
              <w:rPr>
                <w:rFonts w:ascii="Arial" w:hAnsi="Arial" w:cs="Arial"/>
                <w:lang w:val="en-GB"/>
              </w:rPr>
            </w:pPr>
            <w:r w:rsidRPr="00800BCB">
              <w:rPr>
                <w:rFonts w:ascii="Arial" w:hAnsi="Arial" w:cs="Arial"/>
                <w:lang w:val="en-GB"/>
              </w:rPr>
              <w:t>129.24***</w:t>
            </w:r>
          </w:p>
        </w:tc>
        <w:tc>
          <w:tcPr>
            <w:tcW w:w="1046" w:type="dxa"/>
            <w:tcBorders>
              <w:top w:val="nil"/>
              <w:left w:val="nil"/>
              <w:bottom w:val="nil"/>
              <w:right w:val="nil"/>
            </w:tcBorders>
            <w:noWrap/>
            <w:vAlign w:val="bottom"/>
          </w:tcPr>
          <w:p w:rsidR="0049671B" w:rsidRPr="00800BCB" w:rsidRDefault="0049671B" w:rsidP="00D51AFC">
            <w:pPr>
              <w:jc w:val="left"/>
              <w:rPr>
                <w:rFonts w:ascii="Arial" w:hAnsi="Arial" w:cs="Arial"/>
                <w:lang w:val="en-GB"/>
              </w:rPr>
            </w:pPr>
            <w:r w:rsidRPr="00800BCB">
              <w:rPr>
                <w:rFonts w:ascii="Arial" w:hAnsi="Arial" w:cs="Arial"/>
                <w:lang w:val="en-GB"/>
              </w:rPr>
              <w:t>1.06</w:t>
            </w:r>
            <w:r w:rsidRPr="00800BCB">
              <w:rPr>
                <w:rFonts w:ascii="Arial" w:hAnsi="Arial" w:cs="Arial"/>
                <w:vertAlign w:val="superscript"/>
                <w:lang w:val="en-GB"/>
              </w:rPr>
              <w:t>ns(0.376)</w:t>
            </w:r>
          </w:p>
        </w:tc>
        <w:tc>
          <w:tcPr>
            <w:tcW w:w="1264" w:type="dxa"/>
            <w:tcBorders>
              <w:top w:val="nil"/>
              <w:left w:val="nil"/>
              <w:bottom w:val="nil"/>
              <w:right w:val="nil"/>
            </w:tcBorders>
            <w:noWrap/>
            <w:vAlign w:val="bottom"/>
          </w:tcPr>
          <w:p w:rsidR="0049671B" w:rsidRPr="00800BCB" w:rsidRDefault="0049671B" w:rsidP="00D51AFC">
            <w:pPr>
              <w:jc w:val="left"/>
              <w:rPr>
                <w:rFonts w:ascii="Arial" w:hAnsi="Arial" w:cs="Arial"/>
                <w:lang w:val="en-GB"/>
              </w:rPr>
            </w:pPr>
            <w:r w:rsidRPr="00800BCB">
              <w:rPr>
                <w:rFonts w:ascii="Arial" w:hAnsi="Arial" w:cs="Arial"/>
                <w:lang w:val="en-GB"/>
              </w:rPr>
              <w:t>44.95***</w:t>
            </w:r>
          </w:p>
        </w:tc>
      </w:tr>
      <w:tr w:rsidR="0049671B" w:rsidRPr="00800BCB" w:rsidTr="00D51AFC">
        <w:trPr>
          <w:trHeight w:val="292"/>
        </w:trPr>
        <w:tc>
          <w:tcPr>
            <w:tcW w:w="1858" w:type="dxa"/>
            <w:tcBorders>
              <w:top w:val="nil"/>
              <w:left w:val="nil"/>
              <w:bottom w:val="nil"/>
              <w:right w:val="nil"/>
            </w:tcBorders>
            <w:noWrap/>
            <w:vAlign w:val="bottom"/>
          </w:tcPr>
          <w:p w:rsidR="0049671B" w:rsidRPr="00800BCB" w:rsidRDefault="0049671B" w:rsidP="00D51AFC">
            <w:pPr>
              <w:jc w:val="left"/>
              <w:rPr>
                <w:rFonts w:ascii="Calibri" w:hAnsi="Calibri" w:cs="Calibri"/>
                <w:sz w:val="22"/>
                <w:szCs w:val="22"/>
                <w:lang w:val="en-GB"/>
              </w:rPr>
            </w:pPr>
            <w:r w:rsidRPr="00800BCB">
              <w:rPr>
                <w:rFonts w:ascii="Calibri" w:hAnsi="Calibri" w:cs="Calibri"/>
                <w:sz w:val="22"/>
                <w:szCs w:val="22"/>
                <w:lang w:val="en-GB"/>
              </w:rPr>
              <w:t>P x F</w:t>
            </w:r>
          </w:p>
        </w:tc>
        <w:tc>
          <w:tcPr>
            <w:tcW w:w="567" w:type="dxa"/>
            <w:tcBorders>
              <w:top w:val="nil"/>
              <w:left w:val="nil"/>
              <w:bottom w:val="nil"/>
              <w:right w:val="nil"/>
            </w:tcBorders>
            <w:noWrap/>
            <w:vAlign w:val="bottom"/>
          </w:tcPr>
          <w:p w:rsidR="0049671B" w:rsidRPr="00800BCB" w:rsidRDefault="0049671B" w:rsidP="00D51AFC">
            <w:pPr>
              <w:jc w:val="center"/>
              <w:rPr>
                <w:rFonts w:ascii="Calibri" w:hAnsi="Calibri" w:cs="Calibri"/>
                <w:sz w:val="22"/>
                <w:szCs w:val="22"/>
                <w:lang w:val="en-GB"/>
              </w:rPr>
            </w:pPr>
            <w:r w:rsidRPr="00800BCB">
              <w:rPr>
                <w:rFonts w:ascii="Calibri" w:hAnsi="Calibri" w:cs="Calibri"/>
                <w:sz w:val="22"/>
                <w:szCs w:val="22"/>
                <w:lang w:val="en-GB"/>
              </w:rPr>
              <w:t>2</w:t>
            </w:r>
          </w:p>
        </w:tc>
        <w:tc>
          <w:tcPr>
            <w:tcW w:w="1204" w:type="dxa"/>
            <w:tcBorders>
              <w:top w:val="nil"/>
              <w:left w:val="nil"/>
              <w:bottom w:val="nil"/>
              <w:right w:val="nil"/>
            </w:tcBorders>
            <w:noWrap/>
            <w:vAlign w:val="bottom"/>
          </w:tcPr>
          <w:p w:rsidR="0049671B" w:rsidRPr="00800BCB" w:rsidRDefault="0049671B" w:rsidP="00D51AFC">
            <w:pPr>
              <w:jc w:val="left"/>
              <w:rPr>
                <w:rFonts w:ascii="Arial" w:hAnsi="Arial" w:cs="Arial"/>
                <w:lang w:val="en-GB"/>
              </w:rPr>
            </w:pPr>
            <w:r w:rsidRPr="00800BCB">
              <w:rPr>
                <w:rFonts w:ascii="Arial" w:hAnsi="Arial" w:cs="Arial"/>
                <w:lang w:val="en-GB"/>
              </w:rPr>
              <w:t>0.99</w:t>
            </w:r>
            <w:r w:rsidRPr="00800BCB">
              <w:rPr>
                <w:rFonts w:ascii="Arial" w:hAnsi="Arial" w:cs="Arial"/>
                <w:vertAlign w:val="superscript"/>
                <w:lang w:val="en-GB"/>
              </w:rPr>
              <w:t>ns (0.401)</w:t>
            </w:r>
          </w:p>
        </w:tc>
        <w:tc>
          <w:tcPr>
            <w:tcW w:w="950" w:type="dxa"/>
            <w:tcBorders>
              <w:top w:val="nil"/>
              <w:left w:val="nil"/>
              <w:bottom w:val="nil"/>
              <w:right w:val="nil"/>
            </w:tcBorders>
            <w:noWrap/>
            <w:vAlign w:val="bottom"/>
          </w:tcPr>
          <w:p w:rsidR="0049671B" w:rsidRPr="00800BCB" w:rsidRDefault="0049671B" w:rsidP="00D51AFC">
            <w:pPr>
              <w:jc w:val="left"/>
              <w:rPr>
                <w:rFonts w:ascii="Arial" w:hAnsi="Arial" w:cs="Arial"/>
                <w:lang w:val="en-GB"/>
              </w:rPr>
            </w:pPr>
            <w:r w:rsidRPr="00800BCB">
              <w:rPr>
                <w:rFonts w:ascii="Arial" w:hAnsi="Arial" w:cs="Arial"/>
                <w:lang w:val="en-GB"/>
              </w:rPr>
              <w:t>9.69**</w:t>
            </w:r>
          </w:p>
        </w:tc>
        <w:tc>
          <w:tcPr>
            <w:tcW w:w="1173" w:type="dxa"/>
            <w:tcBorders>
              <w:top w:val="nil"/>
              <w:left w:val="nil"/>
              <w:bottom w:val="nil"/>
              <w:right w:val="nil"/>
            </w:tcBorders>
            <w:noWrap/>
            <w:vAlign w:val="bottom"/>
          </w:tcPr>
          <w:p w:rsidR="0049671B" w:rsidRPr="00800BCB" w:rsidRDefault="0049671B" w:rsidP="00D51AFC">
            <w:pPr>
              <w:jc w:val="left"/>
              <w:rPr>
                <w:rFonts w:ascii="Arial" w:hAnsi="Arial" w:cs="Arial"/>
                <w:lang w:val="en-GB"/>
              </w:rPr>
            </w:pPr>
            <w:r w:rsidRPr="00800BCB">
              <w:rPr>
                <w:rFonts w:ascii="Arial" w:hAnsi="Arial" w:cs="Arial"/>
                <w:lang w:val="en-GB"/>
              </w:rPr>
              <w:t>12.73**</w:t>
            </w:r>
          </w:p>
        </w:tc>
        <w:tc>
          <w:tcPr>
            <w:tcW w:w="1155" w:type="dxa"/>
            <w:tcBorders>
              <w:top w:val="nil"/>
              <w:left w:val="nil"/>
              <w:bottom w:val="nil"/>
              <w:right w:val="nil"/>
            </w:tcBorders>
            <w:noWrap/>
            <w:vAlign w:val="bottom"/>
          </w:tcPr>
          <w:p w:rsidR="0049671B" w:rsidRPr="00800BCB" w:rsidRDefault="0049671B" w:rsidP="00D51AFC">
            <w:pPr>
              <w:jc w:val="left"/>
              <w:rPr>
                <w:rFonts w:ascii="Arial" w:hAnsi="Arial" w:cs="Arial"/>
                <w:lang w:val="en-GB"/>
              </w:rPr>
            </w:pPr>
            <w:r w:rsidRPr="00800BCB">
              <w:rPr>
                <w:rFonts w:ascii="Arial" w:hAnsi="Arial" w:cs="Arial"/>
                <w:lang w:val="en-GB"/>
              </w:rPr>
              <w:t>7.23**</w:t>
            </w:r>
          </w:p>
        </w:tc>
        <w:tc>
          <w:tcPr>
            <w:tcW w:w="1046" w:type="dxa"/>
            <w:tcBorders>
              <w:top w:val="nil"/>
              <w:left w:val="nil"/>
              <w:bottom w:val="nil"/>
              <w:right w:val="nil"/>
            </w:tcBorders>
            <w:noWrap/>
            <w:vAlign w:val="bottom"/>
          </w:tcPr>
          <w:p w:rsidR="0049671B" w:rsidRPr="00800BCB" w:rsidRDefault="0049671B" w:rsidP="00D51AFC">
            <w:pPr>
              <w:jc w:val="left"/>
              <w:rPr>
                <w:rFonts w:ascii="Arial" w:hAnsi="Arial" w:cs="Arial"/>
                <w:lang w:val="en-GB"/>
              </w:rPr>
            </w:pPr>
            <w:r w:rsidRPr="00800BCB">
              <w:rPr>
                <w:rFonts w:ascii="Arial" w:hAnsi="Arial" w:cs="Arial"/>
                <w:lang w:val="en-GB"/>
              </w:rPr>
              <w:t>1.86</w:t>
            </w:r>
            <w:r w:rsidRPr="00800BCB">
              <w:rPr>
                <w:rFonts w:ascii="Arial" w:hAnsi="Arial" w:cs="Arial"/>
                <w:vertAlign w:val="superscript"/>
                <w:lang w:val="en-GB"/>
              </w:rPr>
              <w:t>ns(0.197)</w:t>
            </w:r>
          </w:p>
        </w:tc>
        <w:tc>
          <w:tcPr>
            <w:tcW w:w="1264" w:type="dxa"/>
            <w:tcBorders>
              <w:top w:val="nil"/>
              <w:left w:val="nil"/>
              <w:bottom w:val="nil"/>
              <w:right w:val="nil"/>
            </w:tcBorders>
            <w:noWrap/>
            <w:vAlign w:val="bottom"/>
          </w:tcPr>
          <w:p w:rsidR="0049671B" w:rsidRPr="00800BCB" w:rsidRDefault="0049671B" w:rsidP="00D51AFC">
            <w:pPr>
              <w:jc w:val="left"/>
              <w:rPr>
                <w:rFonts w:ascii="Arial" w:hAnsi="Arial" w:cs="Arial"/>
                <w:lang w:val="en-GB"/>
              </w:rPr>
            </w:pPr>
            <w:r w:rsidRPr="00800BCB">
              <w:rPr>
                <w:rFonts w:ascii="Arial" w:hAnsi="Arial" w:cs="Arial"/>
                <w:lang w:val="en-GB"/>
              </w:rPr>
              <w:t>0.93</w:t>
            </w:r>
            <w:r w:rsidRPr="00800BCB">
              <w:rPr>
                <w:rFonts w:ascii="Arial" w:hAnsi="Arial" w:cs="Arial"/>
                <w:vertAlign w:val="superscript"/>
                <w:lang w:val="en-GB"/>
              </w:rPr>
              <w:t>ns</w:t>
            </w:r>
            <w:r w:rsidR="00641DBF" w:rsidRPr="00800BCB">
              <w:rPr>
                <w:rFonts w:ascii="Arial" w:hAnsi="Arial" w:cs="Arial"/>
                <w:vertAlign w:val="superscript"/>
                <w:lang w:val="en-GB"/>
              </w:rPr>
              <w:t xml:space="preserve"> </w:t>
            </w:r>
            <w:r w:rsidRPr="00800BCB">
              <w:rPr>
                <w:rFonts w:ascii="Arial" w:hAnsi="Arial" w:cs="Arial"/>
                <w:vertAlign w:val="superscript"/>
                <w:lang w:val="en-GB"/>
              </w:rPr>
              <w:t>(0.423)</w:t>
            </w:r>
          </w:p>
        </w:tc>
      </w:tr>
      <w:tr w:rsidR="0049671B" w:rsidRPr="00800BCB" w:rsidTr="00D51AFC">
        <w:trPr>
          <w:trHeight w:val="292"/>
        </w:trPr>
        <w:tc>
          <w:tcPr>
            <w:tcW w:w="1858" w:type="dxa"/>
            <w:tcBorders>
              <w:top w:val="nil"/>
              <w:left w:val="nil"/>
              <w:bottom w:val="nil"/>
              <w:right w:val="nil"/>
            </w:tcBorders>
            <w:noWrap/>
            <w:vAlign w:val="bottom"/>
          </w:tcPr>
          <w:p w:rsidR="0049671B" w:rsidRPr="00800BCB" w:rsidRDefault="0049671B" w:rsidP="00D51AFC">
            <w:pPr>
              <w:jc w:val="left"/>
              <w:rPr>
                <w:rFonts w:ascii="Calibri" w:hAnsi="Calibri" w:cs="Calibri"/>
                <w:sz w:val="22"/>
                <w:szCs w:val="22"/>
                <w:lang w:val="en-GB"/>
              </w:rPr>
            </w:pPr>
          </w:p>
        </w:tc>
        <w:tc>
          <w:tcPr>
            <w:tcW w:w="567" w:type="dxa"/>
            <w:tcBorders>
              <w:top w:val="nil"/>
              <w:left w:val="nil"/>
              <w:bottom w:val="nil"/>
              <w:right w:val="nil"/>
            </w:tcBorders>
            <w:noWrap/>
            <w:vAlign w:val="bottom"/>
          </w:tcPr>
          <w:p w:rsidR="0049671B" w:rsidRPr="00800BCB" w:rsidRDefault="0049671B" w:rsidP="00D51AFC">
            <w:pPr>
              <w:jc w:val="center"/>
              <w:rPr>
                <w:rFonts w:ascii="Calibri" w:hAnsi="Calibri" w:cs="Calibri"/>
                <w:sz w:val="22"/>
                <w:szCs w:val="22"/>
                <w:lang w:val="en-GB"/>
              </w:rPr>
            </w:pPr>
          </w:p>
        </w:tc>
        <w:tc>
          <w:tcPr>
            <w:tcW w:w="1204" w:type="dxa"/>
            <w:tcBorders>
              <w:top w:val="nil"/>
              <w:left w:val="nil"/>
              <w:bottom w:val="nil"/>
              <w:right w:val="nil"/>
            </w:tcBorders>
            <w:noWrap/>
            <w:vAlign w:val="bottom"/>
          </w:tcPr>
          <w:p w:rsidR="0049671B" w:rsidRPr="00800BCB" w:rsidRDefault="0049671B" w:rsidP="00D51AFC">
            <w:pPr>
              <w:jc w:val="left"/>
              <w:rPr>
                <w:rFonts w:ascii="Calibri" w:hAnsi="Calibri" w:cs="Calibri"/>
                <w:b/>
                <w:bCs/>
                <w:lang w:val="en-GB"/>
              </w:rPr>
            </w:pPr>
          </w:p>
        </w:tc>
        <w:tc>
          <w:tcPr>
            <w:tcW w:w="950" w:type="dxa"/>
            <w:tcBorders>
              <w:top w:val="nil"/>
              <w:left w:val="nil"/>
              <w:bottom w:val="nil"/>
              <w:right w:val="nil"/>
            </w:tcBorders>
            <w:noWrap/>
            <w:vAlign w:val="bottom"/>
          </w:tcPr>
          <w:p w:rsidR="0049671B" w:rsidRPr="00800BCB" w:rsidRDefault="0049671B" w:rsidP="00D51AFC">
            <w:pPr>
              <w:jc w:val="left"/>
              <w:rPr>
                <w:rFonts w:ascii="Calibri" w:hAnsi="Calibri" w:cs="Calibri"/>
                <w:b/>
                <w:bCs/>
                <w:lang w:val="en-GB"/>
              </w:rPr>
            </w:pPr>
          </w:p>
        </w:tc>
        <w:tc>
          <w:tcPr>
            <w:tcW w:w="1173" w:type="dxa"/>
            <w:tcBorders>
              <w:top w:val="nil"/>
              <w:left w:val="nil"/>
              <w:bottom w:val="nil"/>
              <w:right w:val="nil"/>
            </w:tcBorders>
            <w:noWrap/>
            <w:vAlign w:val="bottom"/>
          </w:tcPr>
          <w:p w:rsidR="0049671B" w:rsidRPr="00800BCB" w:rsidRDefault="0049671B" w:rsidP="00D51AFC">
            <w:pPr>
              <w:jc w:val="left"/>
              <w:rPr>
                <w:rFonts w:ascii="Arial" w:hAnsi="Arial" w:cs="Arial"/>
                <w:lang w:val="en-GB"/>
              </w:rPr>
            </w:pPr>
          </w:p>
        </w:tc>
        <w:tc>
          <w:tcPr>
            <w:tcW w:w="1155" w:type="dxa"/>
            <w:tcBorders>
              <w:top w:val="nil"/>
              <w:left w:val="nil"/>
              <w:bottom w:val="nil"/>
              <w:right w:val="nil"/>
            </w:tcBorders>
            <w:noWrap/>
            <w:vAlign w:val="bottom"/>
          </w:tcPr>
          <w:p w:rsidR="0049671B" w:rsidRPr="00800BCB" w:rsidRDefault="0049671B" w:rsidP="00D51AFC">
            <w:pPr>
              <w:jc w:val="left"/>
              <w:rPr>
                <w:rFonts w:ascii="Arial" w:hAnsi="Arial" w:cs="Arial"/>
                <w:lang w:val="en-GB"/>
              </w:rPr>
            </w:pPr>
          </w:p>
        </w:tc>
        <w:tc>
          <w:tcPr>
            <w:tcW w:w="1046" w:type="dxa"/>
            <w:tcBorders>
              <w:top w:val="nil"/>
              <w:left w:val="nil"/>
              <w:bottom w:val="nil"/>
              <w:right w:val="nil"/>
            </w:tcBorders>
            <w:noWrap/>
            <w:vAlign w:val="bottom"/>
          </w:tcPr>
          <w:p w:rsidR="0049671B" w:rsidRPr="00800BCB" w:rsidRDefault="0049671B" w:rsidP="00D51AFC">
            <w:pPr>
              <w:jc w:val="left"/>
              <w:rPr>
                <w:rFonts w:ascii="Arial" w:hAnsi="Arial" w:cs="Arial"/>
                <w:lang w:val="en-GB"/>
              </w:rPr>
            </w:pPr>
          </w:p>
        </w:tc>
        <w:tc>
          <w:tcPr>
            <w:tcW w:w="1264" w:type="dxa"/>
            <w:tcBorders>
              <w:top w:val="nil"/>
              <w:left w:val="nil"/>
              <w:bottom w:val="nil"/>
              <w:right w:val="nil"/>
            </w:tcBorders>
            <w:noWrap/>
            <w:vAlign w:val="bottom"/>
          </w:tcPr>
          <w:p w:rsidR="0049671B" w:rsidRPr="00800BCB" w:rsidRDefault="0049671B" w:rsidP="00D51AFC">
            <w:pPr>
              <w:jc w:val="left"/>
              <w:rPr>
                <w:rFonts w:ascii="Arial" w:hAnsi="Arial" w:cs="Arial"/>
                <w:lang w:val="en-GB"/>
              </w:rPr>
            </w:pPr>
          </w:p>
        </w:tc>
      </w:tr>
      <w:tr w:rsidR="0049671B" w:rsidRPr="00800BCB" w:rsidTr="00D51AFC">
        <w:trPr>
          <w:trHeight w:val="292"/>
        </w:trPr>
        <w:tc>
          <w:tcPr>
            <w:tcW w:w="1858" w:type="dxa"/>
            <w:tcBorders>
              <w:top w:val="nil"/>
              <w:left w:val="nil"/>
              <w:bottom w:val="nil"/>
              <w:right w:val="nil"/>
            </w:tcBorders>
            <w:noWrap/>
            <w:vAlign w:val="bottom"/>
          </w:tcPr>
          <w:p w:rsidR="0049671B" w:rsidRPr="00800BCB" w:rsidRDefault="0049671B" w:rsidP="00D51AFC">
            <w:pPr>
              <w:jc w:val="left"/>
              <w:rPr>
                <w:rFonts w:ascii="Calibri" w:hAnsi="Calibri" w:cs="Calibri"/>
                <w:i/>
                <w:iCs/>
                <w:sz w:val="22"/>
                <w:szCs w:val="22"/>
                <w:lang w:val="en-GB"/>
              </w:rPr>
            </w:pPr>
            <w:r w:rsidRPr="00800BCB">
              <w:rPr>
                <w:rFonts w:ascii="Calibri" w:hAnsi="Calibri" w:cs="Calibri"/>
                <w:i/>
                <w:iCs/>
                <w:sz w:val="22"/>
                <w:szCs w:val="22"/>
                <w:lang w:val="en-GB"/>
              </w:rPr>
              <w:t>Residual Variance</w:t>
            </w:r>
            <w:r w:rsidRPr="00800BCB">
              <w:t>†</w:t>
            </w:r>
            <w:r w:rsidRPr="00800BCB">
              <w:rPr>
                <w:rFonts w:ascii="Calibri" w:hAnsi="Calibri" w:cs="Calibri"/>
                <w:i/>
                <w:iCs/>
                <w:sz w:val="22"/>
                <w:szCs w:val="22"/>
                <w:lang w:val="en-GB"/>
              </w:rPr>
              <w:t xml:space="preserve"> </w:t>
            </w:r>
          </w:p>
        </w:tc>
        <w:tc>
          <w:tcPr>
            <w:tcW w:w="567" w:type="dxa"/>
            <w:tcBorders>
              <w:top w:val="nil"/>
              <w:left w:val="nil"/>
              <w:bottom w:val="nil"/>
              <w:right w:val="nil"/>
            </w:tcBorders>
            <w:noWrap/>
            <w:vAlign w:val="bottom"/>
          </w:tcPr>
          <w:p w:rsidR="0049671B" w:rsidRPr="00800BCB" w:rsidRDefault="0049671B" w:rsidP="00D51AFC">
            <w:pPr>
              <w:jc w:val="center"/>
              <w:rPr>
                <w:rFonts w:ascii="Calibri" w:hAnsi="Calibri" w:cs="Calibri"/>
                <w:sz w:val="22"/>
                <w:szCs w:val="22"/>
                <w:lang w:val="en-GB"/>
              </w:rPr>
            </w:pPr>
            <w:r w:rsidRPr="00800BCB">
              <w:rPr>
                <w:rFonts w:ascii="Calibri" w:hAnsi="Calibri" w:cs="Calibri"/>
                <w:sz w:val="22"/>
                <w:szCs w:val="22"/>
                <w:lang w:val="en-GB"/>
              </w:rPr>
              <w:t>12</w:t>
            </w:r>
          </w:p>
        </w:tc>
        <w:tc>
          <w:tcPr>
            <w:tcW w:w="1204" w:type="dxa"/>
            <w:tcBorders>
              <w:top w:val="nil"/>
              <w:left w:val="nil"/>
              <w:bottom w:val="nil"/>
              <w:right w:val="nil"/>
            </w:tcBorders>
            <w:noWrap/>
            <w:vAlign w:val="bottom"/>
          </w:tcPr>
          <w:p w:rsidR="0049671B" w:rsidRPr="00800BCB" w:rsidRDefault="0049671B" w:rsidP="00D51AFC">
            <w:pPr>
              <w:jc w:val="left"/>
              <w:rPr>
                <w:rFonts w:ascii="Arial" w:hAnsi="Arial" w:cs="Arial"/>
                <w:lang w:val="en-GB"/>
              </w:rPr>
            </w:pPr>
            <w:r w:rsidRPr="00800BCB">
              <w:rPr>
                <w:rFonts w:ascii="Arial" w:hAnsi="Arial" w:cs="Arial"/>
                <w:lang w:val="en-GB"/>
              </w:rPr>
              <w:t>0.06</w:t>
            </w:r>
          </w:p>
        </w:tc>
        <w:tc>
          <w:tcPr>
            <w:tcW w:w="950" w:type="dxa"/>
            <w:tcBorders>
              <w:top w:val="nil"/>
              <w:left w:val="nil"/>
              <w:bottom w:val="nil"/>
              <w:right w:val="nil"/>
            </w:tcBorders>
            <w:noWrap/>
            <w:vAlign w:val="bottom"/>
          </w:tcPr>
          <w:p w:rsidR="0049671B" w:rsidRPr="00800BCB" w:rsidRDefault="0049671B" w:rsidP="00D51AFC">
            <w:pPr>
              <w:jc w:val="left"/>
              <w:rPr>
                <w:rFonts w:ascii="Arial" w:hAnsi="Arial" w:cs="Arial"/>
                <w:lang w:val="en-GB"/>
              </w:rPr>
            </w:pPr>
            <w:r w:rsidRPr="00800BCB">
              <w:rPr>
                <w:rFonts w:ascii="Arial" w:hAnsi="Arial" w:cs="Arial"/>
                <w:lang w:val="en-GB"/>
              </w:rPr>
              <w:t>0.0006</w:t>
            </w:r>
          </w:p>
        </w:tc>
        <w:tc>
          <w:tcPr>
            <w:tcW w:w="1173" w:type="dxa"/>
            <w:tcBorders>
              <w:top w:val="nil"/>
              <w:left w:val="nil"/>
              <w:bottom w:val="nil"/>
              <w:right w:val="nil"/>
            </w:tcBorders>
            <w:noWrap/>
            <w:vAlign w:val="bottom"/>
          </w:tcPr>
          <w:p w:rsidR="0049671B" w:rsidRPr="00800BCB" w:rsidRDefault="0049671B" w:rsidP="00D51AFC">
            <w:pPr>
              <w:jc w:val="left"/>
              <w:rPr>
                <w:rFonts w:ascii="Arial" w:hAnsi="Arial" w:cs="Arial"/>
                <w:lang w:val="en-GB"/>
              </w:rPr>
            </w:pPr>
            <w:r w:rsidRPr="00800BCB">
              <w:rPr>
                <w:rFonts w:ascii="Arial" w:hAnsi="Arial" w:cs="Arial"/>
                <w:lang w:val="en-GB"/>
              </w:rPr>
              <w:t>0.005</w:t>
            </w:r>
          </w:p>
        </w:tc>
        <w:tc>
          <w:tcPr>
            <w:tcW w:w="1155" w:type="dxa"/>
            <w:tcBorders>
              <w:top w:val="nil"/>
              <w:left w:val="nil"/>
              <w:bottom w:val="nil"/>
              <w:right w:val="nil"/>
            </w:tcBorders>
            <w:noWrap/>
            <w:vAlign w:val="bottom"/>
          </w:tcPr>
          <w:p w:rsidR="0049671B" w:rsidRPr="00800BCB" w:rsidRDefault="0049671B" w:rsidP="00D51AFC">
            <w:pPr>
              <w:jc w:val="left"/>
              <w:rPr>
                <w:rFonts w:ascii="Arial" w:hAnsi="Arial" w:cs="Arial"/>
                <w:lang w:val="en-GB"/>
              </w:rPr>
            </w:pPr>
            <w:r w:rsidRPr="00800BCB">
              <w:rPr>
                <w:rFonts w:ascii="Arial" w:hAnsi="Arial" w:cs="Arial"/>
                <w:lang w:val="en-GB"/>
              </w:rPr>
              <w:t>0.122</w:t>
            </w:r>
          </w:p>
        </w:tc>
        <w:tc>
          <w:tcPr>
            <w:tcW w:w="1046" w:type="dxa"/>
            <w:tcBorders>
              <w:top w:val="nil"/>
              <w:left w:val="nil"/>
              <w:bottom w:val="nil"/>
              <w:right w:val="nil"/>
            </w:tcBorders>
            <w:noWrap/>
            <w:vAlign w:val="bottom"/>
          </w:tcPr>
          <w:p w:rsidR="0049671B" w:rsidRPr="00800BCB" w:rsidRDefault="0049671B" w:rsidP="00D51AFC">
            <w:pPr>
              <w:jc w:val="left"/>
              <w:rPr>
                <w:rFonts w:ascii="Arial" w:hAnsi="Arial" w:cs="Arial"/>
                <w:lang w:val="en-GB"/>
              </w:rPr>
            </w:pPr>
            <w:r w:rsidRPr="00800BCB">
              <w:rPr>
                <w:rFonts w:ascii="Arial" w:hAnsi="Arial" w:cs="Arial"/>
                <w:lang w:val="en-GB"/>
              </w:rPr>
              <w:t>0.6818</w:t>
            </w:r>
          </w:p>
        </w:tc>
        <w:tc>
          <w:tcPr>
            <w:tcW w:w="1264" w:type="dxa"/>
            <w:tcBorders>
              <w:top w:val="nil"/>
              <w:left w:val="nil"/>
              <w:bottom w:val="nil"/>
              <w:right w:val="nil"/>
            </w:tcBorders>
            <w:noWrap/>
            <w:vAlign w:val="bottom"/>
          </w:tcPr>
          <w:p w:rsidR="0049671B" w:rsidRPr="00800BCB" w:rsidRDefault="0049671B" w:rsidP="00D51AFC">
            <w:pPr>
              <w:jc w:val="left"/>
              <w:rPr>
                <w:rFonts w:ascii="Arial" w:hAnsi="Arial" w:cs="Arial"/>
                <w:lang w:val="en-GB"/>
              </w:rPr>
            </w:pPr>
            <w:r w:rsidRPr="00800BCB">
              <w:rPr>
                <w:rFonts w:ascii="Arial" w:hAnsi="Arial" w:cs="Arial"/>
                <w:lang w:val="en-GB"/>
              </w:rPr>
              <w:t>3.59</w:t>
            </w:r>
          </w:p>
        </w:tc>
      </w:tr>
      <w:tr w:rsidR="0049671B" w:rsidRPr="00800BCB" w:rsidTr="00D51AFC">
        <w:trPr>
          <w:trHeight w:val="306"/>
        </w:trPr>
        <w:tc>
          <w:tcPr>
            <w:tcW w:w="1858" w:type="dxa"/>
            <w:tcBorders>
              <w:top w:val="nil"/>
              <w:left w:val="nil"/>
              <w:bottom w:val="single" w:sz="8" w:space="0" w:color="auto"/>
              <w:right w:val="nil"/>
            </w:tcBorders>
            <w:noWrap/>
            <w:vAlign w:val="bottom"/>
          </w:tcPr>
          <w:p w:rsidR="0049671B" w:rsidRPr="00800BCB" w:rsidRDefault="0049671B" w:rsidP="00D51AFC">
            <w:pPr>
              <w:jc w:val="left"/>
              <w:rPr>
                <w:rFonts w:ascii="Calibri" w:hAnsi="Calibri" w:cs="Calibri"/>
                <w:sz w:val="22"/>
                <w:szCs w:val="22"/>
                <w:lang w:val="en-GB"/>
              </w:rPr>
            </w:pPr>
            <w:r w:rsidRPr="00800BCB">
              <w:rPr>
                <w:rFonts w:ascii="Calibri" w:hAnsi="Calibri" w:cs="Calibri"/>
                <w:sz w:val="22"/>
                <w:szCs w:val="22"/>
                <w:lang w:val="en-GB"/>
              </w:rPr>
              <w:t> </w:t>
            </w:r>
          </w:p>
        </w:tc>
        <w:tc>
          <w:tcPr>
            <w:tcW w:w="567" w:type="dxa"/>
            <w:tcBorders>
              <w:top w:val="nil"/>
              <w:left w:val="nil"/>
              <w:bottom w:val="single" w:sz="8" w:space="0" w:color="auto"/>
              <w:right w:val="nil"/>
            </w:tcBorders>
            <w:noWrap/>
            <w:vAlign w:val="bottom"/>
          </w:tcPr>
          <w:p w:rsidR="0049671B" w:rsidRPr="00800BCB" w:rsidRDefault="0049671B" w:rsidP="00D51AFC">
            <w:pPr>
              <w:jc w:val="center"/>
              <w:rPr>
                <w:rFonts w:ascii="Calibri" w:hAnsi="Calibri" w:cs="Calibri"/>
                <w:sz w:val="22"/>
                <w:szCs w:val="22"/>
                <w:lang w:val="en-GB"/>
              </w:rPr>
            </w:pPr>
            <w:r w:rsidRPr="00800BCB">
              <w:rPr>
                <w:rFonts w:ascii="Calibri" w:hAnsi="Calibri" w:cs="Calibri"/>
                <w:sz w:val="22"/>
                <w:szCs w:val="22"/>
                <w:lang w:val="en-GB"/>
              </w:rPr>
              <w:t> </w:t>
            </w:r>
          </w:p>
        </w:tc>
        <w:tc>
          <w:tcPr>
            <w:tcW w:w="1204" w:type="dxa"/>
            <w:tcBorders>
              <w:top w:val="nil"/>
              <w:left w:val="nil"/>
              <w:bottom w:val="single" w:sz="8" w:space="0" w:color="auto"/>
              <w:right w:val="nil"/>
            </w:tcBorders>
            <w:noWrap/>
            <w:vAlign w:val="bottom"/>
          </w:tcPr>
          <w:p w:rsidR="0049671B" w:rsidRPr="00800BCB" w:rsidRDefault="0049671B" w:rsidP="00D51AFC">
            <w:pPr>
              <w:jc w:val="center"/>
              <w:rPr>
                <w:rFonts w:ascii="Calibri" w:hAnsi="Calibri" w:cs="Calibri"/>
                <w:b/>
                <w:bCs/>
                <w:sz w:val="22"/>
                <w:szCs w:val="22"/>
                <w:lang w:val="en-GB"/>
              </w:rPr>
            </w:pPr>
            <w:r w:rsidRPr="00800BCB">
              <w:rPr>
                <w:rFonts w:ascii="Calibri" w:hAnsi="Calibri" w:cs="Calibri"/>
                <w:b/>
                <w:bCs/>
                <w:sz w:val="22"/>
                <w:szCs w:val="22"/>
                <w:lang w:val="en-GB"/>
              </w:rPr>
              <w:t> </w:t>
            </w:r>
          </w:p>
        </w:tc>
        <w:tc>
          <w:tcPr>
            <w:tcW w:w="950" w:type="dxa"/>
            <w:tcBorders>
              <w:top w:val="nil"/>
              <w:left w:val="nil"/>
              <w:bottom w:val="single" w:sz="8" w:space="0" w:color="auto"/>
              <w:right w:val="nil"/>
            </w:tcBorders>
            <w:noWrap/>
            <w:vAlign w:val="bottom"/>
          </w:tcPr>
          <w:p w:rsidR="0049671B" w:rsidRPr="00800BCB" w:rsidRDefault="0049671B" w:rsidP="00D51AFC">
            <w:pPr>
              <w:jc w:val="center"/>
              <w:rPr>
                <w:rFonts w:ascii="Calibri" w:hAnsi="Calibri" w:cs="Calibri"/>
                <w:b/>
                <w:bCs/>
                <w:sz w:val="22"/>
                <w:szCs w:val="22"/>
                <w:lang w:val="en-GB"/>
              </w:rPr>
            </w:pPr>
            <w:r w:rsidRPr="00800BCB">
              <w:rPr>
                <w:rFonts w:ascii="Calibri" w:hAnsi="Calibri" w:cs="Calibri"/>
                <w:b/>
                <w:bCs/>
                <w:sz w:val="22"/>
                <w:szCs w:val="22"/>
                <w:lang w:val="en-GB"/>
              </w:rPr>
              <w:t> </w:t>
            </w:r>
          </w:p>
        </w:tc>
        <w:tc>
          <w:tcPr>
            <w:tcW w:w="1173" w:type="dxa"/>
            <w:tcBorders>
              <w:top w:val="nil"/>
              <w:left w:val="nil"/>
              <w:bottom w:val="single" w:sz="8" w:space="0" w:color="auto"/>
              <w:right w:val="nil"/>
            </w:tcBorders>
            <w:noWrap/>
            <w:vAlign w:val="bottom"/>
          </w:tcPr>
          <w:p w:rsidR="0049671B" w:rsidRPr="00800BCB" w:rsidRDefault="0049671B" w:rsidP="00D51AFC">
            <w:pPr>
              <w:jc w:val="left"/>
              <w:rPr>
                <w:rFonts w:ascii="Arial" w:hAnsi="Arial" w:cs="Arial"/>
                <w:lang w:val="en-GB"/>
              </w:rPr>
            </w:pPr>
            <w:r w:rsidRPr="00800BCB">
              <w:rPr>
                <w:rFonts w:ascii="Arial" w:hAnsi="Arial" w:cs="Arial"/>
                <w:lang w:val="en-GB"/>
              </w:rPr>
              <w:t> </w:t>
            </w:r>
          </w:p>
        </w:tc>
        <w:tc>
          <w:tcPr>
            <w:tcW w:w="1155" w:type="dxa"/>
            <w:tcBorders>
              <w:top w:val="nil"/>
              <w:left w:val="nil"/>
              <w:bottom w:val="single" w:sz="8" w:space="0" w:color="auto"/>
              <w:right w:val="nil"/>
            </w:tcBorders>
            <w:noWrap/>
            <w:vAlign w:val="bottom"/>
          </w:tcPr>
          <w:p w:rsidR="0049671B" w:rsidRPr="00800BCB" w:rsidRDefault="0049671B" w:rsidP="00D51AFC">
            <w:pPr>
              <w:jc w:val="left"/>
              <w:rPr>
                <w:rFonts w:ascii="Arial" w:hAnsi="Arial" w:cs="Arial"/>
                <w:lang w:val="en-GB"/>
              </w:rPr>
            </w:pPr>
            <w:r w:rsidRPr="00800BCB">
              <w:rPr>
                <w:rFonts w:ascii="Arial" w:hAnsi="Arial" w:cs="Arial"/>
                <w:lang w:val="en-GB"/>
              </w:rPr>
              <w:t> </w:t>
            </w:r>
          </w:p>
        </w:tc>
        <w:tc>
          <w:tcPr>
            <w:tcW w:w="1046" w:type="dxa"/>
            <w:tcBorders>
              <w:top w:val="nil"/>
              <w:left w:val="nil"/>
              <w:bottom w:val="single" w:sz="8" w:space="0" w:color="auto"/>
              <w:right w:val="nil"/>
            </w:tcBorders>
            <w:noWrap/>
            <w:vAlign w:val="bottom"/>
          </w:tcPr>
          <w:p w:rsidR="0049671B" w:rsidRPr="00800BCB" w:rsidRDefault="0049671B" w:rsidP="00D51AFC">
            <w:pPr>
              <w:jc w:val="left"/>
              <w:rPr>
                <w:rFonts w:ascii="Arial" w:hAnsi="Arial" w:cs="Arial"/>
                <w:lang w:val="en-GB"/>
              </w:rPr>
            </w:pPr>
            <w:r w:rsidRPr="00800BCB">
              <w:rPr>
                <w:rFonts w:ascii="Arial" w:hAnsi="Arial" w:cs="Arial"/>
                <w:lang w:val="en-GB"/>
              </w:rPr>
              <w:t> </w:t>
            </w:r>
          </w:p>
        </w:tc>
        <w:tc>
          <w:tcPr>
            <w:tcW w:w="1264" w:type="dxa"/>
            <w:tcBorders>
              <w:top w:val="nil"/>
              <w:left w:val="nil"/>
              <w:bottom w:val="single" w:sz="8" w:space="0" w:color="auto"/>
              <w:right w:val="nil"/>
            </w:tcBorders>
            <w:noWrap/>
            <w:vAlign w:val="bottom"/>
          </w:tcPr>
          <w:p w:rsidR="0049671B" w:rsidRPr="00800BCB" w:rsidRDefault="0049671B" w:rsidP="00D51AFC">
            <w:pPr>
              <w:jc w:val="left"/>
              <w:rPr>
                <w:rFonts w:ascii="Arial" w:hAnsi="Arial" w:cs="Arial"/>
                <w:lang w:val="en-GB"/>
              </w:rPr>
            </w:pPr>
            <w:r w:rsidRPr="00800BCB">
              <w:rPr>
                <w:rFonts w:ascii="Arial" w:hAnsi="Arial" w:cs="Arial"/>
                <w:lang w:val="en-GB"/>
              </w:rPr>
              <w:t> </w:t>
            </w:r>
          </w:p>
        </w:tc>
      </w:tr>
      <w:tr w:rsidR="0049671B" w:rsidRPr="00800BCB" w:rsidTr="00D51AFC">
        <w:trPr>
          <w:trHeight w:val="292"/>
        </w:trPr>
        <w:tc>
          <w:tcPr>
            <w:tcW w:w="1858" w:type="dxa"/>
            <w:tcBorders>
              <w:top w:val="nil"/>
              <w:left w:val="nil"/>
              <w:bottom w:val="nil"/>
              <w:right w:val="nil"/>
            </w:tcBorders>
            <w:noWrap/>
            <w:vAlign w:val="bottom"/>
          </w:tcPr>
          <w:p w:rsidR="0049671B" w:rsidRPr="00800BCB" w:rsidRDefault="0049671B" w:rsidP="00D51AFC">
            <w:pPr>
              <w:jc w:val="left"/>
              <w:rPr>
                <w:rFonts w:ascii="Calibri" w:hAnsi="Calibri" w:cs="Calibri"/>
                <w:sz w:val="22"/>
                <w:szCs w:val="22"/>
                <w:lang w:val="en-GB"/>
              </w:rPr>
            </w:pPr>
          </w:p>
        </w:tc>
        <w:tc>
          <w:tcPr>
            <w:tcW w:w="567" w:type="dxa"/>
            <w:tcBorders>
              <w:top w:val="nil"/>
              <w:left w:val="nil"/>
              <w:bottom w:val="nil"/>
              <w:right w:val="nil"/>
            </w:tcBorders>
            <w:noWrap/>
            <w:vAlign w:val="bottom"/>
          </w:tcPr>
          <w:p w:rsidR="0049671B" w:rsidRPr="00800BCB" w:rsidRDefault="0049671B" w:rsidP="00D51AFC">
            <w:pPr>
              <w:jc w:val="center"/>
              <w:rPr>
                <w:rFonts w:ascii="Calibri" w:hAnsi="Calibri" w:cs="Calibri"/>
                <w:sz w:val="22"/>
                <w:szCs w:val="22"/>
                <w:lang w:val="en-GB"/>
              </w:rPr>
            </w:pPr>
          </w:p>
        </w:tc>
        <w:tc>
          <w:tcPr>
            <w:tcW w:w="1204" w:type="dxa"/>
            <w:tcBorders>
              <w:top w:val="nil"/>
              <w:left w:val="nil"/>
              <w:bottom w:val="nil"/>
              <w:right w:val="nil"/>
            </w:tcBorders>
            <w:noWrap/>
            <w:vAlign w:val="bottom"/>
          </w:tcPr>
          <w:p w:rsidR="0049671B" w:rsidRPr="00800BCB" w:rsidRDefault="0049671B" w:rsidP="00D51AFC">
            <w:pPr>
              <w:jc w:val="center"/>
              <w:rPr>
                <w:rFonts w:ascii="Calibri" w:hAnsi="Calibri" w:cs="Calibri"/>
                <w:b/>
                <w:bCs/>
                <w:sz w:val="22"/>
                <w:szCs w:val="22"/>
                <w:lang w:val="en-GB"/>
              </w:rPr>
            </w:pPr>
          </w:p>
        </w:tc>
        <w:tc>
          <w:tcPr>
            <w:tcW w:w="950" w:type="dxa"/>
            <w:tcBorders>
              <w:top w:val="nil"/>
              <w:left w:val="nil"/>
              <w:bottom w:val="nil"/>
              <w:right w:val="nil"/>
            </w:tcBorders>
            <w:noWrap/>
            <w:vAlign w:val="bottom"/>
          </w:tcPr>
          <w:p w:rsidR="0049671B" w:rsidRPr="00800BCB" w:rsidRDefault="0049671B" w:rsidP="00D51AFC">
            <w:pPr>
              <w:jc w:val="center"/>
              <w:rPr>
                <w:rFonts w:ascii="Calibri" w:hAnsi="Calibri" w:cs="Calibri"/>
                <w:b/>
                <w:bCs/>
                <w:sz w:val="22"/>
                <w:szCs w:val="22"/>
                <w:lang w:val="en-GB"/>
              </w:rPr>
            </w:pPr>
          </w:p>
        </w:tc>
        <w:tc>
          <w:tcPr>
            <w:tcW w:w="1173" w:type="dxa"/>
            <w:tcBorders>
              <w:top w:val="nil"/>
              <w:left w:val="nil"/>
              <w:bottom w:val="nil"/>
              <w:right w:val="nil"/>
            </w:tcBorders>
            <w:noWrap/>
            <w:vAlign w:val="bottom"/>
          </w:tcPr>
          <w:p w:rsidR="0049671B" w:rsidRPr="00800BCB" w:rsidRDefault="0049671B" w:rsidP="00D51AFC">
            <w:pPr>
              <w:jc w:val="center"/>
              <w:rPr>
                <w:rFonts w:ascii="Calibri" w:hAnsi="Calibri" w:cs="Calibri"/>
                <w:sz w:val="22"/>
                <w:szCs w:val="22"/>
                <w:lang w:val="en-GB"/>
              </w:rPr>
            </w:pPr>
          </w:p>
        </w:tc>
        <w:tc>
          <w:tcPr>
            <w:tcW w:w="1155" w:type="dxa"/>
            <w:tcBorders>
              <w:top w:val="nil"/>
              <w:left w:val="nil"/>
              <w:bottom w:val="nil"/>
              <w:right w:val="nil"/>
            </w:tcBorders>
            <w:noWrap/>
            <w:vAlign w:val="bottom"/>
          </w:tcPr>
          <w:p w:rsidR="0049671B" w:rsidRPr="00800BCB" w:rsidRDefault="0049671B" w:rsidP="00D51AFC">
            <w:pPr>
              <w:jc w:val="center"/>
              <w:rPr>
                <w:rFonts w:ascii="Calibri" w:hAnsi="Calibri" w:cs="Calibri"/>
                <w:sz w:val="22"/>
                <w:szCs w:val="22"/>
                <w:lang w:val="en-GB"/>
              </w:rPr>
            </w:pPr>
          </w:p>
        </w:tc>
        <w:tc>
          <w:tcPr>
            <w:tcW w:w="1046" w:type="dxa"/>
            <w:tcBorders>
              <w:top w:val="nil"/>
              <w:left w:val="nil"/>
              <w:bottom w:val="nil"/>
              <w:right w:val="nil"/>
            </w:tcBorders>
            <w:noWrap/>
            <w:vAlign w:val="bottom"/>
          </w:tcPr>
          <w:p w:rsidR="0049671B" w:rsidRPr="00800BCB" w:rsidRDefault="0049671B" w:rsidP="00D51AFC">
            <w:pPr>
              <w:jc w:val="center"/>
              <w:rPr>
                <w:rFonts w:ascii="Calibri" w:hAnsi="Calibri" w:cs="Calibri"/>
                <w:sz w:val="22"/>
                <w:szCs w:val="22"/>
                <w:lang w:val="en-GB"/>
              </w:rPr>
            </w:pPr>
          </w:p>
        </w:tc>
        <w:tc>
          <w:tcPr>
            <w:tcW w:w="1264" w:type="dxa"/>
            <w:tcBorders>
              <w:top w:val="nil"/>
              <w:left w:val="nil"/>
              <w:bottom w:val="nil"/>
              <w:right w:val="nil"/>
            </w:tcBorders>
            <w:noWrap/>
            <w:vAlign w:val="bottom"/>
          </w:tcPr>
          <w:p w:rsidR="0049671B" w:rsidRPr="00800BCB" w:rsidRDefault="0049671B" w:rsidP="00D51AFC">
            <w:pPr>
              <w:jc w:val="center"/>
              <w:rPr>
                <w:rFonts w:ascii="Calibri" w:hAnsi="Calibri" w:cs="Calibri"/>
                <w:sz w:val="22"/>
                <w:szCs w:val="22"/>
                <w:lang w:val="en-GB"/>
              </w:rPr>
            </w:pPr>
          </w:p>
        </w:tc>
      </w:tr>
    </w:tbl>
    <w:p w:rsidR="0049671B" w:rsidRPr="00800BCB" w:rsidRDefault="0049671B" w:rsidP="0049671B">
      <w:pPr>
        <w:pStyle w:val="textpara2"/>
      </w:pPr>
    </w:p>
    <w:p w:rsidR="0049671B" w:rsidRPr="00800BCB" w:rsidRDefault="0049671B">
      <w:pPr>
        <w:jc w:val="left"/>
        <w:rPr>
          <w:b/>
          <w:sz w:val="24"/>
        </w:rPr>
      </w:pPr>
      <w:r w:rsidRPr="00800BCB">
        <w:br w:type="page"/>
      </w:r>
    </w:p>
    <w:p w:rsidR="00CE2B0B" w:rsidRPr="00800BCB" w:rsidRDefault="0049671B" w:rsidP="00472387">
      <w:pPr>
        <w:pStyle w:val="Heading11"/>
      </w:pPr>
      <w:r w:rsidRPr="00800BCB">
        <w:lastRenderedPageBreak/>
        <w:t>FIGURES</w:t>
      </w:r>
    </w:p>
    <w:p w:rsidR="00CE2B0B" w:rsidRPr="00800BCB" w:rsidRDefault="001A1536">
      <w:pPr>
        <w:pStyle w:val="figurelegend"/>
        <w:rPr>
          <w:lang w:val="en-GB"/>
        </w:rPr>
      </w:pPr>
      <w:r w:rsidRPr="00800BCB">
        <w:rPr>
          <w:bCs/>
          <w:noProof/>
          <w:sz w:val="18"/>
          <w:szCs w:val="18"/>
          <w:lang w:val="en-GB"/>
        </w:rPr>
        <w:drawing>
          <wp:inline distT="0" distB="0" distL="0" distR="0">
            <wp:extent cx="5972175" cy="4276778"/>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t="9302"/>
                    <a:stretch>
                      <a:fillRect/>
                    </a:stretch>
                  </pic:blipFill>
                  <pic:spPr bwMode="auto">
                    <a:xfrm>
                      <a:off x="0" y="0"/>
                      <a:ext cx="5971636" cy="4276392"/>
                    </a:xfrm>
                    <a:prstGeom prst="rect">
                      <a:avLst/>
                    </a:prstGeom>
                    <a:noFill/>
                    <a:ln w="9525">
                      <a:noFill/>
                      <a:miter lim="800000"/>
                      <a:headEnd/>
                      <a:tailEnd/>
                    </a:ln>
                  </pic:spPr>
                </pic:pic>
              </a:graphicData>
            </a:graphic>
          </wp:inline>
        </w:drawing>
      </w:r>
    </w:p>
    <w:p w:rsidR="0049671B" w:rsidRPr="00800BCB" w:rsidRDefault="0049671B" w:rsidP="0049671B">
      <w:pPr>
        <w:pStyle w:val="figurelegend"/>
        <w:rPr>
          <w:noProof/>
          <w:lang w:eastAsia="es-ES_tradnl"/>
        </w:rPr>
      </w:pPr>
      <w:r w:rsidRPr="00800BCB">
        <w:rPr>
          <w:b/>
        </w:rPr>
        <w:t>Figure 1 </w:t>
      </w:r>
      <w:r w:rsidRPr="00800BCB">
        <w:t>The effect of an air-drying pretreatment on water extractable soil C using a cold water extraction-CWEC (a,c) and, sequentially, a hot water extraction-HWEC (b,d) from the O, A and B horizons of three forest soils (S1, S2 and S3). The data are expressed as total concentration of dissolved organic carbon (mg kg</w:t>
      </w:r>
      <w:r w:rsidRPr="00800BCB">
        <w:rPr>
          <w:vertAlign w:val="superscript"/>
        </w:rPr>
        <w:t>-1</w:t>
      </w:r>
      <w:r w:rsidRPr="00800BCB">
        <w:t>; a</w:t>
      </w:r>
      <w:r w:rsidR="001173A0">
        <w:t>,</w:t>
      </w:r>
      <w:r w:rsidRPr="00800BCB">
        <w:t>b) and as % of the TOC (c,d). Different letters indicate statistically significant differences between field moist and dry samples within site and horizon (Least Significant Difference Test). ns = non significant; * = p</w:t>
      </w:r>
      <w:r w:rsidR="00423A42" w:rsidRPr="00800BCB">
        <w:t xml:space="preserve"> </w:t>
      </w:r>
      <w:r w:rsidRPr="00800BCB">
        <w:t>&lt;</w:t>
      </w:r>
      <w:r w:rsidR="00423A42" w:rsidRPr="00800BCB">
        <w:t xml:space="preserve"> </w:t>
      </w:r>
      <w:r w:rsidRPr="00800BCB">
        <w:t>0.05; **</w:t>
      </w:r>
      <w:r w:rsidR="00423A42" w:rsidRPr="00800BCB">
        <w:t xml:space="preserve"> </w:t>
      </w:r>
      <w:r w:rsidRPr="00800BCB">
        <w:t>=</w:t>
      </w:r>
      <w:r w:rsidR="00423A42" w:rsidRPr="00800BCB">
        <w:t xml:space="preserve"> </w:t>
      </w:r>
      <w:r w:rsidRPr="00800BCB">
        <w:t>p</w:t>
      </w:r>
      <w:r w:rsidR="00423A42" w:rsidRPr="00800BCB">
        <w:t xml:space="preserve"> </w:t>
      </w:r>
      <w:r w:rsidRPr="00800BCB">
        <w:t>&lt;</w:t>
      </w:r>
      <w:r w:rsidR="00423A42" w:rsidRPr="00800BCB">
        <w:t xml:space="preserve"> </w:t>
      </w:r>
      <w:r w:rsidRPr="00800BCB">
        <w:t>0.01;</w:t>
      </w:r>
      <w:r w:rsidR="00BB40FF" w:rsidRPr="00800BCB">
        <w:t xml:space="preserve"> </w:t>
      </w:r>
      <w:r w:rsidRPr="00800BCB">
        <w:t>**</w:t>
      </w:r>
      <w:r w:rsidR="00423A42" w:rsidRPr="00800BCB">
        <w:t xml:space="preserve">* </w:t>
      </w:r>
      <w:r w:rsidRPr="00800BCB">
        <w:t>= p</w:t>
      </w:r>
      <w:r w:rsidR="00423A42" w:rsidRPr="00800BCB">
        <w:t xml:space="preserve"> </w:t>
      </w:r>
      <w:r w:rsidRPr="00800BCB">
        <w:t>&lt;</w:t>
      </w:r>
      <w:r w:rsidR="00423A42" w:rsidRPr="00800BCB">
        <w:t xml:space="preserve"> </w:t>
      </w:r>
      <w:r w:rsidRPr="00800BCB">
        <w:t>0.001. Error bars show the standard errors of the mean (n=3).</w:t>
      </w:r>
    </w:p>
    <w:p w:rsidR="008E2CB0" w:rsidRPr="00800BCB" w:rsidRDefault="008E2CB0">
      <w:pPr>
        <w:jc w:val="left"/>
        <w:rPr>
          <w:b/>
          <w:sz w:val="24"/>
        </w:rPr>
      </w:pPr>
      <w:r w:rsidRPr="00800BCB">
        <w:rPr>
          <w:b/>
        </w:rPr>
        <w:br w:type="page"/>
      </w:r>
    </w:p>
    <w:p w:rsidR="00CE2B0B" w:rsidRDefault="00ED18DE" w:rsidP="00765E9F">
      <w:pPr>
        <w:keepNext/>
        <w:jc w:val="center"/>
      </w:pPr>
      <w:r>
        <w:object w:dxaOrig="8685" w:dyaOrig="69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25pt;height:345pt" o:ole="">
            <v:imagedata r:id="rId10" o:title=""/>
          </v:shape>
          <o:OLEObject Type="Embed" ProgID="SigmaPlotGraphicObject.11" ShapeID="_x0000_i1025" DrawAspect="Content" ObjectID="_1517748852" r:id="rId11"/>
        </w:object>
      </w:r>
    </w:p>
    <w:p w:rsidR="00CE2B0B" w:rsidRPr="00765E9F" w:rsidRDefault="00CE2B0B">
      <w:pPr>
        <w:pStyle w:val="figurelegend"/>
        <w:rPr>
          <w:lang w:val="en-GB"/>
        </w:rPr>
      </w:pPr>
    </w:p>
    <w:p w:rsidR="00CE2B0B" w:rsidRDefault="0049671B" w:rsidP="0049671B">
      <w:pPr>
        <w:pStyle w:val="FigureStyle"/>
      </w:pPr>
      <w:r w:rsidRPr="00B85917">
        <w:rPr>
          <w:b/>
        </w:rPr>
        <w:t>Figure 2  </w:t>
      </w:r>
      <w:r w:rsidRPr="00910E9F">
        <w:rPr>
          <w:b/>
        </w:rPr>
        <w:t xml:space="preserve"> </w:t>
      </w:r>
      <w:r w:rsidRPr="00B85917">
        <w:t>The effect of an air-drying pre-treatment (F:</w:t>
      </w:r>
      <w:r>
        <w:t xml:space="preserve"> </w:t>
      </w:r>
      <w:r w:rsidRPr="00B85917">
        <w:t>field moist and D:</w:t>
      </w:r>
      <w:r>
        <w:t xml:space="preserve"> </w:t>
      </w:r>
      <w:r w:rsidRPr="00B85917">
        <w:t>air-dried) on total water extractable organic C (CWEC+ HWEC) concentrations (mg kg</w:t>
      </w:r>
      <w:r w:rsidRPr="00910E9F">
        <w:rPr>
          <w:vertAlign w:val="superscript"/>
        </w:rPr>
        <w:t>-1</w:t>
      </w:r>
      <w:r w:rsidRPr="00B85917">
        <w:t xml:space="preserve">) for </w:t>
      </w:r>
      <w:r w:rsidRPr="00910E9F">
        <w:t>the O, A and B horizons of three forest soils (</w:t>
      </w:r>
      <w:r w:rsidRPr="00B85917">
        <w:t>S1:</w:t>
      </w:r>
      <w:r>
        <w:t xml:space="preserve"> </w:t>
      </w:r>
      <w:r w:rsidRPr="00B85917">
        <w:t>gleysol under oak, S2: cambisol under beech and S3: cambisol under pine). ns</w:t>
      </w:r>
      <w:r>
        <w:t xml:space="preserve"> </w:t>
      </w:r>
      <w:r w:rsidRPr="00B85917">
        <w:t>=</w:t>
      </w:r>
      <w:r>
        <w:t xml:space="preserve"> </w:t>
      </w:r>
      <w:r w:rsidRPr="00B85917">
        <w:t>non significant; *</w:t>
      </w:r>
      <w:r>
        <w:t xml:space="preserve"> </w:t>
      </w:r>
      <w:r w:rsidRPr="00B85917">
        <w:t>= p&lt;0.05; **</w:t>
      </w:r>
      <w:r w:rsidR="00423A42">
        <w:t xml:space="preserve"> </w:t>
      </w:r>
      <w:r w:rsidRPr="00B85917">
        <w:t>=</w:t>
      </w:r>
      <w:r w:rsidR="00423A42">
        <w:t xml:space="preserve"> </w:t>
      </w:r>
      <w:r w:rsidRPr="00B85917">
        <w:t>p</w:t>
      </w:r>
      <w:r w:rsidR="00423A42">
        <w:t xml:space="preserve"> </w:t>
      </w:r>
      <w:r w:rsidRPr="00B85917">
        <w:t>&lt;</w:t>
      </w:r>
      <w:r w:rsidR="00423A42">
        <w:t xml:space="preserve"> </w:t>
      </w:r>
      <w:r w:rsidRPr="00B85917">
        <w:t>0.01;</w:t>
      </w:r>
      <w:r w:rsidR="00423A42">
        <w:t xml:space="preserve"> </w:t>
      </w:r>
      <w:r w:rsidRPr="00B85917">
        <w:t>**</w:t>
      </w:r>
      <w:r w:rsidR="00423A42">
        <w:t xml:space="preserve">* </w:t>
      </w:r>
      <w:r w:rsidRPr="00B85917">
        <w:t xml:space="preserve">= </w:t>
      </w:r>
      <w:r w:rsidR="00423A42">
        <w:t xml:space="preserve"> </w:t>
      </w:r>
      <w:r w:rsidRPr="00B85917">
        <w:t>p</w:t>
      </w:r>
      <w:r w:rsidR="00423A42">
        <w:t xml:space="preserve"> </w:t>
      </w:r>
      <w:r w:rsidRPr="00B85917">
        <w:t>&lt;</w:t>
      </w:r>
      <w:r w:rsidR="00423A42">
        <w:t xml:space="preserve"> </w:t>
      </w:r>
      <w:r w:rsidRPr="00B85917">
        <w:t xml:space="preserve">0.001 for </w:t>
      </w:r>
      <w:r w:rsidR="009C7C57">
        <w:t xml:space="preserve">post-hoc </w:t>
      </w:r>
      <w:r w:rsidRPr="00B85917">
        <w:t>pair</w:t>
      </w:r>
      <w:r>
        <w:t>-</w:t>
      </w:r>
      <w:r w:rsidRPr="00B85917">
        <w:t xml:space="preserve">wise comparisons of field moist versus </w:t>
      </w:r>
      <w:r>
        <w:t>dry samples</w:t>
      </w:r>
      <w:r w:rsidRPr="00B85917">
        <w:t xml:space="preserve"> within site and horizon.</w:t>
      </w:r>
      <w:r w:rsidR="009C7C57">
        <w:t xml:space="preserve">  There was no significant effect of pretreatment as a main effect or in interaction with site for B horizon samples (Table 2) and therefore no post-hoc analysis was carried out. </w:t>
      </w:r>
      <w:r>
        <w:t xml:space="preserve"> </w:t>
      </w:r>
      <w:r w:rsidRPr="00AA0D17">
        <w:t>Error bars show the s</w:t>
      </w:r>
      <w:r>
        <w:t>tandard errors of the mean (n=3).</w:t>
      </w:r>
    </w:p>
    <w:p w:rsidR="00CE2B0B" w:rsidRDefault="00CE2B0B" w:rsidP="0022041C">
      <w:pPr>
        <w:pStyle w:val="FigureStyle"/>
      </w:pPr>
    </w:p>
    <w:p w:rsidR="003F2EDA" w:rsidRDefault="003F2EDA" w:rsidP="0022041C">
      <w:pPr>
        <w:pStyle w:val="FigureStyle"/>
      </w:pPr>
    </w:p>
    <w:p w:rsidR="003F2EDA" w:rsidRDefault="003F2EDA" w:rsidP="0022041C">
      <w:pPr>
        <w:pStyle w:val="FigureStyle"/>
      </w:pPr>
    </w:p>
    <w:p w:rsidR="003F2EDA" w:rsidRDefault="00154030" w:rsidP="0022041C">
      <w:pPr>
        <w:pStyle w:val="FigureStyle"/>
      </w:pPr>
      <w:r>
        <w:rPr>
          <w:noProof/>
          <w:lang w:val="en-GB"/>
        </w:rPr>
        <w:lastRenderedPageBreak/>
        <w:drawing>
          <wp:inline distT="0" distB="0" distL="0" distR="0">
            <wp:extent cx="5685905" cy="4343400"/>
            <wp:effectExtent l="19050" t="0" r="0" b="0"/>
            <wp:docPr id="1" name="Picture 0" descr="Figure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3.tif"/>
                    <pic:cNvPicPr/>
                  </pic:nvPicPr>
                  <pic:blipFill>
                    <a:blip r:embed="rId12"/>
                    <a:srcRect l="11465" t="15743" r="16676" b="11086"/>
                    <a:stretch>
                      <a:fillRect/>
                    </a:stretch>
                  </pic:blipFill>
                  <pic:spPr>
                    <a:xfrm>
                      <a:off x="0" y="0"/>
                      <a:ext cx="5685905" cy="4343400"/>
                    </a:xfrm>
                    <a:prstGeom prst="rect">
                      <a:avLst/>
                    </a:prstGeom>
                  </pic:spPr>
                </pic:pic>
              </a:graphicData>
            </a:graphic>
          </wp:inline>
        </w:drawing>
      </w:r>
    </w:p>
    <w:p w:rsidR="0049671B" w:rsidRPr="00D04ED3" w:rsidRDefault="0049671B" w:rsidP="0049671B">
      <w:pPr>
        <w:pStyle w:val="figurelegend"/>
        <w:rPr>
          <w:noProof/>
          <w:lang w:eastAsia="es-ES_tradnl"/>
        </w:rPr>
      </w:pPr>
      <w:r w:rsidRPr="0022041C">
        <w:rPr>
          <w:b/>
        </w:rPr>
        <w:t>Figure </w:t>
      </w:r>
      <w:r>
        <w:rPr>
          <w:b/>
        </w:rPr>
        <w:t>3</w:t>
      </w:r>
      <w:r>
        <w:t>  </w:t>
      </w:r>
      <w:r w:rsidRPr="00910E9F">
        <w:t>The effect of an air-drying pretreatment on t</w:t>
      </w:r>
      <w:r w:rsidRPr="00C45871">
        <w:t>otal phenolics [expressed as mg eq L</w:t>
      </w:r>
      <w:r w:rsidRPr="00C45871">
        <w:rPr>
          <w:vertAlign w:val="superscript"/>
        </w:rPr>
        <w:t>-1</w:t>
      </w:r>
      <w:r w:rsidRPr="00C45871">
        <w:t xml:space="preserve"> (a,b) and % of TOC (c,d)]</w:t>
      </w:r>
      <w:r>
        <w:t xml:space="preserve"> </w:t>
      </w:r>
      <w:r w:rsidRPr="00C45871">
        <w:t xml:space="preserve">in cold water (a,c) and hot water (b,d) soil extracts from the </w:t>
      </w:r>
      <w:r w:rsidRPr="00910E9F">
        <w:t>O, A and B horizons of three forest soils (S1, S2 and S3)</w:t>
      </w:r>
      <w:r w:rsidRPr="00C45871">
        <w:t xml:space="preserve">. </w:t>
      </w:r>
      <w:r w:rsidRPr="00C439C6">
        <w:t>Different</w:t>
      </w:r>
      <w:r>
        <w:t xml:space="preserve"> letters indicate statistically significant differences between field moist and dry samples within site and horizon (Least Significant Difference Test).</w:t>
      </w:r>
      <w:r w:rsidRPr="002768F1">
        <w:t xml:space="preserve"> </w:t>
      </w:r>
      <w:r w:rsidRPr="00B85917">
        <w:t>ns</w:t>
      </w:r>
      <w:r>
        <w:t xml:space="preserve"> </w:t>
      </w:r>
      <w:r w:rsidRPr="00B85917">
        <w:t>=</w:t>
      </w:r>
      <w:r>
        <w:t xml:space="preserve"> </w:t>
      </w:r>
      <w:r w:rsidRPr="00B85917">
        <w:t>non significant; *</w:t>
      </w:r>
      <w:r>
        <w:t xml:space="preserve"> </w:t>
      </w:r>
      <w:r w:rsidRPr="00B85917">
        <w:t>= p</w:t>
      </w:r>
      <w:r w:rsidR="00423A42">
        <w:t xml:space="preserve"> </w:t>
      </w:r>
      <w:r w:rsidRPr="00B85917">
        <w:t>&lt;</w:t>
      </w:r>
      <w:r w:rsidR="00423A42">
        <w:t xml:space="preserve"> </w:t>
      </w:r>
      <w:r w:rsidRPr="00B85917">
        <w:t>0.05; **</w:t>
      </w:r>
      <w:r w:rsidR="00423A42">
        <w:t xml:space="preserve"> </w:t>
      </w:r>
      <w:r w:rsidRPr="00B85917">
        <w:t>=</w:t>
      </w:r>
      <w:r w:rsidR="00423A42">
        <w:t xml:space="preserve"> </w:t>
      </w:r>
      <w:r w:rsidRPr="00B85917">
        <w:t>p</w:t>
      </w:r>
      <w:r w:rsidR="00423A42">
        <w:t xml:space="preserve"> </w:t>
      </w:r>
      <w:r w:rsidRPr="00B85917">
        <w:t>&lt;</w:t>
      </w:r>
      <w:r w:rsidR="00423A42">
        <w:t xml:space="preserve"> </w:t>
      </w:r>
      <w:r w:rsidRPr="00B85917">
        <w:t>0.01;</w:t>
      </w:r>
      <w:r w:rsidR="00423A42">
        <w:t xml:space="preserve"> </w:t>
      </w:r>
      <w:r w:rsidRPr="00B85917">
        <w:t>**</w:t>
      </w:r>
      <w:r w:rsidR="00423A42">
        <w:t xml:space="preserve">* </w:t>
      </w:r>
      <w:r w:rsidRPr="00B85917">
        <w:t>= p</w:t>
      </w:r>
      <w:r w:rsidR="00423A42">
        <w:t xml:space="preserve"> </w:t>
      </w:r>
      <w:r w:rsidRPr="00B85917">
        <w:t>&lt;</w:t>
      </w:r>
      <w:r w:rsidR="00423A42">
        <w:t xml:space="preserve"> </w:t>
      </w:r>
      <w:r w:rsidRPr="00B85917">
        <w:t>0.001</w:t>
      </w:r>
      <w:r>
        <w:t xml:space="preserve">. </w:t>
      </w:r>
      <w:r w:rsidR="006F69C5">
        <w:t xml:space="preserve">There was no significant effect of pretreatment as a main effect or in interaction with site for A and B horizon </w:t>
      </w:r>
      <w:r w:rsidR="00014A56">
        <w:t xml:space="preserve">HWEC </w:t>
      </w:r>
      <w:r w:rsidR="006F69C5">
        <w:t xml:space="preserve">samples (Table 3) and therefore no post-hoc analysis was carried out. </w:t>
      </w:r>
      <w:r w:rsidRPr="00AA0D17">
        <w:t>Error bars show the s</w:t>
      </w:r>
      <w:r>
        <w:t>tandard errors of the mean (n=3).</w:t>
      </w:r>
    </w:p>
    <w:p w:rsidR="0049671B" w:rsidRDefault="0049671B">
      <w:pPr>
        <w:jc w:val="left"/>
        <w:rPr>
          <w:sz w:val="24"/>
        </w:rPr>
      </w:pPr>
      <w:r>
        <w:br w:type="page"/>
      </w:r>
    </w:p>
    <w:p w:rsidR="00CE2B0B" w:rsidRDefault="00CE2B0B" w:rsidP="00D81EB2">
      <w:pPr>
        <w:pStyle w:val="FigureStyle"/>
      </w:pPr>
    </w:p>
    <w:p w:rsidR="00CE2B0B" w:rsidRDefault="00A2386E" w:rsidP="00910E9F">
      <w:pPr>
        <w:pStyle w:val="FigureStyle"/>
      </w:pPr>
      <w:r>
        <w:object w:dxaOrig="9286" w:dyaOrig="9900">
          <v:shape id="_x0000_i1026" type="#_x0000_t75" style="width:451.5pt;height:481.5pt" o:ole="">
            <v:imagedata r:id="rId13" o:title=""/>
          </v:shape>
          <o:OLEObject Type="Embed" ProgID="SigmaPlotGraphicObject.11" ShapeID="_x0000_i1026" DrawAspect="Content" ObjectID="_1517748853" r:id="rId14"/>
        </w:object>
      </w:r>
    </w:p>
    <w:p w:rsidR="0049671B" w:rsidRPr="00D04ED3" w:rsidRDefault="0049671B" w:rsidP="0049671B">
      <w:pPr>
        <w:pStyle w:val="figurelegend"/>
        <w:rPr>
          <w:noProof/>
          <w:lang w:eastAsia="es-ES_tradnl"/>
        </w:rPr>
      </w:pPr>
      <w:r w:rsidRPr="00D81EB2">
        <w:rPr>
          <w:b/>
        </w:rPr>
        <w:t>Figure </w:t>
      </w:r>
      <w:r>
        <w:rPr>
          <w:b/>
        </w:rPr>
        <w:t>4</w:t>
      </w:r>
      <w:r w:rsidRPr="00D81EB2">
        <w:rPr>
          <w:b/>
        </w:rPr>
        <w:t>  </w:t>
      </w:r>
      <w:r w:rsidRPr="003D6875">
        <w:t>The effect of an air-drying pretreatment on the concentration of C in six physical C fractions (g C kg</w:t>
      </w:r>
      <w:r w:rsidRPr="003D6875">
        <w:rPr>
          <w:vertAlign w:val="superscript"/>
        </w:rPr>
        <w:t>-1</w:t>
      </w:r>
      <w:r w:rsidRPr="003D6875">
        <w:t xml:space="preserve"> soil): a) Free Light Fraction (FLF), b) Intra-aggregate Light Fraction (IALF), c) Coarse Sand (CSD), d) Fine Sand (FS), e) Coarse silt (CST) and f) Fine Silt and Clay Fraction (SC).</w:t>
      </w:r>
      <w:r w:rsidRPr="00D81EB2">
        <w:t xml:space="preserve"> </w:t>
      </w:r>
      <w:r w:rsidRPr="00C439C6">
        <w:t>Different</w:t>
      </w:r>
      <w:r>
        <w:t xml:space="preserve"> letters indicate statistically significant differences between field moist and dry samples for each site (Least Significant Difference Test).</w:t>
      </w:r>
      <w:r w:rsidRPr="002768F1">
        <w:t xml:space="preserve"> </w:t>
      </w:r>
      <w:r w:rsidRPr="00B85917">
        <w:t>ns</w:t>
      </w:r>
      <w:r>
        <w:t xml:space="preserve"> </w:t>
      </w:r>
      <w:r w:rsidRPr="00B85917">
        <w:t>=</w:t>
      </w:r>
      <w:r>
        <w:t xml:space="preserve"> </w:t>
      </w:r>
      <w:r w:rsidRPr="00B85917">
        <w:t>non significant; *</w:t>
      </w:r>
      <w:r>
        <w:t xml:space="preserve"> </w:t>
      </w:r>
      <w:r w:rsidRPr="00B85917">
        <w:t>= p</w:t>
      </w:r>
      <w:r w:rsidR="00423A42">
        <w:t xml:space="preserve"> </w:t>
      </w:r>
      <w:r w:rsidRPr="00B85917">
        <w:t>&lt;</w:t>
      </w:r>
      <w:r w:rsidR="00423A42">
        <w:t xml:space="preserve"> </w:t>
      </w:r>
      <w:r w:rsidRPr="00B85917">
        <w:t>0.05; **</w:t>
      </w:r>
      <w:r w:rsidR="00423A42">
        <w:t xml:space="preserve"> </w:t>
      </w:r>
      <w:r w:rsidRPr="00B85917">
        <w:t>=</w:t>
      </w:r>
      <w:r w:rsidR="00423A42">
        <w:t xml:space="preserve"> </w:t>
      </w:r>
      <w:r w:rsidRPr="00B85917">
        <w:t>p</w:t>
      </w:r>
      <w:r w:rsidR="00423A42">
        <w:t xml:space="preserve"> </w:t>
      </w:r>
      <w:r w:rsidRPr="00B85917">
        <w:t>&lt;</w:t>
      </w:r>
      <w:r w:rsidR="00423A42">
        <w:t xml:space="preserve"> </w:t>
      </w:r>
      <w:r w:rsidRPr="00B85917">
        <w:t>0.01;</w:t>
      </w:r>
      <w:r w:rsidR="00423A42">
        <w:t xml:space="preserve"> </w:t>
      </w:r>
      <w:r w:rsidRPr="00B85917">
        <w:t>**</w:t>
      </w:r>
      <w:r w:rsidR="00423A42">
        <w:t xml:space="preserve">* </w:t>
      </w:r>
      <w:r w:rsidRPr="00B85917">
        <w:t>= p</w:t>
      </w:r>
      <w:r w:rsidR="00423A42">
        <w:t xml:space="preserve"> </w:t>
      </w:r>
      <w:r w:rsidRPr="00B85917">
        <w:t>&lt;</w:t>
      </w:r>
      <w:r w:rsidR="00423A42">
        <w:t xml:space="preserve"> </w:t>
      </w:r>
      <w:r w:rsidRPr="00B85917">
        <w:t>0.001</w:t>
      </w:r>
      <w:r>
        <w:t xml:space="preserve">. </w:t>
      </w:r>
      <w:r w:rsidR="00CF504F">
        <w:t xml:space="preserve">There was no significant effect of pretreatment </w:t>
      </w:r>
      <w:r w:rsidR="00CF504F">
        <w:lastRenderedPageBreak/>
        <w:t xml:space="preserve">as a main effect or in interaction with site for CST and SC fractions (Table 4) and therefore no post-hoc analysis was carried out. </w:t>
      </w:r>
      <w:r w:rsidRPr="00AA0D17">
        <w:t>Error bars show the s</w:t>
      </w:r>
      <w:r>
        <w:t>tandard errors of the mean (n=3).</w:t>
      </w:r>
    </w:p>
    <w:p w:rsidR="00CE2B0B" w:rsidRDefault="00CE2B0B">
      <w:pPr>
        <w:jc w:val="left"/>
        <w:rPr>
          <w:sz w:val="24"/>
        </w:rPr>
      </w:pPr>
      <w:r>
        <w:br w:type="page"/>
      </w:r>
    </w:p>
    <w:p w:rsidR="00AD5284" w:rsidRDefault="00AD5284" w:rsidP="00AD5284">
      <w:pPr>
        <w:pStyle w:val="figurelegend"/>
        <w:rPr>
          <w:b/>
        </w:rPr>
      </w:pPr>
      <w:r w:rsidRPr="0049671B">
        <w:rPr>
          <w:b/>
        </w:rPr>
        <w:lastRenderedPageBreak/>
        <w:t>FIGURE CAPTIONS</w:t>
      </w:r>
    </w:p>
    <w:p w:rsidR="00AD5284" w:rsidRDefault="00AD5284" w:rsidP="00AD5284">
      <w:pPr>
        <w:pStyle w:val="figurelegend"/>
      </w:pPr>
      <w:r>
        <w:rPr>
          <w:b/>
        </w:rPr>
        <w:t>Figure 1 </w:t>
      </w:r>
      <w:r w:rsidRPr="003D6875">
        <w:t>The effect of an air-drying pretreatment on water extractable soil C using a cold water extraction-CWEC (a,c) and, sequentially, a hot water extraction-HWEC (b,d) from the O, A and B horizons of three forest soils (S1, S2 and S3).</w:t>
      </w:r>
      <w:r w:rsidRPr="002768F1">
        <w:t xml:space="preserve"> The data </w:t>
      </w:r>
      <w:r>
        <w:t>are</w:t>
      </w:r>
      <w:r w:rsidRPr="002768F1">
        <w:t xml:space="preserve"> expressed as total </w:t>
      </w:r>
      <w:r>
        <w:t>concentration</w:t>
      </w:r>
      <w:r w:rsidRPr="002768F1">
        <w:t xml:space="preserve"> of dissolved organic carbon (mg </w:t>
      </w:r>
      <w:r>
        <w:t>kg</w:t>
      </w:r>
      <w:r w:rsidRPr="00765E9F">
        <w:rPr>
          <w:vertAlign w:val="superscript"/>
        </w:rPr>
        <w:t>-1</w:t>
      </w:r>
      <w:r w:rsidRPr="002768F1">
        <w:t xml:space="preserve">; a+b) and as % of the TOC (c,d). </w:t>
      </w:r>
      <w:r w:rsidRPr="00C439C6">
        <w:t>Different</w:t>
      </w:r>
      <w:r>
        <w:t xml:space="preserve"> letters indicate statistically significant differences between field moist and dry samples within site and horizon (Least Significant Difference Test).</w:t>
      </w:r>
      <w:r w:rsidRPr="002768F1">
        <w:t xml:space="preserve"> </w:t>
      </w:r>
      <w:r w:rsidRPr="00B85917">
        <w:t>ns</w:t>
      </w:r>
      <w:r>
        <w:t xml:space="preserve"> </w:t>
      </w:r>
      <w:r w:rsidRPr="00B85917">
        <w:t>=</w:t>
      </w:r>
      <w:r>
        <w:t xml:space="preserve"> </w:t>
      </w:r>
      <w:r w:rsidRPr="00B85917">
        <w:t>non significant; *</w:t>
      </w:r>
      <w:r>
        <w:t xml:space="preserve"> </w:t>
      </w:r>
      <w:r w:rsidRPr="00B85917">
        <w:t>= p</w:t>
      </w:r>
      <w:r>
        <w:t xml:space="preserve"> </w:t>
      </w:r>
      <w:r w:rsidRPr="00B85917">
        <w:t>&lt;</w:t>
      </w:r>
      <w:r>
        <w:t xml:space="preserve"> </w:t>
      </w:r>
      <w:r w:rsidRPr="00B85917">
        <w:t>0.05; **</w:t>
      </w:r>
      <w:r>
        <w:t xml:space="preserve"> </w:t>
      </w:r>
      <w:r w:rsidRPr="00B85917">
        <w:t>=</w:t>
      </w:r>
      <w:r>
        <w:t xml:space="preserve"> </w:t>
      </w:r>
      <w:r w:rsidRPr="00B85917">
        <w:t>p</w:t>
      </w:r>
      <w:r>
        <w:t xml:space="preserve"> </w:t>
      </w:r>
      <w:r w:rsidRPr="00B85917">
        <w:t>&lt;</w:t>
      </w:r>
      <w:r>
        <w:t xml:space="preserve"> </w:t>
      </w:r>
      <w:r w:rsidRPr="00B85917">
        <w:t>0.01;</w:t>
      </w:r>
      <w:r>
        <w:t xml:space="preserve"> </w:t>
      </w:r>
      <w:r w:rsidRPr="00B85917">
        <w:t>**</w:t>
      </w:r>
      <w:r>
        <w:t xml:space="preserve">* </w:t>
      </w:r>
      <w:r w:rsidRPr="00B85917">
        <w:t>= p</w:t>
      </w:r>
      <w:r>
        <w:t xml:space="preserve"> </w:t>
      </w:r>
      <w:r w:rsidRPr="00B85917">
        <w:t>&lt;</w:t>
      </w:r>
      <w:r>
        <w:t xml:space="preserve"> </w:t>
      </w:r>
      <w:r w:rsidRPr="00B85917">
        <w:t>0.001</w:t>
      </w:r>
      <w:r>
        <w:t xml:space="preserve">. </w:t>
      </w:r>
      <w:r w:rsidRPr="00AA0D17">
        <w:t>Error bars show the s</w:t>
      </w:r>
      <w:r>
        <w:t>tandard errors of the mean (n=3).</w:t>
      </w:r>
    </w:p>
    <w:p w:rsidR="00AD5284" w:rsidRDefault="00AD5284" w:rsidP="00AD5284">
      <w:pPr>
        <w:pStyle w:val="FigureStyle"/>
        <w:rPr>
          <w:b/>
        </w:rPr>
      </w:pPr>
    </w:p>
    <w:p w:rsidR="00AD5284" w:rsidRDefault="00AD5284" w:rsidP="00AD5284">
      <w:pPr>
        <w:pStyle w:val="FigureStyle"/>
      </w:pPr>
      <w:r w:rsidRPr="00B85917">
        <w:rPr>
          <w:b/>
        </w:rPr>
        <w:t>Figure 2  </w:t>
      </w:r>
      <w:r w:rsidRPr="00910E9F">
        <w:rPr>
          <w:b/>
        </w:rPr>
        <w:t xml:space="preserve"> </w:t>
      </w:r>
      <w:r w:rsidRPr="00B85917">
        <w:t>The effect of an air-drying pre-treatment (F:</w:t>
      </w:r>
      <w:r>
        <w:t xml:space="preserve"> </w:t>
      </w:r>
      <w:r w:rsidRPr="00B85917">
        <w:t>field moist and D:</w:t>
      </w:r>
      <w:r>
        <w:t xml:space="preserve"> </w:t>
      </w:r>
      <w:r w:rsidRPr="00B85917">
        <w:t>air-dried) on total water extractable organic C (CWEC+ HWEC) concentrations (mg kg</w:t>
      </w:r>
      <w:r w:rsidRPr="00910E9F">
        <w:rPr>
          <w:vertAlign w:val="superscript"/>
        </w:rPr>
        <w:t>-1</w:t>
      </w:r>
      <w:r w:rsidRPr="00B85917">
        <w:t xml:space="preserve">) for </w:t>
      </w:r>
      <w:r w:rsidRPr="00910E9F">
        <w:t>the O, A and B horizons of three forest soils (</w:t>
      </w:r>
      <w:r w:rsidRPr="00B85917">
        <w:t>S1:</w:t>
      </w:r>
      <w:r>
        <w:t xml:space="preserve"> </w:t>
      </w:r>
      <w:r w:rsidRPr="00B85917">
        <w:t>gleysol under oak, S2: cambisol under beech and S3: cambisol under pine). ns</w:t>
      </w:r>
      <w:r>
        <w:t xml:space="preserve"> </w:t>
      </w:r>
      <w:r w:rsidRPr="00B85917">
        <w:t>=</w:t>
      </w:r>
      <w:r>
        <w:t xml:space="preserve"> </w:t>
      </w:r>
      <w:r w:rsidRPr="00B85917">
        <w:t>non significant; *</w:t>
      </w:r>
      <w:r>
        <w:t xml:space="preserve"> </w:t>
      </w:r>
      <w:r w:rsidRPr="00B85917">
        <w:t>= p&lt;0.05; **</w:t>
      </w:r>
      <w:r>
        <w:t xml:space="preserve"> </w:t>
      </w:r>
      <w:r w:rsidRPr="00B85917">
        <w:t>=</w:t>
      </w:r>
      <w:r>
        <w:t xml:space="preserve"> </w:t>
      </w:r>
      <w:r w:rsidRPr="00B85917">
        <w:t>p</w:t>
      </w:r>
      <w:r>
        <w:t xml:space="preserve"> </w:t>
      </w:r>
      <w:r w:rsidRPr="00B85917">
        <w:t>&lt;</w:t>
      </w:r>
      <w:r>
        <w:t xml:space="preserve"> </w:t>
      </w:r>
      <w:r w:rsidRPr="00B85917">
        <w:t>0.01;</w:t>
      </w:r>
      <w:r>
        <w:t xml:space="preserve"> </w:t>
      </w:r>
      <w:r w:rsidRPr="00B85917">
        <w:t>**</w:t>
      </w:r>
      <w:r>
        <w:t xml:space="preserve">* </w:t>
      </w:r>
      <w:r w:rsidRPr="00B85917">
        <w:t xml:space="preserve">= </w:t>
      </w:r>
      <w:r>
        <w:t xml:space="preserve"> </w:t>
      </w:r>
      <w:r w:rsidRPr="00B85917">
        <w:t>p</w:t>
      </w:r>
      <w:r>
        <w:t xml:space="preserve"> </w:t>
      </w:r>
      <w:r w:rsidRPr="00B85917">
        <w:t>&lt;</w:t>
      </w:r>
      <w:r>
        <w:t xml:space="preserve"> </w:t>
      </w:r>
      <w:r w:rsidRPr="00B85917">
        <w:t>0.001 for pair</w:t>
      </w:r>
      <w:r>
        <w:t>-</w:t>
      </w:r>
      <w:r w:rsidRPr="00B85917">
        <w:t xml:space="preserve">wise comparisons of field moist versus </w:t>
      </w:r>
      <w:r>
        <w:t>dry samples</w:t>
      </w:r>
      <w:r w:rsidRPr="00B85917">
        <w:t xml:space="preserve"> within site and horizon.</w:t>
      </w:r>
      <w:r>
        <w:t xml:space="preserve"> There was no significant effect of pretreatment as a main effect or in interaction with site for B horizon samples (Table 2) and therefore no post-hoc analysis was carried out.  </w:t>
      </w:r>
      <w:r w:rsidRPr="00AA0D17">
        <w:t>Error bars show the s</w:t>
      </w:r>
      <w:r>
        <w:t>tandard errors of the mean (n=3).</w:t>
      </w:r>
    </w:p>
    <w:p w:rsidR="00AD5284" w:rsidRDefault="00AD5284" w:rsidP="00AD5284">
      <w:pPr>
        <w:pStyle w:val="figurelegend"/>
        <w:rPr>
          <w:b/>
        </w:rPr>
      </w:pPr>
    </w:p>
    <w:p w:rsidR="00AD5284" w:rsidRPr="00D04ED3" w:rsidRDefault="00AD5284" w:rsidP="00AD5284">
      <w:pPr>
        <w:pStyle w:val="figurelegend"/>
        <w:rPr>
          <w:noProof/>
          <w:lang w:eastAsia="es-ES_tradnl"/>
        </w:rPr>
      </w:pPr>
      <w:r w:rsidRPr="0022041C">
        <w:rPr>
          <w:b/>
        </w:rPr>
        <w:t>Figure </w:t>
      </w:r>
      <w:r>
        <w:rPr>
          <w:b/>
        </w:rPr>
        <w:t>3</w:t>
      </w:r>
      <w:r>
        <w:t>  </w:t>
      </w:r>
      <w:r w:rsidRPr="00910E9F">
        <w:t>The effect of an air-drying pretreatment on t</w:t>
      </w:r>
      <w:r w:rsidRPr="00C45871">
        <w:t>otal phenolics [expressed as mg eq L</w:t>
      </w:r>
      <w:r w:rsidRPr="00C45871">
        <w:rPr>
          <w:vertAlign w:val="superscript"/>
        </w:rPr>
        <w:t>-1</w:t>
      </w:r>
      <w:r w:rsidRPr="00C45871">
        <w:t xml:space="preserve"> (a,b) and % of TOC (c,d)]</w:t>
      </w:r>
      <w:r>
        <w:t xml:space="preserve"> </w:t>
      </w:r>
      <w:r w:rsidRPr="00C45871">
        <w:t xml:space="preserve">in cold water (a,c) and hot water (b,d) soil extracts from the </w:t>
      </w:r>
      <w:r w:rsidRPr="00910E9F">
        <w:t>O, A and B horizons of three forest soils (S1, S2 and S3)</w:t>
      </w:r>
      <w:r w:rsidRPr="00C45871">
        <w:t xml:space="preserve">. </w:t>
      </w:r>
      <w:r w:rsidRPr="00C439C6">
        <w:t>Different</w:t>
      </w:r>
      <w:r>
        <w:t xml:space="preserve"> letters indicate statistically significant differences between field moist and dry samples within site and horizon (Least Significant Difference Test).</w:t>
      </w:r>
      <w:r w:rsidRPr="002768F1">
        <w:t xml:space="preserve"> </w:t>
      </w:r>
      <w:r w:rsidRPr="00B85917">
        <w:t>ns</w:t>
      </w:r>
      <w:r>
        <w:t xml:space="preserve"> </w:t>
      </w:r>
      <w:r w:rsidRPr="00B85917">
        <w:t>=</w:t>
      </w:r>
      <w:r>
        <w:t xml:space="preserve"> </w:t>
      </w:r>
      <w:r w:rsidRPr="00B85917">
        <w:t>non significant; *</w:t>
      </w:r>
      <w:r>
        <w:t xml:space="preserve"> </w:t>
      </w:r>
      <w:r w:rsidRPr="00B85917">
        <w:t>= p</w:t>
      </w:r>
      <w:r>
        <w:t xml:space="preserve"> </w:t>
      </w:r>
      <w:r w:rsidRPr="00B85917">
        <w:t>&lt;</w:t>
      </w:r>
      <w:r>
        <w:t xml:space="preserve"> </w:t>
      </w:r>
      <w:r w:rsidRPr="00B85917">
        <w:t>0.05; **</w:t>
      </w:r>
      <w:r>
        <w:t xml:space="preserve"> </w:t>
      </w:r>
      <w:r w:rsidRPr="00B85917">
        <w:t>=</w:t>
      </w:r>
      <w:r>
        <w:t xml:space="preserve"> </w:t>
      </w:r>
      <w:r w:rsidRPr="00B85917">
        <w:t>p</w:t>
      </w:r>
      <w:r>
        <w:t xml:space="preserve"> </w:t>
      </w:r>
      <w:r w:rsidRPr="00B85917">
        <w:t>&lt;</w:t>
      </w:r>
      <w:r>
        <w:t xml:space="preserve"> </w:t>
      </w:r>
      <w:r w:rsidRPr="00B85917">
        <w:t>0.01;</w:t>
      </w:r>
      <w:r>
        <w:t xml:space="preserve"> </w:t>
      </w:r>
      <w:r w:rsidRPr="00B85917">
        <w:t>**</w:t>
      </w:r>
      <w:r>
        <w:t xml:space="preserve">* </w:t>
      </w:r>
      <w:r w:rsidRPr="00B85917">
        <w:t>= p</w:t>
      </w:r>
      <w:r>
        <w:t xml:space="preserve"> </w:t>
      </w:r>
      <w:r w:rsidRPr="00B85917">
        <w:t>&lt;</w:t>
      </w:r>
      <w:r>
        <w:t xml:space="preserve"> </w:t>
      </w:r>
      <w:r w:rsidRPr="00B85917">
        <w:t>0.001</w:t>
      </w:r>
      <w:r>
        <w:t xml:space="preserve">. There was no significant effect of pretreatment as a main effect or in interaction with </w:t>
      </w:r>
      <w:r>
        <w:lastRenderedPageBreak/>
        <w:t xml:space="preserve">site for A and B horizon </w:t>
      </w:r>
      <w:r w:rsidR="00A2386E">
        <w:t xml:space="preserve">HWEC </w:t>
      </w:r>
      <w:r>
        <w:t xml:space="preserve">samples (Table 3) and therefore no post-hoc analysis was carried out. </w:t>
      </w:r>
      <w:r w:rsidRPr="00AA0D17">
        <w:t>Error bars show the s</w:t>
      </w:r>
      <w:r>
        <w:t>tandard errors of the mean (n=3).</w:t>
      </w:r>
    </w:p>
    <w:p w:rsidR="00AD5284" w:rsidRDefault="00AD5284" w:rsidP="00AD5284">
      <w:pPr>
        <w:pStyle w:val="figurelegend"/>
        <w:rPr>
          <w:b/>
        </w:rPr>
      </w:pPr>
    </w:p>
    <w:p w:rsidR="00AD5284" w:rsidRDefault="00AD5284" w:rsidP="00AD5284">
      <w:pPr>
        <w:pStyle w:val="figurelegend"/>
        <w:rPr>
          <w:b/>
        </w:rPr>
      </w:pPr>
      <w:r w:rsidRPr="00D81EB2">
        <w:rPr>
          <w:b/>
        </w:rPr>
        <w:t>Figure </w:t>
      </w:r>
      <w:r>
        <w:rPr>
          <w:b/>
        </w:rPr>
        <w:t>4</w:t>
      </w:r>
      <w:r w:rsidRPr="00D81EB2">
        <w:rPr>
          <w:b/>
        </w:rPr>
        <w:t>  </w:t>
      </w:r>
      <w:r w:rsidRPr="003D6875">
        <w:t>The effect of an air-drying pretreatment on the concentration of C in six physical C fractions (g C kg</w:t>
      </w:r>
      <w:r w:rsidRPr="003D6875">
        <w:rPr>
          <w:vertAlign w:val="superscript"/>
        </w:rPr>
        <w:t>-1</w:t>
      </w:r>
      <w:r w:rsidRPr="003D6875">
        <w:t xml:space="preserve"> soil): a) Free Light Fraction (FLF), b) Intra-aggregate Light Fraction (IALF), c) Coarse Sand (CSD), d) Fine Sand (FS), e) Coarse silt (CST) and f) Fine Silt and Clay Fraction (SC).</w:t>
      </w:r>
      <w:r w:rsidRPr="00D81EB2">
        <w:t xml:space="preserve"> </w:t>
      </w:r>
      <w:r w:rsidRPr="00C439C6">
        <w:t>Different</w:t>
      </w:r>
      <w:r>
        <w:t xml:space="preserve"> letters indicate statistically significant differences between field moist and dry samples for each site (Least Significant Difference Test).</w:t>
      </w:r>
      <w:r w:rsidRPr="002768F1">
        <w:t xml:space="preserve"> </w:t>
      </w:r>
      <w:r w:rsidRPr="00B85917">
        <w:t>ns</w:t>
      </w:r>
      <w:r>
        <w:t xml:space="preserve"> </w:t>
      </w:r>
      <w:r w:rsidRPr="00B85917">
        <w:t>=</w:t>
      </w:r>
      <w:r>
        <w:t xml:space="preserve"> </w:t>
      </w:r>
      <w:r w:rsidRPr="00B85917">
        <w:t>non significant; *</w:t>
      </w:r>
      <w:r>
        <w:t xml:space="preserve"> </w:t>
      </w:r>
      <w:r w:rsidRPr="00B85917">
        <w:t>= p</w:t>
      </w:r>
      <w:r>
        <w:t xml:space="preserve"> </w:t>
      </w:r>
      <w:r w:rsidRPr="00B85917">
        <w:t>&lt;</w:t>
      </w:r>
      <w:r>
        <w:t xml:space="preserve"> </w:t>
      </w:r>
      <w:r w:rsidRPr="00B85917">
        <w:t>0.05; **</w:t>
      </w:r>
      <w:r>
        <w:t xml:space="preserve"> </w:t>
      </w:r>
      <w:r w:rsidRPr="00B85917">
        <w:t>=</w:t>
      </w:r>
      <w:r>
        <w:t xml:space="preserve"> </w:t>
      </w:r>
      <w:r w:rsidRPr="00B85917">
        <w:t>p</w:t>
      </w:r>
      <w:r>
        <w:t xml:space="preserve"> </w:t>
      </w:r>
      <w:r w:rsidRPr="00B85917">
        <w:t>&lt;</w:t>
      </w:r>
      <w:r>
        <w:t xml:space="preserve"> </w:t>
      </w:r>
      <w:r w:rsidRPr="00B85917">
        <w:t>0.01;</w:t>
      </w:r>
      <w:r>
        <w:t xml:space="preserve"> </w:t>
      </w:r>
      <w:r w:rsidRPr="00B85917">
        <w:t>**</w:t>
      </w:r>
      <w:r>
        <w:t xml:space="preserve">* </w:t>
      </w:r>
      <w:r w:rsidRPr="00B85917">
        <w:t>= p</w:t>
      </w:r>
      <w:r>
        <w:t xml:space="preserve"> </w:t>
      </w:r>
      <w:r w:rsidRPr="00B85917">
        <w:t>&lt;</w:t>
      </w:r>
      <w:r>
        <w:t xml:space="preserve"> </w:t>
      </w:r>
      <w:r w:rsidRPr="00B85917">
        <w:t>0.001</w:t>
      </w:r>
      <w:r>
        <w:t xml:space="preserve">. There was no significant effect of pretreatment as a main effect or in interaction with site for CST and SC fractions (Table 4) and therefore no post-hoc analysis was carried out. </w:t>
      </w:r>
      <w:r w:rsidRPr="00AA0D17">
        <w:t>Error bars show the s</w:t>
      </w:r>
      <w:r>
        <w:t>tandard errors of the mean (n=3).</w:t>
      </w:r>
    </w:p>
    <w:p w:rsidR="0049671B" w:rsidRPr="0049671B" w:rsidRDefault="0049671B" w:rsidP="00AD5284">
      <w:pPr>
        <w:pStyle w:val="figurelegend"/>
        <w:rPr>
          <w:noProof/>
          <w:lang w:eastAsia="es-ES_tradnl"/>
        </w:rPr>
      </w:pPr>
    </w:p>
    <w:sectPr w:rsidR="0049671B" w:rsidRPr="0049671B" w:rsidSect="00511560">
      <w:footerReference w:type="even" r:id="rId15"/>
      <w:footerReference w:type="default" r:id="rId16"/>
      <w:pgSz w:w="11907" w:h="16840" w:code="9"/>
      <w:pgMar w:top="1440" w:right="1440" w:bottom="1440" w:left="1440" w:header="720" w:footer="720" w:gutter="0"/>
      <w:lnNumType w:countBy="1"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20E" w:rsidRDefault="00DC120E">
      <w:r>
        <w:separator/>
      </w:r>
    </w:p>
  </w:endnote>
  <w:endnote w:type="continuationSeparator" w:id="0">
    <w:p w:rsidR="00DC120E" w:rsidRDefault="00DC1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dvGreekM">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20E" w:rsidRDefault="00DC12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C120E" w:rsidRDefault="00DC120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20E" w:rsidRDefault="00DC12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2C95">
      <w:rPr>
        <w:rStyle w:val="PageNumber"/>
        <w:noProof/>
      </w:rPr>
      <w:t>2</w:t>
    </w:r>
    <w:r>
      <w:rPr>
        <w:rStyle w:val="PageNumber"/>
      </w:rPr>
      <w:fldChar w:fldCharType="end"/>
    </w:r>
  </w:p>
  <w:p w:rsidR="00DC120E" w:rsidRDefault="00DC120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20E" w:rsidRDefault="00DC120E">
      <w:r>
        <w:separator/>
      </w:r>
    </w:p>
  </w:footnote>
  <w:footnote w:type="continuationSeparator" w:id="0">
    <w:p w:rsidR="00DC120E" w:rsidRDefault="00DC12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4746C"/>
    <w:multiLevelType w:val="hybridMultilevel"/>
    <w:tmpl w:val="9F0C3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9342E8"/>
    <w:multiLevelType w:val="hybridMultilevel"/>
    <w:tmpl w:val="BE3A61B0"/>
    <w:lvl w:ilvl="0" w:tplc="04C09A4C">
      <w:start w:val="1"/>
      <w:numFmt w:val="decimal"/>
      <w:lvlText w:val="%1)"/>
      <w:lvlJc w:val="left"/>
      <w:pPr>
        <w:ind w:left="757" w:hanging="360"/>
      </w:pPr>
      <w:rPr>
        <w:rFonts w:cs="Times New Roman" w:hint="default"/>
      </w:rPr>
    </w:lvl>
    <w:lvl w:ilvl="1" w:tplc="0C0A0019" w:tentative="1">
      <w:start w:val="1"/>
      <w:numFmt w:val="lowerLetter"/>
      <w:lvlText w:val="%2."/>
      <w:lvlJc w:val="left"/>
      <w:pPr>
        <w:ind w:left="1477" w:hanging="360"/>
      </w:pPr>
      <w:rPr>
        <w:rFonts w:cs="Times New Roman"/>
      </w:rPr>
    </w:lvl>
    <w:lvl w:ilvl="2" w:tplc="0C0A001B" w:tentative="1">
      <w:start w:val="1"/>
      <w:numFmt w:val="lowerRoman"/>
      <w:lvlText w:val="%3."/>
      <w:lvlJc w:val="right"/>
      <w:pPr>
        <w:ind w:left="2197" w:hanging="180"/>
      </w:pPr>
      <w:rPr>
        <w:rFonts w:cs="Times New Roman"/>
      </w:rPr>
    </w:lvl>
    <w:lvl w:ilvl="3" w:tplc="0C0A000F" w:tentative="1">
      <w:start w:val="1"/>
      <w:numFmt w:val="decimal"/>
      <w:lvlText w:val="%4."/>
      <w:lvlJc w:val="left"/>
      <w:pPr>
        <w:ind w:left="2917" w:hanging="360"/>
      </w:pPr>
      <w:rPr>
        <w:rFonts w:cs="Times New Roman"/>
      </w:rPr>
    </w:lvl>
    <w:lvl w:ilvl="4" w:tplc="0C0A0019" w:tentative="1">
      <w:start w:val="1"/>
      <w:numFmt w:val="lowerLetter"/>
      <w:lvlText w:val="%5."/>
      <w:lvlJc w:val="left"/>
      <w:pPr>
        <w:ind w:left="3637" w:hanging="360"/>
      </w:pPr>
      <w:rPr>
        <w:rFonts w:cs="Times New Roman"/>
      </w:rPr>
    </w:lvl>
    <w:lvl w:ilvl="5" w:tplc="0C0A001B" w:tentative="1">
      <w:start w:val="1"/>
      <w:numFmt w:val="lowerRoman"/>
      <w:lvlText w:val="%6."/>
      <w:lvlJc w:val="right"/>
      <w:pPr>
        <w:ind w:left="4357" w:hanging="180"/>
      </w:pPr>
      <w:rPr>
        <w:rFonts w:cs="Times New Roman"/>
      </w:rPr>
    </w:lvl>
    <w:lvl w:ilvl="6" w:tplc="0C0A000F" w:tentative="1">
      <w:start w:val="1"/>
      <w:numFmt w:val="decimal"/>
      <w:lvlText w:val="%7."/>
      <w:lvlJc w:val="left"/>
      <w:pPr>
        <w:ind w:left="5077" w:hanging="360"/>
      </w:pPr>
      <w:rPr>
        <w:rFonts w:cs="Times New Roman"/>
      </w:rPr>
    </w:lvl>
    <w:lvl w:ilvl="7" w:tplc="0C0A0019" w:tentative="1">
      <w:start w:val="1"/>
      <w:numFmt w:val="lowerLetter"/>
      <w:lvlText w:val="%8."/>
      <w:lvlJc w:val="left"/>
      <w:pPr>
        <w:ind w:left="5797" w:hanging="360"/>
      </w:pPr>
      <w:rPr>
        <w:rFonts w:cs="Times New Roman"/>
      </w:rPr>
    </w:lvl>
    <w:lvl w:ilvl="8" w:tplc="0C0A001B" w:tentative="1">
      <w:start w:val="1"/>
      <w:numFmt w:val="lowerRoman"/>
      <w:lvlText w:val="%9."/>
      <w:lvlJc w:val="right"/>
      <w:pPr>
        <w:ind w:left="6517" w:hanging="180"/>
      </w:pPr>
      <w:rPr>
        <w:rFonts w:cs="Times New Roman"/>
      </w:rPr>
    </w:lvl>
  </w:abstractNum>
  <w:abstractNum w:abstractNumId="2" w15:restartNumberingAfterBreak="0">
    <w:nsid w:val="0A9C22CC"/>
    <w:multiLevelType w:val="singleLevel"/>
    <w:tmpl w:val="F35CA464"/>
    <w:lvl w:ilvl="0">
      <w:start w:val="1"/>
      <w:numFmt w:val="bullet"/>
      <w:pStyle w:val="bulletedlist"/>
      <w:lvlText w:val=""/>
      <w:lvlJc w:val="left"/>
      <w:pPr>
        <w:tabs>
          <w:tab w:val="num" w:pos="360"/>
        </w:tabs>
        <w:ind w:left="360" w:hanging="360"/>
      </w:pPr>
      <w:rPr>
        <w:rFonts w:ascii="Wingdings" w:hAnsi="Wingdings" w:hint="default"/>
      </w:rPr>
    </w:lvl>
  </w:abstractNum>
  <w:abstractNum w:abstractNumId="3" w15:restartNumberingAfterBreak="0">
    <w:nsid w:val="1FCD352D"/>
    <w:multiLevelType w:val="multilevel"/>
    <w:tmpl w:val="0D6C6348"/>
    <w:lvl w:ilvl="0">
      <w:start w:val="1"/>
      <w:numFmt w:val="decimal"/>
      <w:pStyle w:val="Heading1"/>
      <w:lvlText w:val="Chapter %1."/>
      <w:lvlJc w:val="left"/>
      <w:pPr>
        <w:ind w:left="360" w:hanging="360"/>
      </w:pPr>
      <w:rPr>
        <w:rFonts w:cs="Times New Roman" w:hint="default"/>
      </w:rPr>
    </w:lvl>
    <w:lvl w:ilvl="1">
      <w:start w:val="1"/>
      <w:numFmt w:val="decimal"/>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4" w15:restartNumberingAfterBreak="0">
    <w:nsid w:val="23CB5917"/>
    <w:multiLevelType w:val="hybridMultilevel"/>
    <w:tmpl w:val="FE2ECD98"/>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15:restartNumberingAfterBreak="0">
    <w:nsid w:val="360D47EF"/>
    <w:multiLevelType w:val="hybridMultilevel"/>
    <w:tmpl w:val="6980B35C"/>
    <w:lvl w:ilvl="0" w:tplc="957A16FE">
      <w:numFmt w:val="bullet"/>
      <w:lvlText w:val="-"/>
      <w:lvlJc w:val="left"/>
      <w:pPr>
        <w:ind w:left="757" w:hanging="360"/>
      </w:pPr>
      <w:rPr>
        <w:rFonts w:ascii="Times New Roman" w:eastAsia="Times New Roman" w:hAnsi="Times New Roman" w:hint="default"/>
      </w:rPr>
    </w:lvl>
    <w:lvl w:ilvl="1" w:tplc="0C0A0003" w:tentative="1">
      <w:start w:val="1"/>
      <w:numFmt w:val="bullet"/>
      <w:lvlText w:val="o"/>
      <w:lvlJc w:val="left"/>
      <w:pPr>
        <w:ind w:left="1477" w:hanging="360"/>
      </w:pPr>
      <w:rPr>
        <w:rFonts w:ascii="Courier New" w:hAnsi="Courier New" w:hint="default"/>
      </w:rPr>
    </w:lvl>
    <w:lvl w:ilvl="2" w:tplc="0C0A0005" w:tentative="1">
      <w:start w:val="1"/>
      <w:numFmt w:val="bullet"/>
      <w:lvlText w:val=""/>
      <w:lvlJc w:val="left"/>
      <w:pPr>
        <w:ind w:left="2197" w:hanging="360"/>
      </w:pPr>
      <w:rPr>
        <w:rFonts w:ascii="Wingdings" w:hAnsi="Wingdings" w:hint="default"/>
      </w:rPr>
    </w:lvl>
    <w:lvl w:ilvl="3" w:tplc="0C0A0001" w:tentative="1">
      <w:start w:val="1"/>
      <w:numFmt w:val="bullet"/>
      <w:lvlText w:val=""/>
      <w:lvlJc w:val="left"/>
      <w:pPr>
        <w:ind w:left="2917" w:hanging="360"/>
      </w:pPr>
      <w:rPr>
        <w:rFonts w:ascii="Symbol" w:hAnsi="Symbol" w:hint="default"/>
      </w:rPr>
    </w:lvl>
    <w:lvl w:ilvl="4" w:tplc="0C0A0003" w:tentative="1">
      <w:start w:val="1"/>
      <w:numFmt w:val="bullet"/>
      <w:lvlText w:val="o"/>
      <w:lvlJc w:val="left"/>
      <w:pPr>
        <w:ind w:left="3637" w:hanging="360"/>
      </w:pPr>
      <w:rPr>
        <w:rFonts w:ascii="Courier New" w:hAnsi="Courier New" w:hint="default"/>
      </w:rPr>
    </w:lvl>
    <w:lvl w:ilvl="5" w:tplc="0C0A0005" w:tentative="1">
      <w:start w:val="1"/>
      <w:numFmt w:val="bullet"/>
      <w:lvlText w:val=""/>
      <w:lvlJc w:val="left"/>
      <w:pPr>
        <w:ind w:left="4357" w:hanging="360"/>
      </w:pPr>
      <w:rPr>
        <w:rFonts w:ascii="Wingdings" w:hAnsi="Wingdings" w:hint="default"/>
      </w:rPr>
    </w:lvl>
    <w:lvl w:ilvl="6" w:tplc="0C0A0001" w:tentative="1">
      <w:start w:val="1"/>
      <w:numFmt w:val="bullet"/>
      <w:lvlText w:val=""/>
      <w:lvlJc w:val="left"/>
      <w:pPr>
        <w:ind w:left="5077" w:hanging="360"/>
      </w:pPr>
      <w:rPr>
        <w:rFonts w:ascii="Symbol" w:hAnsi="Symbol" w:hint="default"/>
      </w:rPr>
    </w:lvl>
    <w:lvl w:ilvl="7" w:tplc="0C0A0003" w:tentative="1">
      <w:start w:val="1"/>
      <w:numFmt w:val="bullet"/>
      <w:lvlText w:val="o"/>
      <w:lvlJc w:val="left"/>
      <w:pPr>
        <w:ind w:left="5797" w:hanging="360"/>
      </w:pPr>
      <w:rPr>
        <w:rFonts w:ascii="Courier New" w:hAnsi="Courier New" w:hint="default"/>
      </w:rPr>
    </w:lvl>
    <w:lvl w:ilvl="8" w:tplc="0C0A0005" w:tentative="1">
      <w:start w:val="1"/>
      <w:numFmt w:val="bullet"/>
      <w:lvlText w:val=""/>
      <w:lvlJc w:val="left"/>
      <w:pPr>
        <w:ind w:left="6517" w:hanging="360"/>
      </w:pPr>
      <w:rPr>
        <w:rFonts w:ascii="Wingdings" w:hAnsi="Wingdings" w:hint="default"/>
      </w:rPr>
    </w:lvl>
  </w:abstractNum>
  <w:abstractNum w:abstractNumId="6" w15:restartNumberingAfterBreak="0">
    <w:nsid w:val="38D57A6D"/>
    <w:multiLevelType w:val="hybridMultilevel"/>
    <w:tmpl w:val="BCC0AF38"/>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15:restartNumberingAfterBreak="0">
    <w:nsid w:val="50C55E75"/>
    <w:multiLevelType w:val="hybridMultilevel"/>
    <w:tmpl w:val="0E1228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E8F5FA8"/>
    <w:multiLevelType w:val="singleLevel"/>
    <w:tmpl w:val="FB9645E6"/>
    <w:lvl w:ilvl="0">
      <w:start w:val="1"/>
      <w:numFmt w:val="decimal"/>
      <w:lvlText w:val="%1"/>
      <w:lvlJc w:val="left"/>
      <w:pPr>
        <w:tabs>
          <w:tab w:val="num" w:pos="390"/>
        </w:tabs>
        <w:ind w:left="390" w:hanging="390"/>
      </w:pPr>
      <w:rPr>
        <w:rFonts w:cs="Times New Roman" w:hint="default"/>
      </w:rPr>
    </w:lvl>
  </w:abstractNum>
  <w:abstractNum w:abstractNumId="9" w15:restartNumberingAfterBreak="0">
    <w:nsid w:val="619C6A5E"/>
    <w:multiLevelType w:val="hybridMultilevel"/>
    <w:tmpl w:val="F47016B2"/>
    <w:lvl w:ilvl="0" w:tplc="0C0A0011">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8"/>
  </w:num>
  <w:num w:numId="2">
    <w:abstractNumId w:val="2"/>
  </w:num>
  <w:num w:numId="3">
    <w:abstractNumId w:val="3"/>
  </w:num>
  <w:num w:numId="4">
    <w:abstractNumId w:val="6"/>
  </w:num>
  <w:num w:numId="5">
    <w:abstractNumId w:val="5"/>
  </w:num>
  <w:num w:numId="6">
    <w:abstractNumId w:val="4"/>
  </w:num>
  <w:num w:numId="7">
    <w:abstractNumId w:val="9"/>
  </w:num>
  <w:num w:numId="8">
    <w:abstractNumId w:val="1"/>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Geoderm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3F6A3B"/>
    <w:rsid w:val="0000023F"/>
    <w:rsid w:val="00006147"/>
    <w:rsid w:val="00013D29"/>
    <w:rsid w:val="000141AA"/>
    <w:rsid w:val="00014A56"/>
    <w:rsid w:val="00017802"/>
    <w:rsid w:val="00017AEE"/>
    <w:rsid w:val="00020F88"/>
    <w:rsid w:val="00024D59"/>
    <w:rsid w:val="00024E4C"/>
    <w:rsid w:val="000277E3"/>
    <w:rsid w:val="00027DF2"/>
    <w:rsid w:val="000302FE"/>
    <w:rsid w:val="00036EF4"/>
    <w:rsid w:val="00041AED"/>
    <w:rsid w:val="00041E7D"/>
    <w:rsid w:val="00045333"/>
    <w:rsid w:val="00046EE8"/>
    <w:rsid w:val="00051FF0"/>
    <w:rsid w:val="00052360"/>
    <w:rsid w:val="00052A4C"/>
    <w:rsid w:val="00053E88"/>
    <w:rsid w:val="00055BAB"/>
    <w:rsid w:val="00056127"/>
    <w:rsid w:val="0005748F"/>
    <w:rsid w:val="00057C2B"/>
    <w:rsid w:val="00060542"/>
    <w:rsid w:val="0006309E"/>
    <w:rsid w:val="000640CD"/>
    <w:rsid w:val="00065F0D"/>
    <w:rsid w:val="00067CFD"/>
    <w:rsid w:val="000709C0"/>
    <w:rsid w:val="00072CD9"/>
    <w:rsid w:val="0007309A"/>
    <w:rsid w:val="0007656B"/>
    <w:rsid w:val="000766E2"/>
    <w:rsid w:val="000770A3"/>
    <w:rsid w:val="00077BFA"/>
    <w:rsid w:val="00085DD7"/>
    <w:rsid w:val="00085F0F"/>
    <w:rsid w:val="000877AA"/>
    <w:rsid w:val="0008783D"/>
    <w:rsid w:val="00087DBE"/>
    <w:rsid w:val="00091F88"/>
    <w:rsid w:val="00092C1D"/>
    <w:rsid w:val="00094918"/>
    <w:rsid w:val="0009565B"/>
    <w:rsid w:val="0009707B"/>
    <w:rsid w:val="00097DEF"/>
    <w:rsid w:val="000A0241"/>
    <w:rsid w:val="000A28DB"/>
    <w:rsid w:val="000A457A"/>
    <w:rsid w:val="000A4BC7"/>
    <w:rsid w:val="000A6AAD"/>
    <w:rsid w:val="000A764B"/>
    <w:rsid w:val="000A7DE8"/>
    <w:rsid w:val="000B1112"/>
    <w:rsid w:val="000B134E"/>
    <w:rsid w:val="000B3ABA"/>
    <w:rsid w:val="000B4772"/>
    <w:rsid w:val="000B746A"/>
    <w:rsid w:val="000B7C44"/>
    <w:rsid w:val="000B7D59"/>
    <w:rsid w:val="000C1EF3"/>
    <w:rsid w:val="000C2748"/>
    <w:rsid w:val="000C4E71"/>
    <w:rsid w:val="000C7A67"/>
    <w:rsid w:val="000C7E6E"/>
    <w:rsid w:val="000D0048"/>
    <w:rsid w:val="000D054B"/>
    <w:rsid w:val="000D0F8D"/>
    <w:rsid w:val="000D137B"/>
    <w:rsid w:val="000D4469"/>
    <w:rsid w:val="000D526A"/>
    <w:rsid w:val="000D6184"/>
    <w:rsid w:val="000D622B"/>
    <w:rsid w:val="000D7563"/>
    <w:rsid w:val="000E3D67"/>
    <w:rsid w:val="000E52B4"/>
    <w:rsid w:val="000F38EB"/>
    <w:rsid w:val="000F3CCD"/>
    <w:rsid w:val="00102984"/>
    <w:rsid w:val="0010521F"/>
    <w:rsid w:val="0010533E"/>
    <w:rsid w:val="00105A71"/>
    <w:rsid w:val="001065EE"/>
    <w:rsid w:val="00106FF5"/>
    <w:rsid w:val="00111708"/>
    <w:rsid w:val="0011208F"/>
    <w:rsid w:val="00112640"/>
    <w:rsid w:val="00113247"/>
    <w:rsid w:val="0011365B"/>
    <w:rsid w:val="001144B1"/>
    <w:rsid w:val="001173A0"/>
    <w:rsid w:val="00123179"/>
    <w:rsid w:val="00124C3A"/>
    <w:rsid w:val="001307D7"/>
    <w:rsid w:val="00131945"/>
    <w:rsid w:val="00131A48"/>
    <w:rsid w:val="00131EEF"/>
    <w:rsid w:val="0013200D"/>
    <w:rsid w:val="00132852"/>
    <w:rsid w:val="00136563"/>
    <w:rsid w:val="00137107"/>
    <w:rsid w:val="00140E1D"/>
    <w:rsid w:val="00143437"/>
    <w:rsid w:val="00145405"/>
    <w:rsid w:val="001454EC"/>
    <w:rsid w:val="00145F12"/>
    <w:rsid w:val="0014792C"/>
    <w:rsid w:val="00147D23"/>
    <w:rsid w:val="00151D44"/>
    <w:rsid w:val="00152D1D"/>
    <w:rsid w:val="0015362E"/>
    <w:rsid w:val="00154030"/>
    <w:rsid w:val="00155E70"/>
    <w:rsid w:val="001600E5"/>
    <w:rsid w:val="00161984"/>
    <w:rsid w:val="001619B5"/>
    <w:rsid w:val="001627CB"/>
    <w:rsid w:val="00163071"/>
    <w:rsid w:val="0016592E"/>
    <w:rsid w:val="00167226"/>
    <w:rsid w:val="00172858"/>
    <w:rsid w:val="00174E56"/>
    <w:rsid w:val="0017585B"/>
    <w:rsid w:val="0017608F"/>
    <w:rsid w:val="001761D5"/>
    <w:rsid w:val="00177FD3"/>
    <w:rsid w:val="00180230"/>
    <w:rsid w:val="001810FF"/>
    <w:rsid w:val="00182AB5"/>
    <w:rsid w:val="00187170"/>
    <w:rsid w:val="001877DA"/>
    <w:rsid w:val="00190C1B"/>
    <w:rsid w:val="00191099"/>
    <w:rsid w:val="00192BE8"/>
    <w:rsid w:val="001959F7"/>
    <w:rsid w:val="00196D7A"/>
    <w:rsid w:val="001A0D96"/>
    <w:rsid w:val="001A1536"/>
    <w:rsid w:val="001A29DE"/>
    <w:rsid w:val="001A4791"/>
    <w:rsid w:val="001B0454"/>
    <w:rsid w:val="001B08D4"/>
    <w:rsid w:val="001B27F6"/>
    <w:rsid w:val="001B34C4"/>
    <w:rsid w:val="001B3E04"/>
    <w:rsid w:val="001B5B82"/>
    <w:rsid w:val="001B6625"/>
    <w:rsid w:val="001B6992"/>
    <w:rsid w:val="001B743F"/>
    <w:rsid w:val="001C2C97"/>
    <w:rsid w:val="001C42DB"/>
    <w:rsid w:val="001C5B54"/>
    <w:rsid w:val="001C6DFA"/>
    <w:rsid w:val="001C739A"/>
    <w:rsid w:val="001C741F"/>
    <w:rsid w:val="001D107A"/>
    <w:rsid w:val="001D22F1"/>
    <w:rsid w:val="001D4590"/>
    <w:rsid w:val="001D5D49"/>
    <w:rsid w:val="001D6BCB"/>
    <w:rsid w:val="001E1467"/>
    <w:rsid w:val="001E1A0A"/>
    <w:rsid w:val="001E2932"/>
    <w:rsid w:val="001E3327"/>
    <w:rsid w:val="001E34D2"/>
    <w:rsid w:val="001E38FC"/>
    <w:rsid w:val="001E3914"/>
    <w:rsid w:val="001E5582"/>
    <w:rsid w:val="001E58F5"/>
    <w:rsid w:val="001E5DA1"/>
    <w:rsid w:val="001E67A8"/>
    <w:rsid w:val="001F2942"/>
    <w:rsid w:val="001F3026"/>
    <w:rsid w:val="001F4530"/>
    <w:rsid w:val="001F522F"/>
    <w:rsid w:val="002068B2"/>
    <w:rsid w:val="00207C35"/>
    <w:rsid w:val="00211372"/>
    <w:rsid w:val="00212DB4"/>
    <w:rsid w:val="0021307A"/>
    <w:rsid w:val="00213F08"/>
    <w:rsid w:val="00215187"/>
    <w:rsid w:val="00217DB6"/>
    <w:rsid w:val="00220199"/>
    <w:rsid w:val="0022041C"/>
    <w:rsid w:val="00222B82"/>
    <w:rsid w:val="00225A98"/>
    <w:rsid w:val="002322C3"/>
    <w:rsid w:val="002326EA"/>
    <w:rsid w:val="00233189"/>
    <w:rsid w:val="00234579"/>
    <w:rsid w:val="0024439E"/>
    <w:rsid w:val="00244868"/>
    <w:rsid w:val="00245C4C"/>
    <w:rsid w:val="0024668F"/>
    <w:rsid w:val="002466CE"/>
    <w:rsid w:val="00246C3A"/>
    <w:rsid w:val="00246E2E"/>
    <w:rsid w:val="0024701F"/>
    <w:rsid w:val="002479C9"/>
    <w:rsid w:val="0025272A"/>
    <w:rsid w:val="00254B87"/>
    <w:rsid w:val="0026420B"/>
    <w:rsid w:val="002643E1"/>
    <w:rsid w:val="0026768A"/>
    <w:rsid w:val="00271E47"/>
    <w:rsid w:val="002768F1"/>
    <w:rsid w:val="00281612"/>
    <w:rsid w:val="002820BB"/>
    <w:rsid w:val="00285FA5"/>
    <w:rsid w:val="00286762"/>
    <w:rsid w:val="00286DD7"/>
    <w:rsid w:val="0028705A"/>
    <w:rsid w:val="00287FDF"/>
    <w:rsid w:val="00290E1B"/>
    <w:rsid w:val="002914C2"/>
    <w:rsid w:val="002925CA"/>
    <w:rsid w:val="00292F3C"/>
    <w:rsid w:val="00293E62"/>
    <w:rsid w:val="00296EB0"/>
    <w:rsid w:val="002A63FF"/>
    <w:rsid w:val="002A691C"/>
    <w:rsid w:val="002B21FC"/>
    <w:rsid w:val="002B2AD8"/>
    <w:rsid w:val="002B35E3"/>
    <w:rsid w:val="002B3CBB"/>
    <w:rsid w:val="002B3EB8"/>
    <w:rsid w:val="002B4BB0"/>
    <w:rsid w:val="002B5A60"/>
    <w:rsid w:val="002C00EB"/>
    <w:rsid w:val="002C0148"/>
    <w:rsid w:val="002C2F11"/>
    <w:rsid w:val="002C31D9"/>
    <w:rsid w:val="002C4663"/>
    <w:rsid w:val="002D2E61"/>
    <w:rsid w:val="002D3EBD"/>
    <w:rsid w:val="002D683B"/>
    <w:rsid w:val="002E0102"/>
    <w:rsid w:val="002E02C4"/>
    <w:rsid w:val="002E0E6F"/>
    <w:rsid w:val="002E0F91"/>
    <w:rsid w:val="002E1A52"/>
    <w:rsid w:val="002E2143"/>
    <w:rsid w:val="002E2B67"/>
    <w:rsid w:val="002E32A3"/>
    <w:rsid w:val="002E5211"/>
    <w:rsid w:val="002E6A23"/>
    <w:rsid w:val="002E7520"/>
    <w:rsid w:val="002E759F"/>
    <w:rsid w:val="002E7E6F"/>
    <w:rsid w:val="002F4101"/>
    <w:rsid w:val="002F58C5"/>
    <w:rsid w:val="002F793B"/>
    <w:rsid w:val="00300549"/>
    <w:rsid w:val="003009F7"/>
    <w:rsid w:val="00301BD2"/>
    <w:rsid w:val="00302E4D"/>
    <w:rsid w:val="003047DD"/>
    <w:rsid w:val="00306BD9"/>
    <w:rsid w:val="0030757E"/>
    <w:rsid w:val="003077C5"/>
    <w:rsid w:val="003112FB"/>
    <w:rsid w:val="00311B1F"/>
    <w:rsid w:val="00316414"/>
    <w:rsid w:val="00323FDB"/>
    <w:rsid w:val="0032570A"/>
    <w:rsid w:val="00326D20"/>
    <w:rsid w:val="003277FD"/>
    <w:rsid w:val="00327BFA"/>
    <w:rsid w:val="00331824"/>
    <w:rsid w:val="00335A43"/>
    <w:rsid w:val="00336F03"/>
    <w:rsid w:val="00337179"/>
    <w:rsid w:val="00337E86"/>
    <w:rsid w:val="003415A5"/>
    <w:rsid w:val="00343D27"/>
    <w:rsid w:val="00346E8D"/>
    <w:rsid w:val="003470A9"/>
    <w:rsid w:val="003473BD"/>
    <w:rsid w:val="00350F93"/>
    <w:rsid w:val="003525B5"/>
    <w:rsid w:val="003552A0"/>
    <w:rsid w:val="00361687"/>
    <w:rsid w:val="00364BC8"/>
    <w:rsid w:val="00365A0C"/>
    <w:rsid w:val="00366534"/>
    <w:rsid w:val="00367516"/>
    <w:rsid w:val="0036757D"/>
    <w:rsid w:val="00370ACE"/>
    <w:rsid w:val="00371F53"/>
    <w:rsid w:val="0037457A"/>
    <w:rsid w:val="00374F24"/>
    <w:rsid w:val="003753E1"/>
    <w:rsid w:val="00375A69"/>
    <w:rsid w:val="00375DC7"/>
    <w:rsid w:val="00380EBD"/>
    <w:rsid w:val="003833B9"/>
    <w:rsid w:val="00384B7E"/>
    <w:rsid w:val="00385D36"/>
    <w:rsid w:val="00387389"/>
    <w:rsid w:val="0039400C"/>
    <w:rsid w:val="00396C07"/>
    <w:rsid w:val="003A08B7"/>
    <w:rsid w:val="003A12BD"/>
    <w:rsid w:val="003A1ED7"/>
    <w:rsid w:val="003A3360"/>
    <w:rsid w:val="003A3C88"/>
    <w:rsid w:val="003A7648"/>
    <w:rsid w:val="003B0035"/>
    <w:rsid w:val="003B0A49"/>
    <w:rsid w:val="003B2102"/>
    <w:rsid w:val="003B2E68"/>
    <w:rsid w:val="003B3453"/>
    <w:rsid w:val="003B539E"/>
    <w:rsid w:val="003B6A93"/>
    <w:rsid w:val="003B6B5A"/>
    <w:rsid w:val="003B7925"/>
    <w:rsid w:val="003C2047"/>
    <w:rsid w:val="003C4CE5"/>
    <w:rsid w:val="003D0782"/>
    <w:rsid w:val="003D31F6"/>
    <w:rsid w:val="003D3B53"/>
    <w:rsid w:val="003D5224"/>
    <w:rsid w:val="003D634B"/>
    <w:rsid w:val="003D6875"/>
    <w:rsid w:val="003D7E23"/>
    <w:rsid w:val="003D7E83"/>
    <w:rsid w:val="003E24AA"/>
    <w:rsid w:val="003E4BC0"/>
    <w:rsid w:val="003E4BFF"/>
    <w:rsid w:val="003E6335"/>
    <w:rsid w:val="003E673E"/>
    <w:rsid w:val="003E72DA"/>
    <w:rsid w:val="003F0637"/>
    <w:rsid w:val="003F16E1"/>
    <w:rsid w:val="003F24E9"/>
    <w:rsid w:val="003F2EDA"/>
    <w:rsid w:val="003F3954"/>
    <w:rsid w:val="003F57C5"/>
    <w:rsid w:val="003F6A3B"/>
    <w:rsid w:val="00401D85"/>
    <w:rsid w:val="00403583"/>
    <w:rsid w:val="00403587"/>
    <w:rsid w:val="00405200"/>
    <w:rsid w:val="00405BDB"/>
    <w:rsid w:val="00406412"/>
    <w:rsid w:val="00410D92"/>
    <w:rsid w:val="00412368"/>
    <w:rsid w:val="00412478"/>
    <w:rsid w:val="0041433F"/>
    <w:rsid w:val="00414D50"/>
    <w:rsid w:val="004177DE"/>
    <w:rsid w:val="00423A42"/>
    <w:rsid w:val="004251FE"/>
    <w:rsid w:val="00425264"/>
    <w:rsid w:val="00425F77"/>
    <w:rsid w:val="00432071"/>
    <w:rsid w:val="004320EB"/>
    <w:rsid w:val="00434374"/>
    <w:rsid w:val="00435844"/>
    <w:rsid w:val="00435DD4"/>
    <w:rsid w:val="004376AF"/>
    <w:rsid w:val="004424A1"/>
    <w:rsid w:val="00443386"/>
    <w:rsid w:val="004441A5"/>
    <w:rsid w:val="0044430D"/>
    <w:rsid w:val="004449C7"/>
    <w:rsid w:val="004457CC"/>
    <w:rsid w:val="004516AD"/>
    <w:rsid w:val="00455E05"/>
    <w:rsid w:val="00456498"/>
    <w:rsid w:val="00456848"/>
    <w:rsid w:val="0045685E"/>
    <w:rsid w:val="0045771F"/>
    <w:rsid w:val="00460520"/>
    <w:rsid w:val="00460CD9"/>
    <w:rsid w:val="00462338"/>
    <w:rsid w:val="004623B7"/>
    <w:rsid w:val="0046447A"/>
    <w:rsid w:val="00464924"/>
    <w:rsid w:val="00464D8D"/>
    <w:rsid w:val="004655CC"/>
    <w:rsid w:val="00466C6B"/>
    <w:rsid w:val="00466EE3"/>
    <w:rsid w:val="00471754"/>
    <w:rsid w:val="00472387"/>
    <w:rsid w:val="00473593"/>
    <w:rsid w:val="00475F16"/>
    <w:rsid w:val="0047620C"/>
    <w:rsid w:val="004806A9"/>
    <w:rsid w:val="00481688"/>
    <w:rsid w:val="00484237"/>
    <w:rsid w:val="00487F67"/>
    <w:rsid w:val="00490EEE"/>
    <w:rsid w:val="00492E33"/>
    <w:rsid w:val="00493071"/>
    <w:rsid w:val="00494A6B"/>
    <w:rsid w:val="0049671B"/>
    <w:rsid w:val="00496FC5"/>
    <w:rsid w:val="004A02A4"/>
    <w:rsid w:val="004A1142"/>
    <w:rsid w:val="004A34A5"/>
    <w:rsid w:val="004A3EC8"/>
    <w:rsid w:val="004B0748"/>
    <w:rsid w:val="004B1603"/>
    <w:rsid w:val="004B3C5D"/>
    <w:rsid w:val="004B3D2F"/>
    <w:rsid w:val="004B3EB3"/>
    <w:rsid w:val="004B785A"/>
    <w:rsid w:val="004B7EB8"/>
    <w:rsid w:val="004C0573"/>
    <w:rsid w:val="004C294D"/>
    <w:rsid w:val="004C5B5F"/>
    <w:rsid w:val="004C6942"/>
    <w:rsid w:val="004D48F0"/>
    <w:rsid w:val="004D5FEB"/>
    <w:rsid w:val="004D74B9"/>
    <w:rsid w:val="004E04A8"/>
    <w:rsid w:val="004E2468"/>
    <w:rsid w:val="004E4DCD"/>
    <w:rsid w:val="004E5D9F"/>
    <w:rsid w:val="004F189D"/>
    <w:rsid w:val="004F4C0D"/>
    <w:rsid w:val="004F73F0"/>
    <w:rsid w:val="00500D34"/>
    <w:rsid w:val="00502CCD"/>
    <w:rsid w:val="00503D15"/>
    <w:rsid w:val="005049B7"/>
    <w:rsid w:val="00504DAE"/>
    <w:rsid w:val="00511560"/>
    <w:rsid w:val="00511FCB"/>
    <w:rsid w:val="005149FE"/>
    <w:rsid w:val="0051584D"/>
    <w:rsid w:val="00516F26"/>
    <w:rsid w:val="00517CDD"/>
    <w:rsid w:val="005204AA"/>
    <w:rsid w:val="005222BC"/>
    <w:rsid w:val="00522732"/>
    <w:rsid w:val="00523786"/>
    <w:rsid w:val="0052391A"/>
    <w:rsid w:val="00523A09"/>
    <w:rsid w:val="0052452E"/>
    <w:rsid w:val="005253BE"/>
    <w:rsid w:val="00525943"/>
    <w:rsid w:val="005344AB"/>
    <w:rsid w:val="00536E86"/>
    <w:rsid w:val="005407E7"/>
    <w:rsid w:val="0054327C"/>
    <w:rsid w:val="00544D80"/>
    <w:rsid w:val="00544F2F"/>
    <w:rsid w:val="00546D51"/>
    <w:rsid w:val="0055084F"/>
    <w:rsid w:val="00551CB6"/>
    <w:rsid w:val="00552129"/>
    <w:rsid w:val="00552BBF"/>
    <w:rsid w:val="00552CBF"/>
    <w:rsid w:val="00553B34"/>
    <w:rsid w:val="00554487"/>
    <w:rsid w:val="00555424"/>
    <w:rsid w:val="0056014E"/>
    <w:rsid w:val="00560535"/>
    <w:rsid w:val="00560A56"/>
    <w:rsid w:val="00560D49"/>
    <w:rsid w:val="00561883"/>
    <w:rsid w:val="00564486"/>
    <w:rsid w:val="00564F03"/>
    <w:rsid w:val="00565BFE"/>
    <w:rsid w:val="00566551"/>
    <w:rsid w:val="00571EB3"/>
    <w:rsid w:val="00572076"/>
    <w:rsid w:val="005727A5"/>
    <w:rsid w:val="00573738"/>
    <w:rsid w:val="005747BC"/>
    <w:rsid w:val="00575FAE"/>
    <w:rsid w:val="005771FB"/>
    <w:rsid w:val="005811F6"/>
    <w:rsid w:val="00581CFE"/>
    <w:rsid w:val="00583441"/>
    <w:rsid w:val="0058381C"/>
    <w:rsid w:val="00583C1F"/>
    <w:rsid w:val="00583DEB"/>
    <w:rsid w:val="005854B8"/>
    <w:rsid w:val="00585CA3"/>
    <w:rsid w:val="005868AB"/>
    <w:rsid w:val="005876DD"/>
    <w:rsid w:val="005939E6"/>
    <w:rsid w:val="00593D31"/>
    <w:rsid w:val="00596A96"/>
    <w:rsid w:val="00596B56"/>
    <w:rsid w:val="00596F11"/>
    <w:rsid w:val="005A1AE7"/>
    <w:rsid w:val="005A2E5C"/>
    <w:rsid w:val="005A333D"/>
    <w:rsid w:val="005A4DA0"/>
    <w:rsid w:val="005A5349"/>
    <w:rsid w:val="005A6059"/>
    <w:rsid w:val="005A769D"/>
    <w:rsid w:val="005A78C4"/>
    <w:rsid w:val="005B2BE0"/>
    <w:rsid w:val="005B7604"/>
    <w:rsid w:val="005B7B82"/>
    <w:rsid w:val="005C044A"/>
    <w:rsid w:val="005C46DD"/>
    <w:rsid w:val="005C49D2"/>
    <w:rsid w:val="005C4D60"/>
    <w:rsid w:val="005D0FA8"/>
    <w:rsid w:val="005D254D"/>
    <w:rsid w:val="005D367C"/>
    <w:rsid w:val="005D4EB4"/>
    <w:rsid w:val="005D4F03"/>
    <w:rsid w:val="005D5192"/>
    <w:rsid w:val="005D527D"/>
    <w:rsid w:val="005D7488"/>
    <w:rsid w:val="005D7839"/>
    <w:rsid w:val="005E1448"/>
    <w:rsid w:val="005E1A7D"/>
    <w:rsid w:val="005E6C45"/>
    <w:rsid w:val="005E71E1"/>
    <w:rsid w:val="005F2C53"/>
    <w:rsid w:val="005F3C5E"/>
    <w:rsid w:val="005F6FAA"/>
    <w:rsid w:val="005F7D8B"/>
    <w:rsid w:val="00600B11"/>
    <w:rsid w:val="00602582"/>
    <w:rsid w:val="00607F3E"/>
    <w:rsid w:val="006115DE"/>
    <w:rsid w:val="00613E94"/>
    <w:rsid w:val="00615972"/>
    <w:rsid w:val="0061730F"/>
    <w:rsid w:val="00617EB8"/>
    <w:rsid w:val="006207E3"/>
    <w:rsid w:val="00623CFF"/>
    <w:rsid w:val="00626B52"/>
    <w:rsid w:val="006277BB"/>
    <w:rsid w:val="00627A81"/>
    <w:rsid w:val="00630013"/>
    <w:rsid w:val="00630A92"/>
    <w:rsid w:val="006323C7"/>
    <w:rsid w:val="006327C8"/>
    <w:rsid w:val="0063358D"/>
    <w:rsid w:val="0063790B"/>
    <w:rsid w:val="00641DBF"/>
    <w:rsid w:val="00642312"/>
    <w:rsid w:val="00642C27"/>
    <w:rsid w:val="00643159"/>
    <w:rsid w:val="00645574"/>
    <w:rsid w:val="006457E0"/>
    <w:rsid w:val="00645B66"/>
    <w:rsid w:val="00646BB0"/>
    <w:rsid w:val="00647586"/>
    <w:rsid w:val="00650501"/>
    <w:rsid w:val="00651AD1"/>
    <w:rsid w:val="00651F08"/>
    <w:rsid w:val="00652062"/>
    <w:rsid w:val="00654914"/>
    <w:rsid w:val="00656890"/>
    <w:rsid w:val="00657F42"/>
    <w:rsid w:val="006601EB"/>
    <w:rsid w:val="0066188D"/>
    <w:rsid w:val="00661F8A"/>
    <w:rsid w:val="00662919"/>
    <w:rsid w:val="00663755"/>
    <w:rsid w:val="00665CFD"/>
    <w:rsid w:val="00665E76"/>
    <w:rsid w:val="006664C6"/>
    <w:rsid w:val="006678F5"/>
    <w:rsid w:val="00667D85"/>
    <w:rsid w:val="00670C82"/>
    <w:rsid w:val="00671798"/>
    <w:rsid w:val="00672B9B"/>
    <w:rsid w:val="00672FCA"/>
    <w:rsid w:val="006746C4"/>
    <w:rsid w:val="00681FD4"/>
    <w:rsid w:val="00682843"/>
    <w:rsid w:val="00683334"/>
    <w:rsid w:val="00683AE3"/>
    <w:rsid w:val="00684F59"/>
    <w:rsid w:val="00685405"/>
    <w:rsid w:val="006872FA"/>
    <w:rsid w:val="00687A60"/>
    <w:rsid w:val="00690B70"/>
    <w:rsid w:val="00692B12"/>
    <w:rsid w:val="0069749D"/>
    <w:rsid w:val="006A2733"/>
    <w:rsid w:val="006A34C3"/>
    <w:rsid w:val="006A39AE"/>
    <w:rsid w:val="006A47EE"/>
    <w:rsid w:val="006A52CF"/>
    <w:rsid w:val="006A7184"/>
    <w:rsid w:val="006A77AC"/>
    <w:rsid w:val="006B0442"/>
    <w:rsid w:val="006B1246"/>
    <w:rsid w:val="006B16ED"/>
    <w:rsid w:val="006B1EC4"/>
    <w:rsid w:val="006B3874"/>
    <w:rsid w:val="006B48BB"/>
    <w:rsid w:val="006B4CCA"/>
    <w:rsid w:val="006C001D"/>
    <w:rsid w:val="006C048D"/>
    <w:rsid w:val="006C1C74"/>
    <w:rsid w:val="006C30EA"/>
    <w:rsid w:val="006C5272"/>
    <w:rsid w:val="006C6371"/>
    <w:rsid w:val="006D1211"/>
    <w:rsid w:val="006D13F1"/>
    <w:rsid w:val="006D16B3"/>
    <w:rsid w:val="006D1DAD"/>
    <w:rsid w:val="006D2446"/>
    <w:rsid w:val="006D376A"/>
    <w:rsid w:val="006D481F"/>
    <w:rsid w:val="006D51AA"/>
    <w:rsid w:val="006D608D"/>
    <w:rsid w:val="006D7169"/>
    <w:rsid w:val="006D7485"/>
    <w:rsid w:val="006E0CA1"/>
    <w:rsid w:val="006E1BB1"/>
    <w:rsid w:val="006E2E87"/>
    <w:rsid w:val="006E73A4"/>
    <w:rsid w:val="006E78B9"/>
    <w:rsid w:val="006E7A26"/>
    <w:rsid w:val="006F1DAF"/>
    <w:rsid w:val="006F69C5"/>
    <w:rsid w:val="006F7528"/>
    <w:rsid w:val="00700901"/>
    <w:rsid w:val="00702306"/>
    <w:rsid w:val="007029E8"/>
    <w:rsid w:val="00703DE1"/>
    <w:rsid w:val="007049A4"/>
    <w:rsid w:val="00705491"/>
    <w:rsid w:val="0070746F"/>
    <w:rsid w:val="00707768"/>
    <w:rsid w:val="00707858"/>
    <w:rsid w:val="00712964"/>
    <w:rsid w:val="007133B9"/>
    <w:rsid w:val="00713F0A"/>
    <w:rsid w:val="00714601"/>
    <w:rsid w:val="007230AD"/>
    <w:rsid w:val="007238BE"/>
    <w:rsid w:val="00725BCC"/>
    <w:rsid w:val="0072680C"/>
    <w:rsid w:val="00727F9B"/>
    <w:rsid w:val="00731D1B"/>
    <w:rsid w:val="007343D9"/>
    <w:rsid w:val="00734C0C"/>
    <w:rsid w:val="00736C6B"/>
    <w:rsid w:val="007376E3"/>
    <w:rsid w:val="00740011"/>
    <w:rsid w:val="007401ED"/>
    <w:rsid w:val="0074633A"/>
    <w:rsid w:val="00746805"/>
    <w:rsid w:val="00746BB9"/>
    <w:rsid w:val="00756B0B"/>
    <w:rsid w:val="00760D0F"/>
    <w:rsid w:val="00760E05"/>
    <w:rsid w:val="0076357A"/>
    <w:rsid w:val="00763CE0"/>
    <w:rsid w:val="007640F0"/>
    <w:rsid w:val="0076449C"/>
    <w:rsid w:val="00764DFF"/>
    <w:rsid w:val="00764E3B"/>
    <w:rsid w:val="007655AF"/>
    <w:rsid w:val="00765E9F"/>
    <w:rsid w:val="00766E5B"/>
    <w:rsid w:val="00767BCD"/>
    <w:rsid w:val="0077085B"/>
    <w:rsid w:val="00771739"/>
    <w:rsid w:val="007725E0"/>
    <w:rsid w:val="007727D7"/>
    <w:rsid w:val="00774276"/>
    <w:rsid w:val="0077682B"/>
    <w:rsid w:val="007807A5"/>
    <w:rsid w:val="00782FC0"/>
    <w:rsid w:val="00783DBC"/>
    <w:rsid w:val="00783EF7"/>
    <w:rsid w:val="00790B67"/>
    <w:rsid w:val="00791CC7"/>
    <w:rsid w:val="00792128"/>
    <w:rsid w:val="00792683"/>
    <w:rsid w:val="007944C4"/>
    <w:rsid w:val="007A2E77"/>
    <w:rsid w:val="007A4421"/>
    <w:rsid w:val="007A6496"/>
    <w:rsid w:val="007A704D"/>
    <w:rsid w:val="007A7744"/>
    <w:rsid w:val="007B3255"/>
    <w:rsid w:val="007B32C3"/>
    <w:rsid w:val="007B35D5"/>
    <w:rsid w:val="007B47BA"/>
    <w:rsid w:val="007B4F96"/>
    <w:rsid w:val="007B5669"/>
    <w:rsid w:val="007B5F51"/>
    <w:rsid w:val="007B6790"/>
    <w:rsid w:val="007B6A01"/>
    <w:rsid w:val="007C03D4"/>
    <w:rsid w:val="007C0753"/>
    <w:rsid w:val="007C22B7"/>
    <w:rsid w:val="007C2CD4"/>
    <w:rsid w:val="007C4414"/>
    <w:rsid w:val="007C6013"/>
    <w:rsid w:val="007C616A"/>
    <w:rsid w:val="007C687A"/>
    <w:rsid w:val="007C7B40"/>
    <w:rsid w:val="007D108C"/>
    <w:rsid w:val="007D266A"/>
    <w:rsid w:val="007D2D8C"/>
    <w:rsid w:val="007D363F"/>
    <w:rsid w:val="007D4BE5"/>
    <w:rsid w:val="007D5089"/>
    <w:rsid w:val="007D53E9"/>
    <w:rsid w:val="007E225C"/>
    <w:rsid w:val="007E2811"/>
    <w:rsid w:val="007E29D8"/>
    <w:rsid w:val="007E4AC9"/>
    <w:rsid w:val="007F36B0"/>
    <w:rsid w:val="007F475C"/>
    <w:rsid w:val="007F4B90"/>
    <w:rsid w:val="007F5C42"/>
    <w:rsid w:val="007F6345"/>
    <w:rsid w:val="007F6CEB"/>
    <w:rsid w:val="00800BCB"/>
    <w:rsid w:val="00801F90"/>
    <w:rsid w:val="008024B8"/>
    <w:rsid w:val="00811BA3"/>
    <w:rsid w:val="00811FDA"/>
    <w:rsid w:val="008127AE"/>
    <w:rsid w:val="00812E6A"/>
    <w:rsid w:val="0081371D"/>
    <w:rsid w:val="0081400E"/>
    <w:rsid w:val="00816D3C"/>
    <w:rsid w:val="00817A0B"/>
    <w:rsid w:val="0082002E"/>
    <w:rsid w:val="00820682"/>
    <w:rsid w:val="0082098C"/>
    <w:rsid w:val="00820B77"/>
    <w:rsid w:val="00820FBA"/>
    <w:rsid w:val="00825B8B"/>
    <w:rsid w:val="00826DD4"/>
    <w:rsid w:val="00830BF8"/>
    <w:rsid w:val="00832833"/>
    <w:rsid w:val="00832B57"/>
    <w:rsid w:val="008332E5"/>
    <w:rsid w:val="00834E79"/>
    <w:rsid w:val="00836FF2"/>
    <w:rsid w:val="00837638"/>
    <w:rsid w:val="008377B9"/>
    <w:rsid w:val="0084083C"/>
    <w:rsid w:val="00840BF1"/>
    <w:rsid w:val="00842DC0"/>
    <w:rsid w:val="00843289"/>
    <w:rsid w:val="00844D1B"/>
    <w:rsid w:val="0084560D"/>
    <w:rsid w:val="008457B1"/>
    <w:rsid w:val="00845B7A"/>
    <w:rsid w:val="00846658"/>
    <w:rsid w:val="0084708F"/>
    <w:rsid w:val="008532FB"/>
    <w:rsid w:val="008539F4"/>
    <w:rsid w:val="00855A97"/>
    <w:rsid w:val="00857E0A"/>
    <w:rsid w:val="008604E7"/>
    <w:rsid w:val="008658F9"/>
    <w:rsid w:val="00866B88"/>
    <w:rsid w:val="00871B0C"/>
    <w:rsid w:val="00873A3B"/>
    <w:rsid w:val="00876D67"/>
    <w:rsid w:val="0088204A"/>
    <w:rsid w:val="00883212"/>
    <w:rsid w:val="0088482C"/>
    <w:rsid w:val="00885185"/>
    <w:rsid w:val="0088539C"/>
    <w:rsid w:val="0088547D"/>
    <w:rsid w:val="00887FF9"/>
    <w:rsid w:val="00890DBF"/>
    <w:rsid w:val="00893C4B"/>
    <w:rsid w:val="0089682F"/>
    <w:rsid w:val="00896D3C"/>
    <w:rsid w:val="008A0621"/>
    <w:rsid w:val="008A28E9"/>
    <w:rsid w:val="008A2A65"/>
    <w:rsid w:val="008A3A3C"/>
    <w:rsid w:val="008A3F0C"/>
    <w:rsid w:val="008A6C69"/>
    <w:rsid w:val="008A6F76"/>
    <w:rsid w:val="008A7182"/>
    <w:rsid w:val="008B0494"/>
    <w:rsid w:val="008B401A"/>
    <w:rsid w:val="008B60F8"/>
    <w:rsid w:val="008B7646"/>
    <w:rsid w:val="008B77EE"/>
    <w:rsid w:val="008C1435"/>
    <w:rsid w:val="008C20C6"/>
    <w:rsid w:val="008C236F"/>
    <w:rsid w:val="008C2DD7"/>
    <w:rsid w:val="008C2F41"/>
    <w:rsid w:val="008C34AB"/>
    <w:rsid w:val="008D2C95"/>
    <w:rsid w:val="008D4DFB"/>
    <w:rsid w:val="008D6981"/>
    <w:rsid w:val="008E0594"/>
    <w:rsid w:val="008E1AC4"/>
    <w:rsid w:val="008E2394"/>
    <w:rsid w:val="008E2CB0"/>
    <w:rsid w:val="008E3BE1"/>
    <w:rsid w:val="008E617E"/>
    <w:rsid w:val="008E6DD8"/>
    <w:rsid w:val="008E7241"/>
    <w:rsid w:val="008F061C"/>
    <w:rsid w:val="008F1B9D"/>
    <w:rsid w:val="008F253E"/>
    <w:rsid w:val="008F415F"/>
    <w:rsid w:val="008F44C1"/>
    <w:rsid w:val="008F58E4"/>
    <w:rsid w:val="009007A9"/>
    <w:rsid w:val="00902E46"/>
    <w:rsid w:val="00903D3E"/>
    <w:rsid w:val="009044AD"/>
    <w:rsid w:val="0091064F"/>
    <w:rsid w:val="00910E9F"/>
    <w:rsid w:val="00913C0D"/>
    <w:rsid w:val="00914CB0"/>
    <w:rsid w:val="00914D55"/>
    <w:rsid w:val="00914F5B"/>
    <w:rsid w:val="00915AC5"/>
    <w:rsid w:val="00915D68"/>
    <w:rsid w:val="00915EFD"/>
    <w:rsid w:val="009167FF"/>
    <w:rsid w:val="00916B41"/>
    <w:rsid w:val="00917621"/>
    <w:rsid w:val="009200DD"/>
    <w:rsid w:val="00920395"/>
    <w:rsid w:val="00920C3F"/>
    <w:rsid w:val="009221C4"/>
    <w:rsid w:val="00922845"/>
    <w:rsid w:val="0092466F"/>
    <w:rsid w:val="009254EA"/>
    <w:rsid w:val="0092653C"/>
    <w:rsid w:val="009301BF"/>
    <w:rsid w:val="00931D3B"/>
    <w:rsid w:val="00933BA3"/>
    <w:rsid w:val="0093642B"/>
    <w:rsid w:val="0094291B"/>
    <w:rsid w:val="00942B86"/>
    <w:rsid w:val="009447B9"/>
    <w:rsid w:val="0094496C"/>
    <w:rsid w:val="009457C8"/>
    <w:rsid w:val="00947E3C"/>
    <w:rsid w:val="009501EB"/>
    <w:rsid w:val="00950AE6"/>
    <w:rsid w:val="009526B1"/>
    <w:rsid w:val="009551F1"/>
    <w:rsid w:val="00956660"/>
    <w:rsid w:val="00956B66"/>
    <w:rsid w:val="00956C48"/>
    <w:rsid w:val="00956D9A"/>
    <w:rsid w:val="009573BA"/>
    <w:rsid w:val="00960027"/>
    <w:rsid w:val="00964E3E"/>
    <w:rsid w:val="0096646F"/>
    <w:rsid w:val="0096652B"/>
    <w:rsid w:val="00966ACB"/>
    <w:rsid w:val="00966C7A"/>
    <w:rsid w:val="00972F80"/>
    <w:rsid w:val="00973E66"/>
    <w:rsid w:val="00975153"/>
    <w:rsid w:val="00976089"/>
    <w:rsid w:val="009803EB"/>
    <w:rsid w:val="00984061"/>
    <w:rsid w:val="00984C1D"/>
    <w:rsid w:val="00985657"/>
    <w:rsid w:val="00992192"/>
    <w:rsid w:val="00993048"/>
    <w:rsid w:val="009934CC"/>
    <w:rsid w:val="0099388C"/>
    <w:rsid w:val="009951BD"/>
    <w:rsid w:val="00997511"/>
    <w:rsid w:val="00997F85"/>
    <w:rsid w:val="009A0297"/>
    <w:rsid w:val="009A0A9B"/>
    <w:rsid w:val="009A14D5"/>
    <w:rsid w:val="009A5E2E"/>
    <w:rsid w:val="009A5F49"/>
    <w:rsid w:val="009A5FB9"/>
    <w:rsid w:val="009A64C7"/>
    <w:rsid w:val="009A6819"/>
    <w:rsid w:val="009A7517"/>
    <w:rsid w:val="009A7F7A"/>
    <w:rsid w:val="009B2256"/>
    <w:rsid w:val="009B312D"/>
    <w:rsid w:val="009B331D"/>
    <w:rsid w:val="009B3F1A"/>
    <w:rsid w:val="009B54DB"/>
    <w:rsid w:val="009B5555"/>
    <w:rsid w:val="009C10EE"/>
    <w:rsid w:val="009C2167"/>
    <w:rsid w:val="009C497F"/>
    <w:rsid w:val="009C5DEA"/>
    <w:rsid w:val="009C61D5"/>
    <w:rsid w:val="009C7C57"/>
    <w:rsid w:val="009D143A"/>
    <w:rsid w:val="009D3681"/>
    <w:rsid w:val="009D4A01"/>
    <w:rsid w:val="009D63F5"/>
    <w:rsid w:val="009E23D6"/>
    <w:rsid w:val="009E2C96"/>
    <w:rsid w:val="009E342A"/>
    <w:rsid w:val="009F055D"/>
    <w:rsid w:val="009F2968"/>
    <w:rsid w:val="009F297D"/>
    <w:rsid w:val="009F43CD"/>
    <w:rsid w:val="009F54D5"/>
    <w:rsid w:val="009F633B"/>
    <w:rsid w:val="009F738D"/>
    <w:rsid w:val="00A032DB"/>
    <w:rsid w:val="00A06AFF"/>
    <w:rsid w:val="00A10391"/>
    <w:rsid w:val="00A10CA5"/>
    <w:rsid w:val="00A12F06"/>
    <w:rsid w:val="00A14E5B"/>
    <w:rsid w:val="00A15F20"/>
    <w:rsid w:val="00A164BE"/>
    <w:rsid w:val="00A16D54"/>
    <w:rsid w:val="00A2088F"/>
    <w:rsid w:val="00A21377"/>
    <w:rsid w:val="00A2194F"/>
    <w:rsid w:val="00A2254E"/>
    <w:rsid w:val="00A2386E"/>
    <w:rsid w:val="00A25FCC"/>
    <w:rsid w:val="00A267E1"/>
    <w:rsid w:val="00A2790D"/>
    <w:rsid w:val="00A30908"/>
    <w:rsid w:val="00A30AD6"/>
    <w:rsid w:val="00A31C05"/>
    <w:rsid w:val="00A320EB"/>
    <w:rsid w:val="00A336F1"/>
    <w:rsid w:val="00A339C6"/>
    <w:rsid w:val="00A33F9B"/>
    <w:rsid w:val="00A3521F"/>
    <w:rsid w:val="00A36B44"/>
    <w:rsid w:val="00A37095"/>
    <w:rsid w:val="00A40D58"/>
    <w:rsid w:val="00A40E9D"/>
    <w:rsid w:val="00A41BC7"/>
    <w:rsid w:val="00A43D31"/>
    <w:rsid w:val="00A51A2E"/>
    <w:rsid w:val="00A51F1C"/>
    <w:rsid w:val="00A52BB0"/>
    <w:rsid w:val="00A54619"/>
    <w:rsid w:val="00A56712"/>
    <w:rsid w:val="00A5791D"/>
    <w:rsid w:val="00A57E01"/>
    <w:rsid w:val="00A6033F"/>
    <w:rsid w:val="00A65C73"/>
    <w:rsid w:val="00A66CBD"/>
    <w:rsid w:val="00A67A09"/>
    <w:rsid w:val="00A67C4A"/>
    <w:rsid w:val="00A705C9"/>
    <w:rsid w:val="00A70EC9"/>
    <w:rsid w:val="00A70F33"/>
    <w:rsid w:val="00A71B40"/>
    <w:rsid w:val="00A72CB1"/>
    <w:rsid w:val="00A73809"/>
    <w:rsid w:val="00A739F1"/>
    <w:rsid w:val="00A73A87"/>
    <w:rsid w:val="00A7434E"/>
    <w:rsid w:val="00A772CC"/>
    <w:rsid w:val="00A77492"/>
    <w:rsid w:val="00A8085A"/>
    <w:rsid w:val="00A823A2"/>
    <w:rsid w:val="00A82DE8"/>
    <w:rsid w:val="00A85DE4"/>
    <w:rsid w:val="00A86814"/>
    <w:rsid w:val="00A91BA0"/>
    <w:rsid w:val="00A91DE6"/>
    <w:rsid w:val="00A937A5"/>
    <w:rsid w:val="00A93CF9"/>
    <w:rsid w:val="00A9599A"/>
    <w:rsid w:val="00AA0D17"/>
    <w:rsid w:val="00AA1080"/>
    <w:rsid w:val="00AA160E"/>
    <w:rsid w:val="00AA2CC2"/>
    <w:rsid w:val="00AA54ED"/>
    <w:rsid w:val="00AB01C7"/>
    <w:rsid w:val="00AB2AF1"/>
    <w:rsid w:val="00AB45DF"/>
    <w:rsid w:val="00AC0985"/>
    <w:rsid w:val="00AC1238"/>
    <w:rsid w:val="00AC25CB"/>
    <w:rsid w:val="00AC362B"/>
    <w:rsid w:val="00AC39EC"/>
    <w:rsid w:val="00AC72BB"/>
    <w:rsid w:val="00AC7CD5"/>
    <w:rsid w:val="00AD1345"/>
    <w:rsid w:val="00AD2BD7"/>
    <w:rsid w:val="00AD3708"/>
    <w:rsid w:val="00AD397D"/>
    <w:rsid w:val="00AD3BFF"/>
    <w:rsid w:val="00AD3CA1"/>
    <w:rsid w:val="00AD4A60"/>
    <w:rsid w:val="00AD510D"/>
    <w:rsid w:val="00AD5284"/>
    <w:rsid w:val="00AD52C6"/>
    <w:rsid w:val="00AD72B8"/>
    <w:rsid w:val="00AE1269"/>
    <w:rsid w:val="00AE2DDB"/>
    <w:rsid w:val="00AE76E8"/>
    <w:rsid w:val="00AE793B"/>
    <w:rsid w:val="00AE7EBE"/>
    <w:rsid w:val="00AF4516"/>
    <w:rsid w:val="00AF45C3"/>
    <w:rsid w:val="00AF5532"/>
    <w:rsid w:val="00AF56C5"/>
    <w:rsid w:val="00B00FD6"/>
    <w:rsid w:val="00B04A66"/>
    <w:rsid w:val="00B10377"/>
    <w:rsid w:val="00B1058D"/>
    <w:rsid w:val="00B11F39"/>
    <w:rsid w:val="00B13CCE"/>
    <w:rsid w:val="00B16257"/>
    <w:rsid w:val="00B16F79"/>
    <w:rsid w:val="00B24C42"/>
    <w:rsid w:val="00B256AE"/>
    <w:rsid w:val="00B25997"/>
    <w:rsid w:val="00B268BB"/>
    <w:rsid w:val="00B326D8"/>
    <w:rsid w:val="00B37844"/>
    <w:rsid w:val="00B437C5"/>
    <w:rsid w:val="00B51302"/>
    <w:rsid w:val="00B53AB1"/>
    <w:rsid w:val="00B53CF0"/>
    <w:rsid w:val="00B55D1B"/>
    <w:rsid w:val="00B55FBB"/>
    <w:rsid w:val="00B6244B"/>
    <w:rsid w:val="00B64A29"/>
    <w:rsid w:val="00B70B76"/>
    <w:rsid w:val="00B71891"/>
    <w:rsid w:val="00B72C4A"/>
    <w:rsid w:val="00B7320D"/>
    <w:rsid w:val="00B73734"/>
    <w:rsid w:val="00B73738"/>
    <w:rsid w:val="00B76636"/>
    <w:rsid w:val="00B77896"/>
    <w:rsid w:val="00B77A11"/>
    <w:rsid w:val="00B77BA6"/>
    <w:rsid w:val="00B83B9E"/>
    <w:rsid w:val="00B84C0E"/>
    <w:rsid w:val="00B84C4B"/>
    <w:rsid w:val="00B85917"/>
    <w:rsid w:val="00B90743"/>
    <w:rsid w:val="00B91B61"/>
    <w:rsid w:val="00B92B42"/>
    <w:rsid w:val="00B94190"/>
    <w:rsid w:val="00B943F1"/>
    <w:rsid w:val="00B9581F"/>
    <w:rsid w:val="00BA044A"/>
    <w:rsid w:val="00BA1B8D"/>
    <w:rsid w:val="00BA40D9"/>
    <w:rsid w:val="00BA5550"/>
    <w:rsid w:val="00BB2BE8"/>
    <w:rsid w:val="00BB3E2B"/>
    <w:rsid w:val="00BB40FF"/>
    <w:rsid w:val="00BB55C8"/>
    <w:rsid w:val="00BB671A"/>
    <w:rsid w:val="00BB7025"/>
    <w:rsid w:val="00BB7C62"/>
    <w:rsid w:val="00BC013D"/>
    <w:rsid w:val="00BC44B9"/>
    <w:rsid w:val="00BC60FA"/>
    <w:rsid w:val="00BC6957"/>
    <w:rsid w:val="00BD3C0E"/>
    <w:rsid w:val="00BE1318"/>
    <w:rsid w:val="00BE185E"/>
    <w:rsid w:val="00BE1912"/>
    <w:rsid w:val="00BE5273"/>
    <w:rsid w:val="00BE64FB"/>
    <w:rsid w:val="00BE7AD3"/>
    <w:rsid w:val="00BF49EC"/>
    <w:rsid w:val="00BF5461"/>
    <w:rsid w:val="00BF5E07"/>
    <w:rsid w:val="00BF6FC6"/>
    <w:rsid w:val="00BF7B58"/>
    <w:rsid w:val="00C00197"/>
    <w:rsid w:val="00C02109"/>
    <w:rsid w:val="00C0270B"/>
    <w:rsid w:val="00C055DF"/>
    <w:rsid w:val="00C060CA"/>
    <w:rsid w:val="00C07D24"/>
    <w:rsid w:val="00C133E8"/>
    <w:rsid w:val="00C13867"/>
    <w:rsid w:val="00C14995"/>
    <w:rsid w:val="00C1638A"/>
    <w:rsid w:val="00C16967"/>
    <w:rsid w:val="00C17717"/>
    <w:rsid w:val="00C20E8D"/>
    <w:rsid w:val="00C2578F"/>
    <w:rsid w:val="00C2726F"/>
    <w:rsid w:val="00C3069F"/>
    <w:rsid w:val="00C312A8"/>
    <w:rsid w:val="00C31DDD"/>
    <w:rsid w:val="00C3215E"/>
    <w:rsid w:val="00C3253A"/>
    <w:rsid w:val="00C3304C"/>
    <w:rsid w:val="00C3312A"/>
    <w:rsid w:val="00C336EF"/>
    <w:rsid w:val="00C34C15"/>
    <w:rsid w:val="00C353DD"/>
    <w:rsid w:val="00C370BD"/>
    <w:rsid w:val="00C4023C"/>
    <w:rsid w:val="00C41935"/>
    <w:rsid w:val="00C429E7"/>
    <w:rsid w:val="00C439C6"/>
    <w:rsid w:val="00C45871"/>
    <w:rsid w:val="00C4587A"/>
    <w:rsid w:val="00C51329"/>
    <w:rsid w:val="00C5361E"/>
    <w:rsid w:val="00C547B6"/>
    <w:rsid w:val="00C550A1"/>
    <w:rsid w:val="00C56CA8"/>
    <w:rsid w:val="00C57399"/>
    <w:rsid w:val="00C57D97"/>
    <w:rsid w:val="00C60FBE"/>
    <w:rsid w:val="00C62283"/>
    <w:rsid w:val="00C636CC"/>
    <w:rsid w:val="00C641B1"/>
    <w:rsid w:val="00C646E7"/>
    <w:rsid w:val="00C64D36"/>
    <w:rsid w:val="00C6704C"/>
    <w:rsid w:val="00C67528"/>
    <w:rsid w:val="00C67729"/>
    <w:rsid w:val="00C71B13"/>
    <w:rsid w:val="00C72C89"/>
    <w:rsid w:val="00C75E16"/>
    <w:rsid w:val="00C77CE8"/>
    <w:rsid w:val="00C77FF9"/>
    <w:rsid w:val="00C83100"/>
    <w:rsid w:val="00C83682"/>
    <w:rsid w:val="00C83FC3"/>
    <w:rsid w:val="00C84B2F"/>
    <w:rsid w:val="00C85E61"/>
    <w:rsid w:val="00C87A85"/>
    <w:rsid w:val="00C87BB0"/>
    <w:rsid w:val="00C92742"/>
    <w:rsid w:val="00C92888"/>
    <w:rsid w:val="00C94581"/>
    <w:rsid w:val="00CA077E"/>
    <w:rsid w:val="00CA0F34"/>
    <w:rsid w:val="00CA3CC2"/>
    <w:rsid w:val="00CA3FEA"/>
    <w:rsid w:val="00CB0951"/>
    <w:rsid w:val="00CB36E9"/>
    <w:rsid w:val="00CB4ACE"/>
    <w:rsid w:val="00CB7140"/>
    <w:rsid w:val="00CB744F"/>
    <w:rsid w:val="00CC1B4A"/>
    <w:rsid w:val="00CC404A"/>
    <w:rsid w:val="00CC4E8D"/>
    <w:rsid w:val="00CD2E42"/>
    <w:rsid w:val="00CD4E77"/>
    <w:rsid w:val="00CD5578"/>
    <w:rsid w:val="00CD6C93"/>
    <w:rsid w:val="00CE0D23"/>
    <w:rsid w:val="00CE0ED2"/>
    <w:rsid w:val="00CE2B0B"/>
    <w:rsid w:val="00CE31B8"/>
    <w:rsid w:val="00CE382F"/>
    <w:rsid w:val="00CE39B9"/>
    <w:rsid w:val="00CE40EB"/>
    <w:rsid w:val="00CE5387"/>
    <w:rsid w:val="00CF14A9"/>
    <w:rsid w:val="00CF1D5D"/>
    <w:rsid w:val="00CF2E75"/>
    <w:rsid w:val="00CF40B3"/>
    <w:rsid w:val="00CF448E"/>
    <w:rsid w:val="00CF504F"/>
    <w:rsid w:val="00CF79BE"/>
    <w:rsid w:val="00D002B1"/>
    <w:rsid w:val="00D0097D"/>
    <w:rsid w:val="00D02DF1"/>
    <w:rsid w:val="00D0343D"/>
    <w:rsid w:val="00D04352"/>
    <w:rsid w:val="00D04ED3"/>
    <w:rsid w:val="00D06A2A"/>
    <w:rsid w:val="00D07165"/>
    <w:rsid w:val="00D113AE"/>
    <w:rsid w:val="00D1201F"/>
    <w:rsid w:val="00D14A6B"/>
    <w:rsid w:val="00D152E4"/>
    <w:rsid w:val="00D15D00"/>
    <w:rsid w:val="00D22D8B"/>
    <w:rsid w:val="00D239F0"/>
    <w:rsid w:val="00D263D8"/>
    <w:rsid w:val="00D27923"/>
    <w:rsid w:val="00D27BCC"/>
    <w:rsid w:val="00D33B22"/>
    <w:rsid w:val="00D34F3B"/>
    <w:rsid w:val="00D35C49"/>
    <w:rsid w:val="00D37945"/>
    <w:rsid w:val="00D41548"/>
    <w:rsid w:val="00D4277E"/>
    <w:rsid w:val="00D4307C"/>
    <w:rsid w:val="00D50903"/>
    <w:rsid w:val="00D51AFC"/>
    <w:rsid w:val="00D5322D"/>
    <w:rsid w:val="00D53BDE"/>
    <w:rsid w:val="00D55165"/>
    <w:rsid w:val="00D5551F"/>
    <w:rsid w:val="00D559A9"/>
    <w:rsid w:val="00D56485"/>
    <w:rsid w:val="00D570C2"/>
    <w:rsid w:val="00D573EA"/>
    <w:rsid w:val="00D60D17"/>
    <w:rsid w:val="00D63189"/>
    <w:rsid w:val="00D6401A"/>
    <w:rsid w:val="00D650F1"/>
    <w:rsid w:val="00D70091"/>
    <w:rsid w:val="00D718FA"/>
    <w:rsid w:val="00D72CDD"/>
    <w:rsid w:val="00D73B51"/>
    <w:rsid w:val="00D75818"/>
    <w:rsid w:val="00D76711"/>
    <w:rsid w:val="00D81444"/>
    <w:rsid w:val="00D81B17"/>
    <w:rsid w:val="00D81EB2"/>
    <w:rsid w:val="00D836DE"/>
    <w:rsid w:val="00D838D2"/>
    <w:rsid w:val="00D84A37"/>
    <w:rsid w:val="00D84ED4"/>
    <w:rsid w:val="00D86590"/>
    <w:rsid w:val="00D87C96"/>
    <w:rsid w:val="00D87CA6"/>
    <w:rsid w:val="00D93435"/>
    <w:rsid w:val="00D93544"/>
    <w:rsid w:val="00D93F59"/>
    <w:rsid w:val="00D944DF"/>
    <w:rsid w:val="00D94CCA"/>
    <w:rsid w:val="00D95281"/>
    <w:rsid w:val="00DA2A0E"/>
    <w:rsid w:val="00DA536E"/>
    <w:rsid w:val="00DA5BE7"/>
    <w:rsid w:val="00DA75D3"/>
    <w:rsid w:val="00DB0C40"/>
    <w:rsid w:val="00DB197D"/>
    <w:rsid w:val="00DB2224"/>
    <w:rsid w:val="00DB407D"/>
    <w:rsid w:val="00DC120E"/>
    <w:rsid w:val="00DC18D4"/>
    <w:rsid w:val="00DC20D0"/>
    <w:rsid w:val="00DC23F9"/>
    <w:rsid w:val="00DC3589"/>
    <w:rsid w:val="00DC7925"/>
    <w:rsid w:val="00DD00EE"/>
    <w:rsid w:val="00DD2712"/>
    <w:rsid w:val="00DD2E14"/>
    <w:rsid w:val="00DD52FB"/>
    <w:rsid w:val="00DE0B7E"/>
    <w:rsid w:val="00DE3BE8"/>
    <w:rsid w:val="00DE65D4"/>
    <w:rsid w:val="00DE67E9"/>
    <w:rsid w:val="00DF2197"/>
    <w:rsid w:val="00DF2891"/>
    <w:rsid w:val="00DF4D08"/>
    <w:rsid w:val="00DF5031"/>
    <w:rsid w:val="00DF7D54"/>
    <w:rsid w:val="00E03402"/>
    <w:rsid w:val="00E035B8"/>
    <w:rsid w:val="00E03C54"/>
    <w:rsid w:val="00E0682D"/>
    <w:rsid w:val="00E0690F"/>
    <w:rsid w:val="00E069DC"/>
    <w:rsid w:val="00E105ED"/>
    <w:rsid w:val="00E107C7"/>
    <w:rsid w:val="00E11D53"/>
    <w:rsid w:val="00E13AE2"/>
    <w:rsid w:val="00E163BF"/>
    <w:rsid w:val="00E1730B"/>
    <w:rsid w:val="00E211CE"/>
    <w:rsid w:val="00E21363"/>
    <w:rsid w:val="00E217F6"/>
    <w:rsid w:val="00E21CA9"/>
    <w:rsid w:val="00E232E5"/>
    <w:rsid w:val="00E2599D"/>
    <w:rsid w:val="00E260E5"/>
    <w:rsid w:val="00E270D5"/>
    <w:rsid w:val="00E2788A"/>
    <w:rsid w:val="00E3200A"/>
    <w:rsid w:val="00E33979"/>
    <w:rsid w:val="00E34CF3"/>
    <w:rsid w:val="00E352EA"/>
    <w:rsid w:val="00E35F92"/>
    <w:rsid w:val="00E37916"/>
    <w:rsid w:val="00E41DB7"/>
    <w:rsid w:val="00E453F2"/>
    <w:rsid w:val="00E50483"/>
    <w:rsid w:val="00E516C1"/>
    <w:rsid w:val="00E561BF"/>
    <w:rsid w:val="00E56975"/>
    <w:rsid w:val="00E57050"/>
    <w:rsid w:val="00E605BA"/>
    <w:rsid w:val="00E62D29"/>
    <w:rsid w:val="00E62E32"/>
    <w:rsid w:val="00E63CDB"/>
    <w:rsid w:val="00E649CF"/>
    <w:rsid w:val="00E64C32"/>
    <w:rsid w:val="00E71943"/>
    <w:rsid w:val="00E71DDE"/>
    <w:rsid w:val="00E72D98"/>
    <w:rsid w:val="00E75253"/>
    <w:rsid w:val="00E75658"/>
    <w:rsid w:val="00E75FCD"/>
    <w:rsid w:val="00E766EF"/>
    <w:rsid w:val="00E85210"/>
    <w:rsid w:val="00E875AE"/>
    <w:rsid w:val="00E87B99"/>
    <w:rsid w:val="00E91BDD"/>
    <w:rsid w:val="00E92108"/>
    <w:rsid w:val="00E93AA0"/>
    <w:rsid w:val="00E95EFB"/>
    <w:rsid w:val="00E96693"/>
    <w:rsid w:val="00E96FDC"/>
    <w:rsid w:val="00E97669"/>
    <w:rsid w:val="00EA1863"/>
    <w:rsid w:val="00EA18AA"/>
    <w:rsid w:val="00EA45B7"/>
    <w:rsid w:val="00EA4A31"/>
    <w:rsid w:val="00EA4A89"/>
    <w:rsid w:val="00EA6AF8"/>
    <w:rsid w:val="00EB140E"/>
    <w:rsid w:val="00EB30F7"/>
    <w:rsid w:val="00EB4C1E"/>
    <w:rsid w:val="00EB5926"/>
    <w:rsid w:val="00EB79E7"/>
    <w:rsid w:val="00EC0BE8"/>
    <w:rsid w:val="00EC1734"/>
    <w:rsid w:val="00EC1D8C"/>
    <w:rsid w:val="00EC528A"/>
    <w:rsid w:val="00EC60E4"/>
    <w:rsid w:val="00EC68EF"/>
    <w:rsid w:val="00ED18DE"/>
    <w:rsid w:val="00ED2CF4"/>
    <w:rsid w:val="00EE04B3"/>
    <w:rsid w:val="00EE2C15"/>
    <w:rsid w:val="00EE3627"/>
    <w:rsid w:val="00EE6BF1"/>
    <w:rsid w:val="00EF1D81"/>
    <w:rsid w:val="00EF1FCE"/>
    <w:rsid w:val="00EF4701"/>
    <w:rsid w:val="00EF47A0"/>
    <w:rsid w:val="00EF6D52"/>
    <w:rsid w:val="00F00358"/>
    <w:rsid w:val="00F00F3A"/>
    <w:rsid w:val="00F01AB9"/>
    <w:rsid w:val="00F02D87"/>
    <w:rsid w:val="00F05F9D"/>
    <w:rsid w:val="00F07416"/>
    <w:rsid w:val="00F100CC"/>
    <w:rsid w:val="00F10BDF"/>
    <w:rsid w:val="00F205A6"/>
    <w:rsid w:val="00F212A5"/>
    <w:rsid w:val="00F22078"/>
    <w:rsid w:val="00F224D3"/>
    <w:rsid w:val="00F2632E"/>
    <w:rsid w:val="00F309EE"/>
    <w:rsid w:val="00F30F7C"/>
    <w:rsid w:val="00F33117"/>
    <w:rsid w:val="00F40736"/>
    <w:rsid w:val="00F4258D"/>
    <w:rsid w:val="00F45668"/>
    <w:rsid w:val="00F45C81"/>
    <w:rsid w:val="00F475FE"/>
    <w:rsid w:val="00F52E4E"/>
    <w:rsid w:val="00F55A5C"/>
    <w:rsid w:val="00F56B81"/>
    <w:rsid w:val="00F578A5"/>
    <w:rsid w:val="00F57F99"/>
    <w:rsid w:val="00F64571"/>
    <w:rsid w:val="00F64A99"/>
    <w:rsid w:val="00F66A0F"/>
    <w:rsid w:val="00F7163E"/>
    <w:rsid w:val="00F74585"/>
    <w:rsid w:val="00F75965"/>
    <w:rsid w:val="00F760FB"/>
    <w:rsid w:val="00F770F4"/>
    <w:rsid w:val="00F77105"/>
    <w:rsid w:val="00F8293C"/>
    <w:rsid w:val="00F82D85"/>
    <w:rsid w:val="00F83A9D"/>
    <w:rsid w:val="00F8454F"/>
    <w:rsid w:val="00F85DE0"/>
    <w:rsid w:val="00F862BA"/>
    <w:rsid w:val="00F935DF"/>
    <w:rsid w:val="00F94208"/>
    <w:rsid w:val="00F95560"/>
    <w:rsid w:val="00F973DD"/>
    <w:rsid w:val="00FA06EF"/>
    <w:rsid w:val="00FA084C"/>
    <w:rsid w:val="00FA6F57"/>
    <w:rsid w:val="00FB0812"/>
    <w:rsid w:val="00FB4D46"/>
    <w:rsid w:val="00FB5D84"/>
    <w:rsid w:val="00FB69F2"/>
    <w:rsid w:val="00FB6EC5"/>
    <w:rsid w:val="00FB761D"/>
    <w:rsid w:val="00FC05B1"/>
    <w:rsid w:val="00FC1164"/>
    <w:rsid w:val="00FC133D"/>
    <w:rsid w:val="00FC1430"/>
    <w:rsid w:val="00FC2323"/>
    <w:rsid w:val="00FC2C19"/>
    <w:rsid w:val="00FC3DE6"/>
    <w:rsid w:val="00FC457B"/>
    <w:rsid w:val="00FC47D1"/>
    <w:rsid w:val="00FD0E01"/>
    <w:rsid w:val="00FD5D5F"/>
    <w:rsid w:val="00FD7A79"/>
    <w:rsid w:val="00FE1296"/>
    <w:rsid w:val="00FE4942"/>
    <w:rsid w:val="00FE4D4A"/>
    <w:rsid w:val="00FF02D8"/>
    <w:rsid w:val="00FF254E"/>
    <w:rsid w:val="00FF2904"/>
    <w:rsid w:val="00FF403A"/>
    <w:rsid w:val="00FF7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6C68E40C-1A12-4D8E-BEC0-1C08EAB66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4C1D"/>
    <w:pPr>
      <w:jc w:val="both"/>
    </w:pPr>
    <w:rPr>
      <w:sz w:val="20"/>
      <w:szCs w:val="20"/>
      <w:lang w:val="en-US"/>
    </w:rPr>
  </w:style>
  <w:style w:type="paragraph" w:styleId="Heading1">
    <w:name w:val="heading 1"/>
    <w:basedOn w:val="Normal"/>
    <w:next w:val="Normal"/>
    <w:link w:val="Heading1Char"/>
    <w:uiPriority w:val="99"/>
    <w:qFormat/>
    <w:rsid w:val="00B16257"/>
    <w:pPr>
      <w:keepNext/>
      <w:keepLines/>
      <w:numPr>
        <w:numId w:val="3"/>
      </w:numPr>
      <w:spacing w:before="360" w:after="240" w:line="480" w:lineRule="auto"/>
      <w:ind w:left="357" w:hanging="357"/>
      <w:jc w:val="center"/>
      <w:outlineLvl w:val="0"/>
    </w:pPr>
    <w:rPr>
      <w:rFonts w:ascii="Cambria" w:hAnsi="Cambria"/>
      <w:b/>
      <w:bCs/>
      <w:sz w:val="28"/>
      <w:szCs w:val="28"/>
      <w:lang w:val="es-ES" w:eastAsia="en-US"/>
    </w:rPr>
  </w:style>
  <w:style w:type="paragraph" w:styleId="Heading2">
    <w:name w:val="heading 2"/>
    <w:basedOn w:val="Normal"/>
    <w:next w:val="Normal"/>
    <w:link w:val="Heading2Char"/>
    <w:uiPriority w:val="99"/>
    <w:qFormat/>
    <w:rsid w:val="001627CB"/>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B16257"/>
    <w:pPr>
      <w:keepNext/>
      <w:keepLines/>
      <w:numPr>
        <w:ilvl w:val="2"/>
        <w:numId w:val="3"/>
      </w:numPr>
      <w:spacing w:before="200" w:after="120" w:line="480" w:lineRule="auto"/>
      <w:outlineLvl w:val="2"/>
    </w:pPr>
    <w:rPr>
      <w:rFonts w:ascii="Cambria" w:hAnsi="Cambria"/>
      <w:b/>
      <w:bCs/>
      <w:sz w:val="24"/>
      <w:szCs w:val="22"/>
      <w:lang w:eastAsia="en-US"/>
    </w:rPr>
  </w:style>
  <w:style w:type="paragraph" w:styleId="Heading4">
    <w:name w:val="heading 4"/>
    <w:basedOn w:val="Normal"/>
    <w:next w:val="Normal"/>
    <w:link w:val="Heading4Char"/>
    <w:uiPriority w:val="99"/>
    <w:qFormat/>
    <w:rsid w:val="00B16257"/>
    <w:pPr>
      <w:keepNext/>
      <w:keepLines/>
      <w:numPr>
        <w:ilvl w:val="3"/>
        <w:numId w:val="3"/>
      </w:numPr>
      <w:spacing w:before="360" w:line="480" w:lineRule="auto"/>
      <w:ind w:left="862" w:hanging="862"/>
      <w:outlineLvl w:val="3"/>
    </w:pPr>
    <w:rPr>
      <w:rFonts w:ascii="Cambria" w:hAnsi="Cambria"/>
      <w:b/>
      <w:bCs/>
      <w:iCs/>
      <w:sz w:val="22"/>
      <w:szCs w:val="22"/>
      <w:lang w:val="es-ES" w:eastAsia="en-US"/>
    </w:rPr>
  </w:style>
  <w:style w:type="paragraph" w:styleId="Heading5">
    <w:name w:val="heading 5"/>
    <w:basedOn w:val="Normal"/>
    <w:next w:val="Normal"/>
    <w:link w:val="Heading5Char"/>
    <w:uiPriority w:val="99"/>
    <w:qFormat/>
    <w:rsid w:val="00B16257"/>
    <w:pPr>
      <w:keepNext/>
      <w:keepLines/>
      <w:numPr>
        <w:ilvl w:val="4"/>
        <w:numId w:val="3"/>
      </w:numPr>
      <w:spacing w:before="200" w:line="480" w:lineRule="auto"/>
      <w:outlineLvl w:val="4"/>
    </w:pPr>
    <w:rPr>
      <w:rFonts w:ascii="Cambria" w:hAnsi="Cambria"/>
      <w:color w:val="243F60"/>
      <w:sz w:val="22"/>
      <w:szCs w:val="22"/>
      <w:lang w:val="es-ES" w:eastAsia="en-US"/>
    </w:rPr>
  </w:style>
  <w:style w:type="paragraph" w:styleId="Heading6">
    <w:name w:val="heading 6"/>
    <w:basedOn w:val="Normal"/>
    <w:next w:val="Normal"/>
    <w:link w:val="Heading6Char"/>
    <w:uiPriority w:val="99"/>
    <w:qFormat/>
    <w:rsid w:val="00B16257"/>
    <w:pPr>
      <w:keepNext/>
      <w:keepLines/>
      <w:numPr>
        <w:ilvl w:val="5"/>
        <w:numId w:val="3"/>
      </w:numPr>
      <w:spacing w:before="200" w:line="480" w:lineRule="auto"/>
      <w:outlineLvl w:val="5"/>
    </w:pPr>
    <w:rPr>
      <w:rFonts w:ascii="Cambria" w:hAnsi="Cambria"/>
      <w:i/>
      <w:iCs/>
      <w:color w:val="243F60"/>
      <w:sz w:val="22"/>
      <w:szCs w:val="22"/>
      <w:lang w:val="es-ES" w:eastAsia="en-US"/>
    </w:rPr>
  </w:style>
  <w:style w:type="paragraph" w:styleId="Heading7">
    <w:name w:val="heading 7"/>
    <w:basedOn w:val="Normal"/>
    <w:next w:val="Normal"/>
    <w:link w:val="Heading7Char"/>
    <w:uiPriority w:val="99"/>
    <w:qFormat/>
    <w:rsid w:val="00B16257"/>
    <w:pPr>
      <w:keepNext/>
      <w:keepLines/>
      <w:numPr>
        <w:ilvl w:val="6"/>
        <w:numId w:val="3"/>
      </w:numPr>
      <w:spacing w:before="200" w:line="480" w:lineRule="auto"/>
      <w:outlineLvl w:val="6"/>
    </w:pPr>
    <w:rPr>
      <w:rFonts w:ascii="Cambria" w:hAnsi="Cambria"/>
      <w:i/>
      <w:iCs/>
      <w:color w:val="404040"/>
      <w:sz w:val="22"/>
      <w:szCs w:val="22"/>
      <w:lang w:val="es-ES" w:eastAsia="en-US"/>
    </w:rPr>
  </w:style>
  <w:style w:type="paragraph" w:styleId="Heading8">
    <w:name w:val="heading 8"/>
    <w:basedOn w:val="Normal"/>
    <w:next w:val="Normal"/>
    <w:link w:val="Heading8Char"/>
    <w:uiPriority w:val="99"/>
    <w:qFormat/>
    <w:rsid w:val="00B16257"/>
    <w:pPr>
      <w:keepNext/>
      <w:keepLines/>
      <w:numPr>
        <w:ilvl w:val="7"/>
        <w:numId w:val="3"/>
      </w:numPr>
      <w:spacing w:before="200" w:line="480" w:lineRule="auto"/>
      <w:outlineLvl w:val="7"/>
    </w:pPr>
    <w:rPr>
      <w:rFonts w:ascii="Cambria" w:hAnsi="Cambria"/>
      <w:color w:val="404040"/>
      <w:lang w:val="es-ES" w:eastAsia="en-US"/>
    </w:rPr>
  </w:style>
  <w:style w:type="paragraph" w:styleId="Heading9">
    <w:name w:val="heading 9"/>
    <w:basedOn w:val="Normal"/>
    <w:next w:val="Normal"/>
    <w:link w:val="Heading9Char"/>
    <w:uiPriority w:val="99"/>
    <w:qFormat/>
    <w:rsid w:val="00B16257"/>
    <w:pPr>
      <w:keepNext/>
      <w:keepLines/>
      <w:numPr>
        <w:ilvl w:val="8"/>
        <w:numId w:val="3"/>
      </w:numPr>
      <w:spacing w:before="200" w:line="480" w:lineRule="auto"/>
      <w:outlineLvl w:val="8"/>
    </w:pPr>
    <w:rPr>
      <w:rFonts w:ascii="Cambria" w:hAnsi="Cambria"/>
      <w:i/>
      <w:iCs/>
      <w:color w:val="404040"/>
      <w:lang w:val="es-E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16257"/>
    <w:rPr>
      <w:rFonts w:ascii="Cambria" w:hAnsi="Cambria" w:cs="Times New Roman"/>
      <w:b/>
      <w:bCs/>
      <w:sz w:val="28"/>
      <w:szCs w:val="28"/>
      <w:lang w:val="es-ES" w:eastAsia="en-US"/>
    </w:rPr>
  </w:style>
  <w:style w:type="character" w:customStyle="1" w:styleId="Heading2Char">
    <w:name w:val="Heading 2 Char"/>
    <w:basedOn w:val="DefaultParagraphFont"/>
    <w:link w:val="Heading2"/>
    <w:uiPriority w:val="99"/>
    <w:semiHidden/>
    <w:locked/>
    <w:rsid w:val="001627CB"/>
    <w:rPr>
      <w:rFonts w:ascii="Cambria" w:hAnsi="Cambria" w:cs="Times New Roman"/>
      <w:b/>
      <w:bCs/>
      <w:color w:val="4F81BD"/>
      <w:sz w:val="26"/>
      <w:szCs w:val="26"/>
      <w:lang w:val="en-US"/>
    </w:rPr>
  </w:style>
  <w:style w:type="character" w:customStyle="1" w:styleId="Heading3Char">
    <w:name w:val="Heading 3 Char"/>
    <w:basedOn w:val="DefaultParagraphFont"/>
    <w:link w:val="Heading3"/>
    <w:uiPriority w:val="99"/>
    <w:locked/>
    <w:rsid w:val="00B16257"/>
    <w:rPr>
      <w:rFonts w:ascii="Cambria" w:hAnsi="Cambria" w:cs="Times New Roman"/>
      <w:b/>
      <w:bCs/>
      <w:sz w:val="22"/>
      <w:szCs w:val="22"/>
      <w:lang w:val="en-US" w:eastAsia="en-US"/>
    </w:rPr>
  </w:style>
  <w:style w:type="character" w:customStyle="1" w:styleId="Heading4Char">
    <w:name w:val="Heading 4 Char"/>
    <w:basedOn w:val="DefaultParagraphFont"/>
    <w:link w:val="Heading4"/>
    <w:uiPriority w:val="99"/>
    <w:locked/>
    <w:rsid w:val="00B16257"/>
    <w:rPr>
      <w:rFonts w:ascii="Cambria" w:hAnsi="Cambria" w:cs="Times New Roman"/>
      <w:b/>
      <w:bCs/>
      <w:iCs/>
      <w:sz w:val="22"/>
      <w:szCs w:val="22"/>
      <w:lang w:val="es-ES" w:eastAsia="en-US"/>
    </w:rPr>
  </w:style>
  <w:style w:type="character" w:customStyle="1" w:styleId="Heading5Char">
    <w:name w:val="Heading 5 Char"/>
    <w:basedOn w:val="DefaultParagraphFont"/>
    <w:link w:val="Heading5"/>
    <w:uiPriority w:val="99"/>
    <w:semiHidden/>
    <w:locked/>
    <w:rsid w:val="00B16257"/>
    <w:rPr>
      <w:rFonts w:ascii="Cambria" w:hAnsi="Cambria" w:cs="Times New Roman"/>
      <w:color w:val="243F60"/>
      <w:sz w:val="22"/>
      <w:szCs w:val="22"/>
      <w:lang w:val="es-ES" w:eastAsia="en-US"/>
    </w:rPr>
  </w:style>
  <w:style w:type="character" w:customStyle="1" w:styleId="Heading6Char">
    <w:name w:val="Heading 6 Char"/>
    <w:basedOn w:val="DefaultParagraphFont"/>
    <w:link w:val="Heading6"/>
    <w:uiPriority w:val="99"/>
    <w:semiHidden/>
    <w:locked/>
    <w:rsid w:val="00B16257"/>
    <w:rPr>
      <w:rFonts w:ascii="Cambria" w:hAnsi="Cambria" w:cs="Times New Roman"/>
      <w:i/>
      <w:iCs/>
      <w:color w:val="243F60"/>
      <w:sz w:val="22"/>
      <w:szCs w:val="22"/>
      <w:lang w:val="es-ES" w:eastAsia="en-US"/>
    </w:rPr>
  </w:style>
  <w:style w:type="character" w:customStyle="1" w:styleId="Heading7Char">
    <w:name w:val="Heading 7 Char"/>
    <w:basedOn w:val="DefaultParagraphFont"/>
    <w:link w:val="Heading7"/>
    <w:uiPriority w:val="99"/>
    <w:semiHidden/>
    <w:locked/>
    <w:rsid w:val="00B16257"/>
    <w:rPr>
      <w:rFonts w:ascii="Cambria" w:hAnsi="Cambria" w:cs="Times New Roman"/>
      <w:i/>
      <w:iCs/>
      <w:color w:val="404040"/>
      <w:sz w:val="22"/>
      <w:szCs w:val="22"/>
      <w:lang w:val="es-ES" w:eastAsia="en-US"/>
    </w:rPr>
  </w:style>
  <w:style w:type="character" w:customStyle="1" w:styleId="Heading8Char">
    <w:name w:val="Heading 8 Char"/>
    <w:basedOn w:val="DefaultParagraphFont"/>
    <w:link w:val="Heading8"/>
    <w:uiPriority w:val="99"/>
    <w:semiHidden/>
    <w:locked/>
    <w:rsid w:val="00B16257"/>
    <w:rPr>
      <w:rFonts w:ascii="Cambria" w:hAnsi="Cambria" w:cs="Times New Roman"/>
      <w:color w:val="404040"/>
      <w:lang w:val="es-ES" w:eastAsia="en-US"/>
    </w:rPr>
  </w:style>
  <w:style w:type="character" w:customStyle="1" w:styleId="Heading9Char">
    <w:name w:val="Heading 9 Char"/>
    <w:basedOn w:val="DefaultParagraphFont"/>
    <w:link w:val="Heading9"/>
    <w:uiPriority w:val="99"/>
    <w:semiHidden/>
    <w:locked/>
    <w:rsid w:val="00B16257"/>
    <w:rPr>
      <w:rFonts w:ascii="Cambria" w:hAnsi="Cambria" w:cs="Times New Roman"/>
      <w:i/>
      <w:iCs/>
      <w:color w:val="404040"/>
      <w:lang w:val="es-ES" w:eastAsia="en-US"/>
    </w:rPr>
  </w:style>
  <w:style w:type="paragraph" w:customStyle="1" w:styleId="shorttitle">
    <w:name w:val="short title"/>
    <w:basedOn w:val="Normal"/>
    <w:next w:val="Title1"/>
    <w:uiPriority w:val="99"/>
    <w:rsid w:val="00CD2E42"/>
    <w:pPr>
      <w:spacing w:line="480" w:lineRule="auto"/>
    </w:pPr>
    <w:rPr>
      <w:i/>
      <w:sz w:val="24"/>
      <w:lang w:eastAsia="en-US"/>
    </w:rPr>
  </w:style>
  <w:style w:type="paragraph" w:customStyle="1" w:styleId="Title1">
    <w:name w:val="Title1"/>
    <w:basedOn w:val="Normal"/>
    <w:next w:val="authors"/>
    <w:uiPriority w:val="99"/>
    <w:rsid w:val="00CD2E42"/>
    <w:pPr>
      <w:spacing w:before="240" w:line="480" w:lineRule="auto"/>
    </w:pPr>
    <w:rPr>
      <w:b/>
      <w:sz w:val="28"/>
      <w:lang w:eastAsia="en-US"/>
    </w:rPr>
  </w:style>
  <w:style w:type="paragraph" w:customStyle="1" w:styleId="authors">
    <w:name w:val="author(s)"/>
    <w:basedOn w:val="Normal"/>
    <w:next w:val="addresses"/>
    <w:link w:val="authorsChar"/>
    <w:uiPriority w:val="99"/>
    <w:rsid w:val="00CD2E42"/>
    <w:pPr>
      <w:spacing w:before="240" w:line="480" w:lineRule="auto"/>
    </w:pPr>
    <w:rPr>
      <w:smallCaps/>
      <w:sz w:val="24"/>
      <w:lang w:eastAsia="en-US"/>
    </w:rPr>
  </w:style>
  <w:style w:type="paragraph" w:customStyle="1" w:styleId="addresses">
    <w:name w:val="address(es)"/>
    <w:basedOn w:val="Normal"/>
    <w:next w:val="correspondingauthor"/>
    <w:uiPriority w:val="99"/>
    <w:rsid w:val="00CD2E42"/>
    <w:pPr>
      <w:spacing w:before="120" w:line="480" w:lineRule="auto"/>
    </w:pPr>
    <w:rPr>
      <w:i/>
      <w:sz w:val="24"/>
    </w:rPr>
  </w:style>
  <w:style w:type="paragraph" w:customStyle="1" w:styleId="correspondingauthor">
    <w:name w:val="corresponding author"/>
    <w:basedOn w:val="Normal"/>
    <w:link w:val="correspondingauthorChar"/>
    <w:uiPriority w:val="99"/>
    <w:rsid w:val="00CD2E42"/>
    <w:pPr>
      <w:spacing w:before="240" w:line="480" w:lineRule="auto"/>
    </w:pPr>
    <w:rPr>
      <w:sz w:val="24"/>
    </w:rPr>
  </w:style>
  <w:style w:type="paragraph" w:customStyle="1" w:styleId="summaryheading">
    <w:name w:val="summary heading"/>
    <w:basedOn w:val="correspondingauthor"/>
    <w:next w:val="summarypara1"/>
    <w:link w:val="summaryheadingChar"/>
    <w:uiPriority w:val="99"/>
    <w:rsid w:val="00CD2E42"/>
    <w:pPr>
      <w:spacing w:before="480"/>
    </w:pPr>
    <w:rPr>
      <w:b/>
    </w:rPr>
  </w:style>
  <w:style w:type="paragraph" w:customStyle="1" w:styleId="summarypara1">
    <w:name w:val="summary para 1"/>
    <w:basedOn w:val="Normal"/>
    <w:next w:val="summarypara2"/>
    <w:link w:val="summarypara1Char"/>
    <w:uiPriority w:val="99"/>
    <w:rsid w:val="00CD2E42"/>
    <w:pPr>
      <w:spacing w:before="60" w:line="480" w:lineRule="auto"/>
    </w:pPr>
    <w:rPr>
      <w:sz w:val="24"/>
    </w:rPr>
  </w:style>
  <w:style w:type="paragraph" w:customStyle="1" w:styleId="Heading11">
    <w:name w:val="Heading 11"/>
    <w:basedOn w:val="Normal"/>
    <w:next w:val="textpara1"/>
    <w:link w:val="Heading11Char"/>
    <w:uiPriority w:val="99"/>
    <w:rsid w:val="00CD2E42"/>
    <w:pPr>
      <w:spacing w:before="240" w:line="480" w:lineRule="auto"/>
    </w:pPr>
    <w:rPr>
      <w:b/>
      <w:sz w:val="24"/>
    </w:rPr>
  </w:style>
  <w:style w:type="paragraph" w:styleId="Footer">
    <w:name w:val="footer"/>
    <w:basedOn w:val="Normal"/>
    <w:link w:val="FooterChar"/>
    <w:uiPriority w:val="99"/>
    <w:semiHidden/>
    <w:rsid w:val="00CD2E42"/>
    <w:pPr>
      <w:tabs>
        <w:tab w:val="center" w:pos="4320"/>
        <w:tab w:val="right" w:pos="8640"/>
      </w:tabs>
    </w:pPr>
  </w:style>
  <w:style w:type="character" w:customStyle="1" w:styleId="FooterChar">
    <w:name w:val="Footer Char"/>
    <w:basedOn w:val="DefaultParagraphFont"/>
    <w:link w:val="Footer"/>
    <w:uiPriority w:val="99"/>
    <w:semiHidden/>
    <w:rsid w:val="001C2497"/>
    <w:rPr>
      <w:sz w:val="20"/>
      <w:szCs w:val="20"/>
      <w:lang w:val="en-US"/>
    </w:rPr>
  </w:style>
  <w:style w:type="paragraph" w:customStyle="1" w:styleId="summarypara2">
    <w:name w:val="summary para 2+"/>
    <w:basedOn w:val="summarypara1"/>
    <w:link w:val="summarypara2Char"/>
    <w:uiPriority w:val="99"/>
    <w:rsid w:val="00CD2E42"/>
    <w:pPr>
      <w:spacing w:before="0"/>
      <w:ind w:firstLine="397"/>
    </w:pPr>
  </w:style>
  <w:style w:type="paragraph" w:customStyle="1" w:styleId="textpara1">
    <w:name w:val="text para 1"/>
    <w:basedOn w:val="summarypara1"/>
    <w:next w:val="textpara2"/>
    <w:link w:val="textpara1Char"/>
    <w:uiPriority w:val="99"/>
    <w:rsid w:val="00CD2E42"/>
  </w:style>
  <w:style w:type="paragraph" w:customStyle="1" w:styleId="textpara2">
    <w:name w:val="text para 2+"/>
    <w:basedOn w:val="textpara1"/>
    <w:link w:val="textpara2Char"/>
    <w:uiPriority w:val="99"/>
    <w:rsid w:val="00CD2E42"/>
    <w:pPr>
      <w:spacing w:before="0"/>
      <w:ind w:firstLine="397"/>
    </w:pPr>
  </w:style>
  <w:style w:type="character" w:styleId="PageNumber">
    <w:name w:val="page number"/>
    <w:basedOn w:val="DefaultParagraphFont"/>
    <w:uiPriority w:val="99"/>
    <w:semiHidden/>
    <w:rsid w:val="00CD2E42"/>
    <w:rPr>
      <w:rFonts w:cs="Times New Roman"/>
    </w:rPr>
  </w:style>
  <w:style w:type="paragraph" w:customStyle="1" w:styleId="Heading21">
    <w:name w:val="Heading 21"/>
    <w:basedOn w:val="Heading11"/>
    <w:next w:val="textpara1"/>
    <w:link w:val="Heading21Char"/>
    <w:uiPriority w:val="99"/>
    <w:rsid w:val="00CD2E42"/>
    <w:rPr>
      <w:b w:val="0"/>
      <w:i/>
    </w:rPr>
  </w:style>
  <w:style w:type="paragraph" w:customStyle="1" w:styleId="referenceheading">
    <w:name w:val="reference heading"/>
    <w:basedOn w:val="Heading11"/>
    <w:next w:val="references"/>
    <w:uiPriority w:val="99"/>
    <w:rsid w:val="00CD2E42"/>
  </w:style>
  <w:style w:type="paragraph" w:customStyle="1" w:styleId="references">
    <w:name w:val="references"/>
    <w:basedOn w:val="textpara1"/>
    <w:uiPriority w:val="99"/>
    <w:rsid w:val="00CD2E42"/>
    <w:pPr>
      <w:ind w:left="397" w:hanging="397"/>
    </w:pPr>
  </w:style>
  <w:style w:type="paragraph" w:customStyle="1" w:styleId="figurelegend">
    <w:name w:val="figure legend"/>
    <w:basedOn w:val="textpara1"/>
    <w:link w:val="figurelegendChar"/>
    <w:uiPriority w:val="99"/>
    <w:rsid w:val="00CD2E42"/>
  </w:style>
  <w:style w:type="paragraph" w:customStyle="1" w:styleId="tablelegend">
    <w:name w:val="table legend"/>
    <w:basedOn w:val="figurelegend"/>
    <w:next w:val="textpara1"/>
    <w:uiPriority w:val="99"/>
    <w:rsid w:val="00CD2E42"/>
  </w:style>
  <w:style w:type="paragraph" w:customStyle="1" w:styleId="table">
    <w:name w:val="table"/>
    <w:basedOn w:val="textpara1"/>
    <w:uiPriority w:val="99"/>
    <w:rsid w:val="00CD2E42"/>
  </w:style>
  <w:style w:type="paragraph" w:customStyle="1" w:styleId="numberedlist">
    <w:name w:val="numbered list"/>
    <w:basedOn w:val="textpara1"/>
    <w:uiPriority w:val="99"/>
    <w:rsid w:val="00CD2E42"/>
    <w:pPr>
      <w:tabs>
        <w:tab w:val="left" w:pos="397"/>
      </w:tabs>
    </w:pPr>
  </w:style>
  <w:style w:type="paragraph" w:customStyle="1" w:styleId="bulletedlist">
    <w:name w:val="bulleted list"/>
    <w:basedOn w:val="numberedlist"/>
    <w:uiPriority w:val="99"/>
    <w:rsid w:val="00CD2E42"/>
    <w:pPr>
      <w:numPr>
        <w:numId w:val="2"/>
      </w:numPr>
      <w:ind w:left="357" w:hanging="357"/>
    </w:pPr>
  </w:style>
  <w:style w:type="paragraph" w:styleId="BalloonText">
    <w:name w:val="Balloon Text"/>
    <w:basedOn w:val="Normal"/>
    <w:link w:val="BalloonTextChar"/>
    <w:uiPriority w:val="99"/>
    <w:semiHidden/>
    <w:rsid w:val="00CD2E42"/>
    <w:rPr>
      <w:rFonts w:ascii="Tahoma" w:hAnsi="Tahoma" w:cs="Tahoma"/>
      <w:sz w:val="16"/>
      <w:szCs w:val="16"/>
    </w:rPr>
  </w:style>
  <w:style w:type="character" w:customStyle="1" w:styleId="BalloonTextChar">
    <w:name w:val="Balloon Text Char"/>
    <w:basedOn w:val="DefaultParagraphFont"/>
    <w:link w:val="BalloonText"/>
    <w:uiPriority w:val="99"/>
    <w:semiHidden/>
    <w:rsid w:val="001C2497"/>
    <w:rPr>
      <w:sz w:val="0"/>
      <w:szCs w:val="0"/>
      <w:lang w:val="en-US"/>
    </w:rPr>
  </w:style>
  <w:style w:type="character" w:styleId="Hyperlink">
    <w:name w:val="Hyperlink"/>
    <w:basedOn w:val="DefaultParagraphFont"/>
    <w:uiPriority w:val="99"/>
    <w:semiHidden/>
    <w:rsid w:val="00CD2E42"/>
    <w:rPr>
      <w:rFonts w:cs="Times New Roman"/>
      <w:color w:val="0000FF"/>
      <w:u w:val="single"/>
    </w:rPr>
  </w:style>
  <w:style w:type="character" w:styleId="FollowedHyperlink">
    <w:name w:val="FollowedHyperlink"/>
    <w:basedOn w:val="DefaultParagraphFont"/>
    <w:uiPriority w:val="99"/>
    <w:semiHidden/>
    <w:rsid w:val="00CD2E42"/>
    <w:rPr>
      <w:rFonts w:cs="Times New Roman"/>
      <w:color w:val="800080"/>
      <w:u w:val="single"/>
    </w:rPr>
  </w:style>
  <w:style w:type="paragraph" w:styleId="DocumentMap">
    <w:name w:val="Document Map"/>
    <w:basedOn w:val="Normal"/>
    <w:link w:val="DocumentMapChar"/>
    <w:uiPriority w:val="99"/>
    <w:semiHidden/>
    <w:rsid w:val="003A1ED7"/>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3A1ED7"/>
    <w:rPr>
      <w:rFonts w:ascii="Tahoma" w:hAnsi="Tahoma" w:cs="Tahoma"/>
      <w:sz w:val="16"/>
      <w:szCs w:val="16"/>
      <w:lang w:val="en-US"/>
    </w:rPr>
  </w:style>
  <w:style w:type="paragraph" w:customStyle="1" w:styleId="Authors0">
    <w:name w:val="Authors"/>
    <w:basedOn w:val="authors"/>
    <w:link w:val="AuthorsChar0"/>
    <w:uiPriority w:val="99"/>
    <w:rsid w:val="001627CB"/>
  </w:style>
  <w:style w:type="character" w:customStyle="1" w:styleId="authorsChar">
    <w:name w:val="author(s) Char"/>
    <w:basedOn w:val="DefaultParagraphFont"/>
    <w:link w:val="authors"/>
    <w:uiPriority w:val="99"/>
    <w:locked/>
    <w:rsid w:val="001627CB"/>
    <w:rPr>
      <w:rFonts w:cs="Times New Roman"/>
      <w:smallCaps/>
      <w:snapToGrid w:val="0"/>
      <w:sz w:val="24"/>
      <w:lang w:val="en-US" w:eastAsia="en-US"/>
    </w:rPr>
  </w:style>
  <w:style w:type="character" w:customStyle="1" w:styleId="AuthorsChar0">
    <w:name w:val="Authors Char"/>
    <w:basedOn w:val="authorsChar"/>
    <w:link w:val="Authors0"/>
    <w:uiPriority w:val="99"/>
    <w:locked/>
    <w:rsid w:val="001627CB"/>
    <w:rPr>
      <w:rFonts w:cs="Times New Roman"/>
      <w:smallCaps/>
      <w:snapToGrid w:val="0"/>
      <w:sz w:val="24"/>
      <w:lang w:val="en-US" w:eastAsia="en-US"/>
    </w:rPr>
  </w:style>
  <w:style w:type="paragraph" w:customStyle="1" w:styleId="Style1">
    <w:name w:val="Style1"/>
    <w:basedOn w:val="summaryheading"/>
    <w:link w:val="Style1Char"/>
    <w:uiPriority w:val="99"/>
    <w:rsid w:val="001627CB"/>
    <w:pPr>
      <w:outlineLvl w:val="0"/>
    </w:pPr>
  </w:style>
  <w:style w:type="paragraph" w:customStyle="1" w:styleId="1stParagraph">
    <w:name w:val="1st Paragraph"/>
    <w:basedOn w:val="summarypara1"/>
    <w:link w:val="Textparagraph1Char"/>
    <w:uiPriority w:val="99"/>
    <w:rsid w:val="001600E5"/>
  </w:style>
  <w:style w:type="character" w:customStyle="1" w:styleId="correspondingauthorChar">
    <w:name w:val="corresponding author Char"/>
    <w:basedOn w:val="DefaultParagraphFont"/>
    <w:link w:val="correspondingauthor"/>
    <w:uiPriority w:val="99"/>
    <w:locked/>
    <w:rsid w:val="001627CB"/>
    <w:rPr>
      <w:rFonts w:cs="Times New Roman"/>
      <w:sz w:val="24"/>
      <w:lang w:val="en-US"/>
    </w:rPr>
  </w:style>
  <w:style w:type="character" w:customStyle="1" w:styleId="summaryheadingChar">
    <w:name w:val="summary heading Char"/>
    <w:basedOn w:val="correspondingauthorChar"/>
    <w:link w:val="summaryheading"/>
    <w:uiPriority w:val="99"/>
    <w:locked/>
    <w:rsid w:val="001627CB"/>
    <w:rPr>
      <w:rFonts w:cs="Times New Roman"/>
      <w:b/>
      <w:sz w:val="24"/>
      <w:lang w:val="en-US"/>
    </w:rPr>
  </w:style>
  <w:style w:type="character" w:customStyle="1" w:styleId="Style1Char">
    <w:name w:val="Style1 Char"/>
    <w:basedOn w:val="summaryheadingChar"/>
    <w:link w:val="Style1"/>
    <w:uiPriority w:val="99"/>
    <w:locked/>
    <w:rsid w:val="001627CB"/>
    <w:rPr>
      <w:rFonts w:cs="Times New Roman"/>
      <w:b/>
      <w:sz w:val="24"/>
      <w:lang w:val="en-US"/>
    </w:rPr>
  </w:style>
  <w:style w:type="paragraph" w:customStyle="1" w:styleId="2ndParagraph">
    <w:name w:val="2nd Paragraph"/>
    <w:basedOn w:val="summarypara2"/>
    <w:link w:val="2ndParagraphChar"/>
    <w:uiPriority w:val="99"/>
    <w:rsid w:val="007238BE"/>
  </w:style>
  <w:style w:type="character" w:customStyle="1" w:styleId="summarypara1Char">
    <w:name w:val="summary para 1 Char"/>
    <w:basedOn w:val="DefaultParagraphFont"/>
    <w:link w:val="summarypara1"/>
    <w:uiPriority w:val="99"/>
    <w:locked/>
    <w:rsid w:val="001627CB"/>
    <w:rPr>
      <w:rFonts w:cs="Times New Roman"/>
      <w:sz w:val="24"/>
      <w:lang w:val="en-US"/>
    </w:rPr>
  </w:style>
  <w:style w:type="character" w:customStyle="1" w:styleId="Textparagraph1Char">
    <w:name w:val="Text paragraph 1 Char"/>
    <w:basedOn w:val="summarypara1Char"/>
    <w:link w:val="1stParagraph"/>
    <w:uiPriority w:val="99"/>
    <w:locked/>
    <w:rsid w:val="001627CB"/>
    <w:rPr>
      <w:rFonts w:cs="Times New Roman"/>
      <w:sz w:val="24"/>
      <w:lang w:val="en-US"/>
    </w:rPr>
  </w:style>
  <w:style w:type="paragraph" w:customStyle="1" w:styleId="Style2">
    <w:name w:val="Style2"/>
    <w:basedOn w:val="Heading21"/>
    <w:link w:val="Style2Char"/>
    <w:uiPriority w:val="99"/>
    <w:rsid w:val="001627CB"/>
  </w:style>
  <w:style w:type="character" w:customStyle="1" w:styleId="summarypara2Char">
    <w:name w:val="summary para 2+ Char"/>
    <w:basedOn w:val="summarypara1Char"/>
    <w:link w:val="summarypara2"/>
    <w:uiPriority w:val="99"/>
    <w:locked/>
    <w:rsid w:val="001627CB"/>
    <w:rPr>
      <w:rFonts w:cs="Times New Roman"/>
      <w:sz w:val="24"/>
      <w:lang w:val="en-US"/>
    </w:rPr>
  </w:style>
  <w:style w:type="character" w:customStyle="1" w:styleId="2ndParagraphChar">
    <w:name w:val="2nd Paragraph Char"/>
    <w:basedOn w:val="summarypara2Char"/>
    <w:link w:val="2ndParagraph"/>
    <w:uiPriority w:val="99"/>
    <w:locked/>
    <w:rsid w:val="007238BE"/>
    <w:rPr>
      <w:rFonts w:cs="Times New Roman"/>
      <w:sz w:val="24"/>
      <w:lang w:val="en-US"/>
    </w:rPr>
  </w:style>
  <w:style w:type="character" w:customStyle="1" w:styleId="Heading11Char">
    <w:name w:val="Heading 11 Char"/>
    <w:basedOn w:val="DefaultParagraphFont"/>
    <w:link w:val="Heading11"/>
    <w:uiPriority w:val="99"/>
    <w:locked/>
    <w:rsid w:val="001627CB"/>
    <w:rPr>
      <w:rFonts w:cs="Times New Roman"/>
      <w:b/>
      <w:sz w:val="24"/>
      <w:lang w:val="en-US"/>
    </w:rPr>
  </w:style>
  <w:style w:type="character" w:customStyle="1" w:styleId="Heading21Char">
    <w:name w:val="Heading 21 Char"/>
    <w:basedOn w:val="Heading11Char"/>
    <w:link w:val="Heading21"/>
    <w:uiPriority w:val="99"/>
    <w:locked/>
    <w:rsid w:val="001627CB"/>
    <w:rPr>
      <w:rFonts w:cs="Times New Roman"/>
      <w:b/>
      <w:i/>
      <w:sz w:val="24"/>
      <w:lang w:val="en-US"/>
    </w:rPr>
  </w:style>
  <w:style w:type="character" w:customStyle="1" w:styleId="Style2Char">
    <w:name w:val="Style2 Char"/>
    <w:basedOn w:val="Heading21Char"/>
    <w:link w:val="Style2"/>
    <w:uiPriority w:val="99"/>
    <w:locked/>
    <w:rsid w:val="001627CB"/>
    <w:rPr>
      <w:rFonts w:cs="Times New Roman"/>
      <w:b/>
      <w:i/>
      <w:sz w:val="24"/>
      <w:lang w:val="en-US"/>
    </w:rPr>
  </w:style>
  <w:style w:type="character" w:customStyle="1" w:styleId="hit">
    <w:name w:val="hit"/>
    <w:basedOn w:val="DefaultParagraphFont"/>
    <w:uiPriority w:val="99"/>
    <w:rsid w:val="007F6345"/>
    <w:rPr>
      <w:rFonts w:cs="Times New Roman"/>
    </w:rPr>
  </w:style>
  <w:style w:type="character" w:customStyle="1" w:styleId="clickable">
    <w:name w:val="clickable"/>
    <w:basedOn w:val="DefaultParagraphFont"/>
    <w:uiPriority w:val="99"/>
    <w:rsid w:val="00D27923"/>
    <w:rPr>
      <w:rFonts w:cs="Times New Roman"/>
    </w:rPr>
  </w:style>
  <w:style w:type="character" w:styleId="CommentReference">
    <w:name w:val="annotation reference"/>
    <w:basedOn w:val="DefaultParagraphFont"/>
    <w:uiPriority w:val="99"/>
    <w:semiHidden/>
    <w:rsid w:val="00222B82"/>
    <w:rPr>
      <w:rFonts w:cs="Times New Roman"/>
      <w:sz w:val="16"/>
      <w:szCs w:val="16"/>
    </w:rPr>
  </w:style>
  <w:style w:type="paragraph" w:styleId="CommentText">
    <w:name w:val="annotation text"/>
    <w:basedOn w:val="Normal"/>
    <w:link w:val="CommentTextChar"/>
    <w:uiPriority w:val="99"/>
    <w:rsid w:val="00222B82"/>
  </w:style>
  <w:style w:type="character" w:customStyle="1" w:styleId="CommentTextChar">
    <w:name w:val="Comment Text Char"/>
    <w:basedOn w:val="DefaultParagraphFont"/>
    <w:link w:val="CommentText"/>
    <w:uiPriority w:val="99"/>
    <w:locked/>
    <w:rsid w:val="00222B82"/>
    <w:rPr>
      <w:rFonts w:cs="Times New Roman"/>
      <w:lang w:val="en-US"/>
    </w:rPr>
  </w:style>
  <w:style w:type="paragraph" w:styleId="CommentSubject">
    <w:name w:val="annotation subject"/>
    <w:basedOn w:val="CommentText"/>
    <w:next w:val="CommentText"/>
    <w:link w:val="CommentSubjectChar"/>
    <w:uiPriority w:val="99"/>
    <w:semiHidden/>
    <w:rsid w:val="00222B82"/>
    <w:rPr>
      <w:b/>
      <w:bCs/>
    </w:rPr>
  </w:style>
  <w:style w:type="character" w:customStyle="1" w:styleId="CommentSubjectChar">
    <w:name w:val="Comment Subject Char"/>
    <w:basedOn w:val="CommentTextChar"/>
    <w:link w:val="CommentSubject"/>
    <w:uiPriority w:val="99"/>
    <w:semiHidden/>
    <w:locked/>
    <w:rsid w:val="00222B82"/>
    <w:rPr>
      <w:rFonts w:cs="Times New Roman"/>
      <w:b/>
      <w:bCs/>
      <w:lang w:val="en-US"/>
    </w:rPr>
  </w:style>
  <w:style w:type="character" w:styleId="Emphasis">
    <w:name w:val="Emphasis"/>
    <w:basedOn w:val="DefaultParagraphFont"/>
    <w:uiPriority w:val="99"/>
    <w:qFormat/>
    <w:rsid w:val="00C34C15"/>
    <w:rPr>
      <w:rFonts w:cs="Times New Roman"/>
      <w:i/>
      <w:iCs/>
    </w:rPr>
  </w:style>
  <w:style w:type="character" w:customStyle="1" w:styleId="resultbody">
    <w:name w:val="resultbody"/>
    <w:basedOn w:val="DefaultParagraphFont"/>
    <w:uiPriority w:val="99"/>
    <w:rsid w:val="0028705A"/>
    <w:rPr>
      <w:rFonts w:cs="Times New Roman"/>
    </w:rPr>
  </w:style>
  <w:style w:type="character" w:customStyle="1" w:styleId="nbapihighlight">
    <w:name w:val="nbapihighlight"/>
    <w:basedOn w:val="DefaultParagraphFont"/>
    <w:uiPriority w:val="99"/>
    <w:rsid w:val="005747BC"/>
    <w:rPr>
      <w:rFonts w:cs="Times New Roman"/>
    </w:rPr>
  </w:style>
  <w:style w:type="paragraph" w:styleId="Caption">
    <w:name w:val="caption"/>
    <w:aliases w:val="Epígrafe Tabla"/>
    <w:basedOn w:val="Normal"/>
    <w:next w:val="Normal"/>
    <w:uiPriority w:val="99"/>
    <w:qFormat/>
    <w:rsid w:val="002768F1"/>
    <w:pPr>
      <w:spacing w:after="200"/>
    </w:pPr>
    <w:rPr>
      <w:b/>
      <w:bCs/>
      <w:szCs w:val="18"/>
      <w:lang w:val="en-GB" w:eastAsia="en-US"/>
    </w:rPr>
  </w:style>
  <w:style w:type="paragraph" w:customStyle="1" w:styleId="FigureStyle">
    <w:name w:val="Figure Style"/>
    <w:basedOn w:val="figurelegend"/>
    <w:link w:val="FigureStyleChar"/>
    <w:uiPriority w:val="99"/>
    <w:rsid w:val="0022041C"/>
  </w:style>
  <w:style w:type="paragraph" w:styleId="NormalWeb">
    <w:name w:val="Normal (Web)"/>
    <w:basedOn w:val="Normal"/>
    <w:uiPriority w:val="99"/>
    <w:semiHidden/>
    <w:rsid w:val="00C2726F"/>
    <w:pPr>
      <w:spacing w:before="100" w:beforeAutospacing="1" w:after="100" w:afterAutospacing="1"/>
      <w:jc w:val="left"/>
    </w:pPr>
    <w:rPr>
      <w:sz w:val="24"/>
      <w:szCs w:val="24"/>
      <w:lang w:val="es-ES" w:eastAsia="es-ES"/>
    </w:rPr>
  </w:style>
  <w:style w:type="character" w:customStyle="1" w:styleId="textpara1Char">
    <w:name w:val="text para 1 Char"/>
    <w:basedOn w:val="summarypara1Char"/>
    <w:link w:val="textpara1"/>
    <w:uiPriority w:val="99"/>
    <w:locked/>
    <w:rsid w:val="0022041C"/>
    <w:rPr>
      <w:rFonts w:cs="Times New Roman"/>
      <w:sz w:val="24"/>
      <w:lang w:val="en-US"/>
    </w:rPr>
  </w:style>
  <w:style w:type="character" w:customStyle="1" w:styleId="figurelegendChar">
    <w:name w:val="figure legend Char"/>
    <w:basedOn w:val="textpara1Char"/>
    <w:link w:val="figurelegend"/>
    <w:uiPriority w:val="99"/>
    <w:locked/>
    <w:rsid w:val="0022041C"/>
    <w:rPr>
      <w:rFonts w:cs="Times New Roman"/>
      <w:sz w:val="24"/>
      <w:lang w:val="en-US"/>
    </w:rPr>
  </w:style>
  <w:style w:type="character" w:customStyle="1" w:styleId="FigureStyleChar">
    <w:name w:val="Figure Style Char"/>
    <w:basedOn w:val="figurelegendChar"/>
    <w:link w:val="FigureStyle"/>
    <w:uiPriority w:val="99"/>
    <w:locked/>
    <w:rsid w:val="0022041C"/>
    <w:rPr>
      <w:rFonts w:cs="Times New Roman"/>
      <w:sz w:val="24"/>
      <w:lang w:val="en-US"/>
    </w:rPr>
  </w:style>
  <w:style w:type="character" w:customStyle="1" w:styleId="st">
    <w:name w:val="st"/>
    <w:basedOn w:val="DefaultParagraphFont"/>
    <w:uiPriority w:val="99"/>
    <w:rsid w:val="000141AA"/>
    <w:rPr>
      <w:rFonts w:cs="Times New Roman"/>
    </w:rPr>
  </w:style>
  <w:style w:type="table" w:styleId="TableGrid">
    <w:name w:val="Table Grid"/>
    <w:basedOn w:val="TableNormal"/>
    <w:uiPriority w:val="99"/>
    <w:rsid w:val="00523A0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765E9F"/>
    <w:rPr>
      <w:rFonts w:cs="Times New Roman"/>
    </w:rPr>
  </w:style>
  <w:style w:type="paragraph" w:styleId="Revision">
    <w:name w:val="Revision"/>
    <w:hidden/>
    <w:uiPriority w:val="99"/>
    <w:semiHidden/>
    <w:rsid w:val="005C044A"/>
    <w:rPr>
      <w:sz w:val="20"/>
      <w:szCs w:val="20"/>
      <w:lang w:val="en-US"/>
    </w:rPr>
  </w:style>
  <w:style w:type="paragraph" w:customStyle="1" w:styleId="EndNoteBibliographyTitle">
    <w:name w:val="EndNote Bibliography Title"/>
    <w:basedOn w:val="Normal"/>
    <w:link w:val="EndNoteBibliographyTitleChar"/>
    <w:uiPriority w:val="99"/>
    <w:rsid w:val="00D63189"/>
    <w:pPr>
      <w:jc w:val="center"/>
    </w:pPr>
    <w:rPr>
      <w:noProof/>
      <w:sz w:val="24"/>
      <w:lang w:val="en-GB"/>
    </w:rPr>
  </w:style>
  <w:style w:type="character" w:customStyle="1" w:styleId="textpara2Char">
    <w:name w:val="text para 2+ Char"/>
    <w:basedOn w:val="textpara1Char"/>
    <w:link w:val="textpara2"/>
    <w:uiPriority w:val="99"/>
    <w:locked/>
    <w:rsid w:val="00D63189"/>
    <w:rPr>
      <w:rFonts w:cs="Times New Roman"/>
      <w:sz w:val="24"/>
      <w:lang w:val="en-US"/>
    </w:rPr>
  </w:style>
  <w:style w:type="character" w:customStyle="1" w:styleId="EndNoteBibliographyTitleChar">
    <w:name w:val="EndNote Bibliography Title Char"/>
    <w:basedOn w:val="textpara2Char"/>
    <w:link w:val="EndNoteBibliographyTitle"/>
    <w:uiPriority w:val="99"/>
    <w:locked/>
    <w:rsid w:val="00D63189"/>
    <w:rPr>
      <w:rFonts w:cs="Times New Roman"/>
      <w:noProof/>
      <w:sz w:val="24"/>
      <w:szCs w:val="20"/>
      <w:lang w:val="en-US"/>
    </w:rPr>
  </w:style>
  <w:style w:type="paragraph" w:customStyle="1" w:styleId="EndNoteBibliography">
    <w:name w:val="EndNote Bibliography"/>
    <w:basedOn w:val="Normal"/>
    <w:link w:val="EndNoteBibliographyChar"/>
    <w:uiPriority w:val="99"/>
    <w:rsid w:val="00D63189"/>
    <w:rPr>
      <w:noProof/>
      <w:sz w:val="24"/>
      <w:lang w:val="en-GB"/>
    </w:rPr>
  </w:style>
  <w:style w:type="character" w:customStyle="1" w:styleId="EndNoteBibliographyChar">
    <w:name w:val="EndNote Bibliography Char"/>
    <w:basedOn w:val="textpara2Char"/>
    <w:link w:val="EndNoteBibliography"/>
    <w:uiPriority w:val="99"/>
    <w:locked/>
    <w:rsid w:val="00D63189"/>
    <w:rPr>
      <w:rFonts w:cs="Times New Roman"/>
      <w:noProof/>
      <w:sz w:val="24"/>
      <w:szCs w:val="20"/>
      <w:lang w:val="en-US"/>
    </w:rPr>
  </w:style>
  <w:style w:type="character" w:styleId="LineNumber">
    <w:name w:val="line number"/>
    <w:basedOn w:val="DefaultParagraphFont"/>
    <w:uiPriority w:val="99"/>
    <w:semiHidden/>
    <w:unhideWhenUsed/>
    <w:rsid w:val="00511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5239406">
      <w:marLeft w:val="0"/>
      <w:marRight w:val="0"/>
      <w:marTop w:val="0"/>
      <w:marBottom w:val="0"/>
      <w:divBdr>
        <w:top w:val="none" w:sz="0" w:space="0" w:color="auto"/>
        <w:left w:val="none" w:sz="0" w:space="0" w:color="auto"/>
        <w:bottom w:val="none" w:sz="0" w:space="0" w:color="auto"/>
        <w:right w:val="none" w:sz="0" w:space="0" w:color="auto"/>
      </w:divBdr>
    </w:div>
    <w:div w:id="1845239407">
      <w:marLeft w:val="0"/>
      <w:marRight w:val="0"/>
      <w:marTop w:val="0"/>
      <w:marBottom w:val="0"/>
      <w:divBdr>
        <w:top w:val="none" w:sz="0" w:space="0" w:color="auto"/>
        <w:left w:val="none" w:sz="0" w:space="0" w:color="auto"/>
        <w:bottom w:val="none" w:sz="0" w:space="0" w:color="auto"/>
        <w:right w:val="none" w:sz="0" w:space="0" w:color="auto"/>
      </w:divBdr>
    </w:div>
    <w:div w:id="1845239408">
      <w:marLeft w:val="0"/>
      <w:marRight w:val="0"/>
      <w:marTop w:val="0"/>
      <w:marBottom w:val="0"/>
      <w:divBdr>
        <w:top w:val="none" w:sz="0" w:space="0" w:color="auto"/>
        <w:left w:val="none" w:sz="0" w:space="0" w:color="auto"/>
        <w:bottom w:val="none" w:sz="0" w:space="0" w:color="auto"/>
        <w:right w:val="none" w:sz="0" w:space="0" w:color="auto"/>
      </w:divBdr>
    </w:div>
    <w:div w:id="1845239409">
      <w:marLeft w:val="0"/>
      <w:marRight w:val="0"/>
      <w:marTop w:val="0"/>
      <w:marBottom w:val="0"/>
      <w:divBdr>
        <w:top w:val="none" w:sz="0" w:space="0" w:color="auto"/>
        <w:left w:val="none" w:sz="0" w:space="0" w:color="auto"/>
        <w:bottom w:val="none" w:sz="0" w:space="0" w:color="auto"/>
        <w:right w:val="none" w:sz="0" w:space="0" w:color="auto"/>
      </w:divBdr>
    </w:div>
    <w:div w:id="18452394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j.shaw@reading.ac.uk" TargetMode="Externa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tif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FBF253-A767-42BC-935D-52BAB194C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14961</Words>
  <Characters>85282</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First Draft-Introduction</vt:lpstr>
    </vt:vector>
  </TitlesOfParts>
  <Company>Hewlett-Packard</Company>
  <LinksUpToDate>false</LinksUpToDate>
  <CharactersWithSpaces>100043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Draft-Introduction</dc:title>
  <dc:subject>Air-drying pretreatment paper</dc:subject>
  <dc:creator>Antia Villada</dc:creator>
  <cp:lastModifiedBy>Claire Dennard</cp:lastModifiedBy>
  <cp:revision>2</cp:revision>
  <cp:lastPrinted>2016-02-23T16:07:00Z</cp:lastPrinted>
  <dcterms:created xsi:type="dcterms:W3CDTF">2016-02-23T16:08:00Z</dcterms:created>
  <dcterms:modified xsi:type="dcterms:W3CDTF">2016-02-23T16:08:00Z</dcterms:modified>
</cp:coreProperties>
</file>