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196A91" w14:textId="0A6FE424" w:rsidR="00823310" w:rsidRPr="005D1EBB" w:rsidRDefault="00522653" w:rsidP="00D01999">
      <w:pPr>
        <w:pStyle w:val="Title1"/>
        <w:rPr>
          <w:lang w:val="en-US"/>
        </w:rPr>
      </w:pPr>
      <w:r>
        <w:rPr>
          <w:lang w:val="en-US"/>
        </w:rPr>
        <w:t>Highly Enantioselective, Organocatalytic and Scalable Synthesis of a</w:t>
      </w:r>
      <w:r w:rsidR="00EC7DEC">
        <w:rPr>
          <w:lang w:val="en-US"/>
        </w:rPr>
        <w:t xml:space="preserve"> rare</w:t>
      </w:r>
      <w:r>
        <w:rPr>
          <w:lang w:val="en-US"/>
        </w:rPr>
        <w:t xml:space="preserve"> </w:t>
      </w:r>
      <w:r w:rsidRPr="00522653">
        <w:rPr>
          <w:i/>
          <w:lang w:val="en-US"/>
        </w:rPr>
        <w:t>cis-cis</w:t>
      </w:r>
      <w:r>
        <w:rPr>
          <w:lang w:val="en-US"/>
        </w:rPr>
        <w:t>-Tricyclic Diterpen</w:t>
      </w:r>
      <w:r w:rsidR="00EC7DEC">
        <w:rPr>
          <w:lang w:val="en-US"/>
        </w:rPr>
        <w:t>oid</w:t>
      </w:r>
    </w:p>
    <w:p w14:paraId="491A3888" w14:textId="4F7B4BFE" w:rsidR="00F007F5" w:rsidRPr="00205632" w:rsidRDefault="00BF14BC" w:rsidP="00F007F5">
      <w:pPr>
        <w:pStyle w:val="Authors"/>
      </w:pPr>
      <w:r>
        <w:rPr>
          <w:noProof/>
          <w:lang w:val="de-DE" w:eastAsia="zh-CN"/>
        </w:rPr>
        <mc:AlternateContent>
          <mc:Choice Requires="wps">
            <w:drawing>
              <wp:anchor distT="180340" distB="0" distL="114300" distR="180340" simplePos="0" relativeHeight="251656704" behindDoc="0" locked="1" layoutInCell="1" allowOverlap="1" wp14:anchorId="7F11F729" wp14:editId="28F75E17">
                <wp:simplePos x="0" y="0"/>
                <wp:positionH relativeFrom="column">
                  <wp:posOffset>-81915</wp:posOffset>
                </wp:positionH>
                <wp:positionV relativeFrom="page">
                  <wp:posOffset>8289290</wp:posOffset>
                </wp:positionV>
                <wp:extent cx="3150235" cy="1558290"/>
                <wp:effectExtent l="0" t="0" r="0" b="0"/>
                <wp:wrapSquare wrapText="right"/>
                <wp:docPr id="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50235" cy="1558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9683D7" w14:textId="2317934B" w:rsidR="00824EE9" w:rsidRPr="007E3A49" w:rsidRDefault="00824EE9" w:rsidP="00BF14BC">
                            <w:pPr>
                              <w:pStyle w:val="Adress"/>
                              <w:pBdr>
                                <w:top w:val="single" w:sz="4" w:space="1" w:color="000000"/>
                              </w:pBdr>
                              <w:rPr>
                                <w:lang w:val="en-GB"/>
                              </w:rPr>
                            </w:pPr>
                            <w:r w:rsidRPr="000D37AC">
                              <w:rPr>
                                <w:lang w:val="en-GB"/>
                              </w:rPr>
                              <w:t>[a]</w:t>
                            </w:r>
                            <w:r w:rsidRPr="000D37AC">
                              <w:rPr>
                                <w:lang w:val="en-GB"/>
                              </w:rPr>
                              <w:tab/>
                            </w:r>
                            <w:r w:rsidR="00F65D91">
                              <w:rPr>
                                <w:lang w:val="en-GB"/>
                              </w:rPr>
                              <w:t>D. Townsend</w:t>
                            </w:r>
                            <w:r w:rsidRPr="007E3A49">
                              <w:rPr>
                                <w:lang w:val="en-GB"/>
                              </w:rPr>
                              <w:t xml:space="preserve">, </w:t>
                            </w:r>
                            <w:proofErr w:type="spellStart"/>
                            <w:r w:rsidR="00F65D91">
                              <w:rPr>
                                <w:lang w:val="en-GB"/>
                              </w:rPr>
                              <w:t>Dr.</w:t>
                            </w:r>
                            <w:proofErr w:type="spellEnd"/>
                            <w:r w:rsidR="00F65D91">
                              <w:rPr>
                                <w:lang w:val="en-GB"/>
                              </w:rPr>
                              <w:t xml:space="preserve"> A. J. A. Cobb</w:t>
                            </w:r>
                            <w:r>
                              <w:rPr>
                                <w:lang w:val="en-GB"/>
                              </w:rPr>
                              <w:br/>
                              <w:t>Department</w:t>
                            </w:r>
                            <w:r w:rsidR="00F65D91">
                              <w:rPr>
                                <w:lang w:val="en-GB"/>
                              </w:rPr>
                              <w:t xml:space="preserve"> of Chemistry, King’s College London</w:t>
                            </w:r>
                            <w:r>
                              <w:rPr>
                                <w:lang w:val="en-GB"/>
                              </w:rPr>
                              <w:br/>
                            </w:r>
                            <w:r w:rsidR="00F65D91">
                              <w:rPr>
                                <w:lang w:val="en-GB"/>
                              </w:rPr>
                              <w:t>7 Trinity Street, London SE1 1DB (UK)</w:t>
                            </w:r>
                            <w:r w:rsidRPr="007E3A49">
                              <w:rPr>
                                <w:lang w:val="en-GB"/>
                              </w:rPr>
                              <w:br/>
                              <w:t xml:space="preserve">E-mail: </w:t>
                            </w:r>
                            <w:r w:rsidR="00F65D91">
                              <w:rPr>
                                <w:lang w:val="en-GB"/>
                              </w:rPr>
                              <w:t>andre.cobb@kcl.ac.uk</w:t>
                            </w:r>
                          </w:p>
                          <w:p w14:paraId="774C8BA5" w14:textId="440AC0E1" w:rsidR="00824EE9" w:rsidRDefault="00824EE9" w:rsidP="00BF14BC">
                            <w:pPr>
                              <w:pStyle w:val="Adress"/>
                              <w:rPr>
                                <w:lang w:val="en-GB"/>
                              </w:rPr>
                            </w:pPr>
                            <w:r w:rsidRPr="000D37AC">
                              <w:rPr>
                                <w:lang w:val="en-GB"/>
                              </w:rPr>
                              <w:t>[b]</w:t>
                            </w:r>
                            <w:r w:rsidRPr="000D37AC">
                              <w:rPr>
                                <w:lang w:val="en-GB"/>
                              </w:rPr>
                              <w:tab/>
                            </w:r>
                            <w:proofErr w:type="spellStart"/>
                            <w:r w:rsidR="00F65D91">
                              <w:rPr>
                                <w:lang w:val="en-GB"/>
                              </w:rPr>
                              <w:t>Prof.</w:t>
                            </w:r>
                            <w:proofErr w:type="spellEnd"/>
                            <w:r w:rsidR="00F65D91">
                              <w:rPr>
                                <w:lang w:val="en-GB"/>
                              </w:rPr>
                              <w:t xml:space="preserve"> </w:t>
                            </w:r>
                            <w:proofErr w:type="spellStart"/>
                            <w:r w:rsidR="00F65D91">
                              <w:rPr>
                                <w:lang w:val="en-GB"/>
                              </w:rPr>
                              <w:t>Dr.</w:t>
                            </w:r>
                            <w:proofErr w:type="spellEnd"/>
                            <w:r w:rsidR="00F65D91">
                              <w:rPr>
                                <w:lang w:val="en-GB"/>
                              </w:rPr>
                              <w:t xml:space="preserve"> K. </w:t>
                            </w:r>
                            <w:proofErr w:type="spellStart"/>
                            <w:r w:rsidR="00F65D91">
                              <w:rPr>
                                <w:lang w:val="en-GB"/>
                              </w:rPr>
                              <w:t>Shankland</w:t>
                            </w:r>
                            <w:proofErr w:type="spellEnd"/>
                            <w:r>
                              <w:rPr>
                                <w:lang w:val="en-GB"/>
                              </w:rPr>
                              <w:br/>
                            </w:r>
                            <w:r w:rsidR="00F65D91">
                              <w:rPr>
                                <w:lang w:val="en-GB"/>
                              </w:rPr>
                              <w:t>School of Chemistry, Food and Pharmacy, University of Reading</w:t>
                            </w:r>
                            <w:r>
                              <w:rPr>
                                <w:lang w:val="en-GB"/>
                              </w:rPr>
                              <w:br/>
                            </w:r>
                            <w:r w:rsidR="00F65D91">
                              <w:rPr>
                                <w:lang w:val="en-GB"/>
                              </w:rPr>
                              <w:t>Whiteknights, Reading, Berks RG6 6AD (UK)</w:t>
                            </w:r>
                          </w:p>
                          <w:p w14:paraId="6B964B95" w14:textId="0A518F56" w:rsidR="00F65D91" w:rsidRDefault="00F65D91" w:rsidP="00BF14BC">
                            <w:pPr>
                              <w:pStyle w:val="Adress"/>
                              <w:rPr>
                                <w:lang w:val="en-GB"/>
                              </w:rPr>
                            </w:pPr>
                            <w:r>
                              <w:rPr>
                                <w:lang w:val="en-GB"/>
                              </w:rPr>
                              <w:t>[c]</w:t>
                            </w:r>
                            <w:r>
                              <w:rPr>
                                <w:lang w:val="en-GB"/>
                              </w:rPr>
                              <w:tab/>
                              <w:t xml:space="preserve">Dr A. Weymouth-Wilson, Dr Z. </w:t>
                            </w:r>
                            <w:proofErr w:type="spellStart"/>
                            <w:r>
                              <w:rPr>
                                <w:lang w:val="en-GB"/>
                              </w:rPr>
                              <w:t>Komsta</w:t>
                            </w:r>
                            <w:proofErr w:type="spellEnd"/>
                            <w:r>
                              <w:rPr>
                                <w:lang w:val="en-GB"/>
                              </w:rPr>
                              <w:t xml:space="preserve">, </w:t>
                            </w:r>
                            <w:proofErr w:type="spellStart"/>
                            <w:r>
                              <w:rPr>
                                <w:lang w:val="en-GB"/>
                              </w:rPr>
                              <w:t>Dr.</w:t>
                            </w:r>
                            <w:proofErr w:type="spellEnd"/>
                            <w:r>
                              <w:rPr>
                                <w:lang w:val="en-GB"/>
                              </w:rPr>
                              <w:t xml:space="preserve"> T. Evans</w:t>
                            </w:r>
                          </w:p>
                          <w:p w14:paraId="75F49135" w14:textId="61BAD74B" w:rsidR="00F65D91" w:rsidRDefault="00F65D91" w:rsidP="00BF14BC">
                            <w:pPr>
                              <w:pStyle w:val="Adress"/>
                              <w:rPr>
                                <w:lang w:val="en-GB"/>
                              </w:rPr>
                            </w:pPr>
                            <w:r>
                              <w:rPr>
                                <w:lang w:val="en-GB"/>
                              </w:rPr>
                              <w:tab/>
                            </w:r>
                            <w:proofErr w:type="spellStart"/>
                            <w:r w:rsidR="00FC7409">
                              <w:rPr>
                                <w:lang w:val="en-GB"/>
                              </w:rPr>
                              <w:t>Dextra</w:t>
                            </w:r>
                            <w:proofErr w:type="spellEnd"/>
                            <w:r w:rsidR="00FC7409">
                              <w:rPr>
                                <w:lang w:val="en-GB"/>
                              </w:rPr>
                              <w:t xml:space="preserve"> Laboratories Ltd,</w:t>
                            </w:r>
                          </w:p>
                          <w:p w14:paraId="57E2318F" w14:textId="036A8817" w:rsidR="00FC7409" w:rsidRDefault="00FC7409" w:rsidP="00BF14BC">
                            <w:pPr>
                              <w:pStyle w:val="Adress"/>
                              <w:rPr>
                                <w:lang w:val="en-GB"/>
                              </w:rPr>
                            </w:pPr>
                            <w:r>
                              <w:rPr>
                                <w:lang w:val="en-GB"/>
                              </w:rPr>
                              <w:tab/>
                              <w:t>Thames Valley Science Park, The Gateway</w:t>
                            </w:r>
                          </w:p>
                          <w:p w14:paraId="28F38C66" w14:textId="49C9C2D8" w:rsidR="00FC7409" w:rsidRPr="00567B5A" w:rsidRDefault="00FC7409" w:rsidP="00BF14BC">
                            <w:pPr>
                              <w:pStyle w:val="Adress"/>
                              <w:rPr>
                                <w:lang w:val="en-GB"/>
                              </w:rPr>
                            </w:pPr>
                            <w:r>
                              <w:rPr>
                                <w:lang w:val="en-GB"/>
                              </w:rPr>
                              <w:tab/>
                              <w:t>1 Collegiate Square, Reading RG2 9LH (UK)</w:t>
                            </w:r>
                          </w:p>
                          <w:p w14:paraId="4E963027" w14:textId="77777777" w:rsidR="00824EE9" w:rsidRPr="007E3A49" w:rsidRDefault="00824EE9" w:rsidP="00BF14BC">
                            <w:pPr>
                              <w:pStyle w:val="Footnote"/>
                            </w:pPr>
                            <w:r w:rsidRPr="007E3A49">
                              <w:tab/>
                            </w:r>
                            <w:r w:rsidRPr="004532F9">
                              <w:t xml:space="preserve">Supporting information for this article is </w:t>
                            </w:r>
                            <w:r>
                              <w:t xml:space="preserve">given via a link at the end of the </w:t>
                            </w:r>
                            <w:proofErr w:type="gramStart"/>
                            <w:r>
                              <w:t>document.</w:t>
                            </w:r>
                            <w:r w:rsidRPr="00310260">
                              <w:rPr>
                                <w:color w:val="FF0000"/>
                              </w:rPr>
                              <w:t>(</w:t>
                            </w:r>
                            <w:proofErr w:type="gramEnd"/>
                            <w:r w:rsidRPr="00310260">
                              <w:rPr>
                                <w:color w:val="FF0000"/>
                              </w:rPr>
                              <w:t>(Please delete</w:t>
                            </w:r>
                            <w:r>
                              <w:rPr>
                                <w:color w:val="FF0000"/>
                              </w:rPr>
                              <w:t xml:space="preserve"> this text</w:t>
                            </w:r>
                            <w:r w:rsidRPr="00310260">
                              <w:rPr>
                                <w:color w:val="FF0000"/>
                              </w:rPr>
                              <w:t xml:space="preserve"> if not appropriate))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F11F729" id="_x0000_t202" coordsize="21600,21600" o:spt="202" path="m,l,21600r21600,l21600,xe">
                <v:stroke joinstyle="miter"/>
                <v:path gradientshapeok="t" o:connecttype="rect"/>
              </v:shapetype>
              <v:shape id="Text Box 30" o:spid="_x0000_s1026" type="#_x0000_t202" style="position:absolute;margin-left:-6.45pt;margin-top:652.7pt;width:248.05pt;height:122.7pt;z-index:251656704;visibility:visible;mso-wrap-style:square;mso-width-percent:0;mso-height-percent:0;mso-wrap-distance-left:9pt;mso-wrap-distance-top:14.2pt;mso-wrap-distance-right:14.2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" stroked="f">
                <v:fill opacity="0"/>
                <v:path arrowok="t"/>
                <v:textbox style="mso-fit-shape-to-text:t">
                  <w:txbxContent>
                    <w:p w14:paraId="269683D7" w14:textId="2317934B" w:rsidR="00824EE9" w:rsidRPr="007E3A49" w:rsidRDefault="00824EE9" w:rsidP="00BF14BC">
                      <w:pPr>
                        <w:pStyle w:val="Adress"/>
                        <w:pBdr>
                          <w:top w:val="single" w:sz="4" w:space="1" w:color="000000"/>
                        </w:pBdr>
                        <w:rPr>
                          <w:lang w:val="en-GB"/>
                        </w:rPr>
                      </w:pPr>
                      <w:r w:rsidRPr="000D37AC">
                        <w:rPr>
                          <w:lang w:val="en-GB"/>
                        </w:rPr>
                        <w:t>[a]</w:t>
                      </w:r>
                      <w:r w:rsidRPr="000D37AC">
                        <w:rPr>
                          <w:lang w:val="en-GB"/>
                        </w:rPr>
                        <w:tab/>
                      </w:r>
                      <w:r w:rsidR="00F65D91">
                        <w:rPr>
                          <w:lang w:val="en-GB"/>
                        </w:rPr>
                        <w:t>D. Townsend</w:t>
                      </w:r>
                      <w:r w:rsidRPr="007E3A49">
                        <w:rPr>
                          <w:lang w:val="en-GB"/>
                        </w:rPr>
                        <w:t xml:space="preserve">, </w:t>
                      </w:r>
                      <w:proofErr w:type="spellStart"/>
                      <w:r w:rsidR="00F65D91">
                        <w:rPr>
                          <w:lang w:val="en-GB"/>
                        </w:rPr>
                        <w:t>Dr.</w:t>
                      </w:r>
                      <w:proofErr w:type="spellEnd"/>
                      <w:r w:rsidR="00F65D91">
                        <w:rPr>
                          <w:lang w:val="en-GB"/>
                        </w:rPr>
                        <w:t xml:space="preserve"> A. J. A. Cobb</w:t>
                      </w:r>
                      <w:r>
                        <w:rPr>
                          <w:lang w:val="en-GB"/>
                        </w:rPr>
                        <w:br/>
                        <w:t>Department</w:t>
                      </w:r>
                      <w:r w:rsidR="00F65D91">
                        <w:rPr>
                          <w:lang w:val="en-GB"/>
                        </w:rPr>
                        <w:t xml:space="preserve"> of Chemistry, King’s College London</w:t>
                      </w:r>
                      <w:r>
                        <w:rPr>
                          <w:lang w:val="en-GB"/>
                        </w:rPr>
                        <w:br/>
                      </w:r>
                      <w:r w:rsidR="00F65D91">
                        <w:rPr>
                          <w:lang w:val="en-GB"/>
                        </w:rPr>
                        <w:t>7 Trinity Street, London SE1 1DB (UK)</w:t>
                      </w:r>
                      <w:r w:rsidRPr="007E3A49">
                        <w:rPr>
                          <w:lang w:val="en-GB"/>
                        </w:rPr>
                        <w:br/>
                        <w:t xml:space="preserve">E-mail: </w:t>
                      </w:r>
                      <w:r w:rsidR="00F65D91">
                        <w:rPr>
                          <w:lang w:val="en-GB"/>
                        </w:rPr>
                        <w:t>andre.cobb@kcl.ac.uk</w:t>
                      </w:r>
                    </w:p>
                    <w:p w14:paraId="774C8BA5" w14:textId="440AC0E1" w:rsidR="00824EE9" w:rsidRDefault="00824EE9" w:rsidP="00BF14BC">
                      <w:pPr>
                        <w:pStyle w:val="Adress"/>
                        <w:rPr>
                          <w:lang w:val="en-GB"/>
                        </w:rPr>
                      </w:pPr>
                      <w:r w:rsidRPr="000D37AC">
                        <w:rPr>
                          <w:lang w:val="en-GB"/>
                        </w:rPr>
                        <w:t>[b]</w:t>
                      </w:r>
                      <w:r w:rsidRPr="000D37AC">
                        <w:rPr>
                          <w:lang w:val="en-GB"/>
                        </w:rPr>
                        <w:tab/>
                      </w:r>
                      <w:proofErr w:type="spellStart"/>
                      <w:r w:rsidR="00F65D91">
                        <w:rPr>
                          <w:lang w:val="en-GB"/>
                        </w:rPr>
                        <w:t>Prof.</w:t>
                      </w:r>
                      <w:proofErr w:type="spellEnd"/>
                      <w:r w:rsidR="00F65D91">
                        <w:rPr>
                          <w:lang w:val="en-GB"/>
                        </w:rPr>
                        <w:t xml:space="preserve"> </w:t>
                      </w:r>
                      <w:proofErr w:type="spellStart"/>
                      <w:r w:rsidR="00F65D91">
                        <w:rPr>
                          <w:lang w:val="en-GB"/>
                        </w:rPr>
                        <w:t>Dr.</w:t>
                      </w:r>
                      <w:proofErr w:type="spellEnd"/>
                      <w:r w:rsidR="00F65D91">
                        <w:rPr>
                          <w:lang w:val="en-GB"/>
                        </w:rPr>
                        <w:t xml:space="preserve"> K. </w:t>
                      </w:r>
                      <w:proofErr w:type="spellStart"/>
                      <w:r w:rsidR="00F65D91">
                        <w:rPr>
                          <w:lang w:val="en-GB"/>
                        </w:rPr>
                        <w:t>Shankland</w:t>
                      </w:r>
                      <w:proofErr w:type="spellEnd"/>
                      <w:r>
                        <w:rPr>
                          <w:lang w:val="en-GB"/>
                        </w:rPr>
                        <w:br/>
                      </w:r>
                      <w:r w:rsidR="00F65D91">
                        <w:rPr>
                          <w:lang w:val="en-GB"/>
                        </w:rPr>
                        <w:t>School of Chemistry, Food and Pharmacy, University of Reading</w:t>
                      </w:r>
                      <w:r>
                        <w:rPr>
                          <w:lang w:val="en-GB"/>
                        </w:rPr>
                        <w:br/>
                      </w:r>
                      <w:r w:rsidR="00F65D91">
                        <w:rPr>
                          <w:lang w:val="en-GB"/>
                        </w:rPr>
                        <w:t>Whiteknights, Reading, Berks RG6 6AD (UK)</w:t>
                      </w:r>
                    </w:p>
                    <w:p w14:paraId="6B964B95" w14:textId="0A518F56" w:rsidR="00F65D91" w:rsidRDefault="00F65D91" w:rsidP="00BF14BC">
                      <w:pPr>
                        <w:pStyle w:val="Adress"/>
                        <w:rPr>
                          <w:lang w:val="en-GB"/>
                        </w:rPr>
                      </w:pPr>
                      <w:r>
                        <w:rPr>
                          <w:lang w:val="en-GB"/>
                        </w:rPr>
                        <w:t>[c]</w:t>
                      </w:r>
                      <w:r>
                        <w:rPr>
                          <w:lang w:val="en-GB"/>
                        </w:rPr>
                        <w:tab/>
                        <w:t xml:space="preserve">Dr A. Weymouth-Wilson, Dr Z. </w:t>
                      </w:r>
                      <w:proofErr w:type="spellStart"/>
                      <w:r>
                        <w:rPr>
                          <w:lang w:val="en-GB"/>
                        </w:rPr>
                        <w:t>Komsta</w:t>
                      </w:r>
                      <w:proofErr w:type="spellEnd"/>
                      <w:r>
                        <w:rPr>
                          <w:lang w:val="en-GB"/>
                        </w:rPr>
                        <w:t xml:space="preserve">, </w:t>
                      </w:r>
                      <w:proofErr w:type="spellStart"/>
                      <w:r>
                        <w:rPr>
                          <w:lang w:val="en-GB"/>
                        </w:rPr>
                        <w:t>Dr.</w:t>
                      </w:r>
                      <w:proofErr w:type="spellEnd"/>
                      <w:r>
                        <w:rPr>
                          <w:lang w:val="en-GB"/>
                        </w:rPr>
                        <w:t xml:space="preserve"> T. Evans</w:t>
                      </w:r>
                    </w:p>
                    <w:p w14:paraId="75F49135" w14:textId="61BAD74B" w:rsidR="00F65D91" w:rsidRDefault="00F65D91" w:rsidP="00BF14BC">
                      <w:pPr>
                        <w:pStyle w:val="Adress"/>
                        <w:rPr>
                          <w:lang w:val="en-GB"/>
                        </w:rPr>
                      </w:pPr>
                      <w:r>
                        <w:rPr>
                          <w:lang w:val="en-GB"/>
                        </w:rPr>
                        <w:tab/>
                      </w:r>
                      <w:proofErr w:type="spellStart"/>
                      <w:r w:rsidR="00FC7409">
                        <w:rPr>
                          <w:lang w:val="en-GB"/>
                        </w:rPr>
                        <w:t>Dextra</w:t>
                      </w:r>
                      <w:proofErr w:type="spellEnd"/>
                      <w:r w:rsidR="00FC7409">
                        <w:rPr>
                          <w:lang w:val="en-GB"/>
                        </w:rPr>
                        <w:t xml:space="preserve"> Laboratories Ltd,</w:t>
                      </w:r>
                    </w:p>
                    <w:p w14:paraId="57E2318F" w14:textId="036A8817" w:rsidR="00FC7409" w:rsidRDefault="00FC7409" w:rsidP="00BF14BC">
                      <w:pPr>
                        <w:pStyle w:val="Adress"/>
                        <w:rPr>
                          <w:lang w:val="en-GB"/>
                        </w:rPr>
                      </w:pPr>
                      <w:r>
                        <w:rPr>
                          <w:lang w:val="en-GB"/>
                        </w:rPr>
                        <w:tab/>
                        <w:t>Thames Valley Science Park, The Gateway</w:t>
                      </w:r>
                    </w:p>
                    <w:p w14:paraId="28F38C66" w14:textId="49C9C2D8" w:rsidR="00FC7409" w:rsidRPr="00567B5A" w:rsidRDefault="00FC7409" w:rsidP="00BF14BC">
                      <w:pPr>
                        <w:pStyle w:val="Adress"/>
                        <w:rPr>
                          <w:lang w:val="en-GB"/>
                        </w:rPr>
                      </w:pPr>
                      <w:r>
                        <w:rPr>
                          <w:lang w:val="en-GB"/>
                        </w:rPr>
                        <w:tab/>
                        <w:t>1 Collegiate Square, Reading RG2 9LH (UK)</w:t>
                      </w:r>
                    </w:p>
                    <w:p w14:paraId="4E963027" w14:textId="77777777" w:rsidR="00824EE9" w:rsidRPr="007E3A49" w:rsidRDefault="00824EE9" w:rsidP="00BF14BC">
                      <w:pPr>
                        <w:pStyle w:val="Footnote"/>
                      </w:pPr>
                      <w:r w:rsidRPr="007E3A49">
                        <w:tab/>
                      </w:r>
                      <w:r w:rsidRPr="004532F9">
                        <w:t xml:space="preserve">Supporting information for this article is </w:t>
                      </w:r>
                      <w:r>
                        <w:t xml:space="preserve">given via a link at the end of the </w:t>
                      </w:r>
                      <w:proofErr w:type="gramStart"/>
                      <w:r>
                        <w:t>document.</w:t>
                      </w:r>
                      <w:r w:rsidRPr="00310260">
                        <w:rPr>
                          <w:color w:val="FF0000"/>
                        </w:rPr>
                        <w:t>(</w:t>
                      </w:r>
                      <w:proofErr w:type="gramEnd"/>
                      <w:r w:rsidRPr="00310260">
                        <w:rPr>
                          <w:color w:val="FF0000"/>
                        </w:rPr>
                        <w:t>(Please delete</w:t>
                      </w:r>
                      <w:r>
                        <w:rPr>
                          <w:color w:val="FF0000"/>
                        </w:rPr>
                        <w:t xml:space="preserve"> this text</w:t>
                      </w:r>
                      <w:r w:rsidRPr="00310260">
                        <w:rPr>
                          <w:color w:val="FF0000"/>
                        </w:rPr>
                        <w:t xml:space="preserve"> if not appropriate))</w:t>
                      </w:r>
                    </w:p>
                  </w:txbxContent>
                </v:textbox>
                <w10:wrap type="square" side="right" anchory="page"/>
                <w10:anchorlock/>
              </v:shape>
            </w:pict>
          </mc:Fallback>
        </mc:AlternateContent>
      </w:r>
      <w:r w:rsidR="00522653">
        <w:t xml:space="preserve">Daniel </w:t>
      </w:r>
      <w:proofErr w:type="gramStart"/>
      <w:r w:rsidR="00522653">
        <w:t>Townsend</w:t>
      </w:r>
      <w:r w:rsidR="00F007F5" w:rsidRPr="00F007F5">
        <w:t>,</w:t>
      </w:r>
      <w:r w:rsidR="00F007F5" w:rsidRPr="00F007F5">
        <w:rPr>
          <w:vertAlign w:val="superscript"/>
        </w:rPr>
        <w:t>[</w:t>
      </w:r>
      <w:proofErr w:type="gramEnd"/>
      <w:r w:rsidR="00522653">
        <w:rPr>
          <w:vertAlign w:val="superscript"/>
        </w:rPr>
        <w:t>a</w:t>
      </w:r>
      <w:r w:rsidR="00F007F5" w:rsidRPr="00F007F5">
        <w:rPr>
          <w:vertAlign w:val="superscript"/>
        </w:rPr>
        <w:t>]</w:t>
      </w:r>
      <w:r w:rsidR="00F007F5" w:rsidRPr="00F007F5">
        <w:t xml:space="preserve"> </w:t>
      </w:r>
      <w:r w:rsidR="00522653">
        <w:t xml:space="preserve">Kenneth </w:t>
      </w:r>
      <w:proofErr w:type="spellStart"/>
      <w:r w:rsidR="00522653">
        <w:t>Shankland</w:t>
      </w:r>
      <w:proofErr w:type="spellEnd"/>
      <w:r w:rsidR="00522653">
        <w:t>,</w:t>
      </w:r>
      <w:r w:rsidR="00522653" w:rsidRPr="00522653">
        <w:rPr>
          <w:vertAlign w:val="superscript"/>
        </w:rPr>
        <w:t>[b]</w:t>
      </w:r>
      <w:r w:rsidR="00522653">
        <w:t xml:space="preserve"> </w:t>
      </w:r>
      <w:r w:rsidR="00316EC1">
        <w:t>Alex Weymouth-Wilson</w:t>
      </w:r>
      <w:r w:rsidR="00103BDC">
        <w:t>,</w:t>
      </w:r>
      <w:r w:rsidR="00103BDC" w:rsidRPr="00103BDC">
        <w:rPr>
          <w:vertAlign w:val="superscript"/>
        </w:rPr>
        <w:t xml:space="preserve">[c] </w:t>
      </w:r>
      <w:proofErr w:type="spellStart"/>
      <w:r w:rsidR="00103BDC">
        <w:t>Zofia</w:t>
      </w:r>
      <w:proofErr w:type="spellEnd"/>
      <w:r w:rsidR="00103BDC">
        <w:t xml:space="preserve"> </w:t>
      </w:r>
      <w:proofErr w:type="spellStart"/>
      <w:r w:rsidR="00103BDC">
        <w:t>Komsta</w:t>
      </w:r>
      <w:proofErr w:type="spellEnd"/>
      <w:r w:rsidR="00103BDC">
        <w:t>,</w:t>
      </w:r>
      <w:r w:rsidR="00103BDC" w:rsidRPr="00103BDC">
        <w:rPr>
          <w:vertAlign w:val="superscript"/>
        </w:rPr>
        <w:t xml:space="preserve">[c] </w:t>
      </w:r>
      <w:r w:rsidR="0076557A">
        <w:t>Tim Evans,</w:t>
      </w:r>
      <w:r w:rsidR="0076557A" w:rsidRPr="0076557A">
        <w:rPr>
          <w:vertAlign w:val="superscript"/>
        </w:rPr>
        <w:t>[c]</w:t>
      </w:r>
      <w:r w:rsidR="0076557A">
        <w:t xml:space="preserve"> </w:t>
      </w:r>
      <w:r w:rsidR="00F007F5" w:rsidRPr="00F007F5">
        <w:t xml:space="preserve">and </w:t>
      </w:r>
      <w:r w:rsidR="00522653">
        <w:t>Alexander J. A. Cobb</w:t>
      </w:r>
      <w:r w:rsidR="00F007F5" w:rsidRPr="00F007F5">
        <w:t>*</w:t>
      </w:r>
      <w:r w:rsidR="00F007F5" w:rsidRPr="00F007F5">
        <w:rPr>
          <w:vertAlign w:val="superscript"/>
        </w:rPr>
        <w:t>[a]</w:t>
      </w:r>
    </w:p>
    <w:p w14:paraId="0DF79CFD" w14:textId="77777777" w:rsidR="00522653" w:rsidRPr="005D1EBB" w:rsidRDefault="00522653" w:rsidP="006D4F77">
      <w:pPr>
        <w:pStyle w:val="Dedication"/>
        <w:rPr>
          <w:lang w:val="en-US"/>
        </w:rPr>
        <w:sectPr w:rsidR="00522653" w:rsidRPr="005D1EBB" w:rsidSect="00205632">
          <w:headerReference w:type="even" r:id="rId7"/>
          <w:headerReference w:type="default" r:id="rId8"/>
          <w:footerReference w:type="even" r:id="rId9"/>
          <w:footerReference w:type="default" r:id="rId10"/>
          <w:headerReference w:type="first" r:id="rId11"/>
          <w:footerReference w:type="first" r:id="rId12"/>
          <w:pgSz w:w="11906" w:h="16838" w:code="9"/>
          <w:pgMar w:top="1134" w:right="936" w:bottom="1134" w:left="936" w:header="1021" w:footer="0" w:gutter="0"/>
          <w:cols w:space="425"/>
          <w:docGrid w:linePitch="360"/>
        </w:sectPr>
      </w:pPr>
    </w:p>
    <w:p w14:paraId="6F4E58BE" w14:textId="7CB69F62" w:rsidR="00DD7094" w:rsidRPr="001144C9" w:rsidRDefault="002D5B99" w:rsidP="00DD7094">
      <w:pPr>
        <w:pStyle w:val="Abstract"/>
        <w:rPr>
          <w:lang w:val="en-US"/>
        </w:rPr>
      </w:pPr>
      <w:r w:rsidRPr="002D5B99">
        <w:rPr>
          <w:b/>
          <w:lang w:val="en-US"/>
        </w:rPr>
        <w:t>Abstract:</w:t>
      </w:r>
      <w:r>
        <w:rPr>
          <w:lang w:val="en-US"/>
        </w:rPr>
        <w:t xml:space="preserve"> </w:t>
      </w:r>
      <w:r w:rsidR="00522653">
        <w:rPr>
          <w:lang w:val="en-US"/>
        </w:rPr>
        <w:t xml:space="preserve">A highly enantioselective, organocatalytic and scalable synthesis of a very unusual </w:t>
      </w:r>
      <w:r w:rsidR="00522653" w:rsidRPr="00522653">
        <w:rPr>
          <w:i/>
          <w:lang w:val="en-US"/>
        </w:rPr>
        <w:t>cis</w:t>
      </w:r>
      <w:r w:rsidR="00522653">
        <w:rPr>
          <w:lang w:val="en-US"/>
        </w:rPr>
        <w:t>-</w:t>
      </w:r>
      <w:r w:rsidR="00DD489E">
        <w:rPr>
          <w:lang w:val="en-US"/>
        </w:rPr>
        <w:t>decalin-</w:t>
      </w:r>
      <w:r w:rsidR="00522653" w:rsidRPr="00522653">
        <w:rPr>
          <w:i/>
          <w:lang w:val="en-US"/>
        </w:rPr>
        <w:t>cis</w:t>
      </w:r>
      <w:r w:rsidR="00522653">
        <w:rPr>
          <w:lang w:val="en-US"/>
        </w:rPr>
        <w:t>-</w:t>
      </w:r>
      <w:proofErr w:type="spellStart"/>
      <w:r w:rsidR="00DD489E">
        <w:rPr>
          <w:lang w:val="en-US"/>
        </w:rPr>
        <w:t>hydrindane</w:t>
      </w:r>
      <w:proofErr w:type="spellEnd"/>
      <w:r w:rsidR="00DD489E">
        <w:rPr>
          <w:lang w:val="en-US"/>
        </w:rPr>
        <w:t xml:space="preserve"> </w:t>
      </w:r>
      <w:r w:rsidR="00522653">
        <w:rPr>
          <w:lang w:val="en-US"/>
        </w:rPr>
        <w:t>tricyclic diterpen</w:t>
      </w:r>
      <w:r w:rsidR="00AC3373">
        <w:rPr>
          <w:lang w:val="en-US"/>
        </w:rPr>
        <w:t>oid system</w:t>
      </w:r>
      <w:r w:rsidR="00522653">
        <w:rPr>
          <w:lang w:val="en-US"/>
        </w:rPr>
        <w:t xml:space="preserve"> has been achieved. </w:t>
      </w:r>
      <w:r w:rsidR="001144C9">
        <w:rPr>
          <w:lang w:val="en-US"/>
        </w:rPr>
        <w:t xml:space="preserve">Despite the prevalent pharmacological space that the related </w:t>
      </w:r>
      <w:r w:rsidR="001144C9" w:rsidRPr="001144C9">
        <w:rPr>
          <w:i/>
          <w:lang w:val="en-US"/>
        </w:rPr>
        <w:t>trans</w:t>
      </w:r>
      <w:r w:rsidR="001144C9">
        <w:rPr>
          <w:lang w:val="en-US"/>
        </w:rPr>
        <w:t>-</w:t>
      </w:r>
      <w:r w:rsidR="001144C9" w:rsidRPr="001144C9">
        <w:rPr>
          <w:i/>
          <w:lang w:val="en-US"/>
        </w:rPr>
        <w:t>trans</w:t>
      </w:r>
      <w:r w:rsidR="001144C9">
        <w:rPr>
          <w:lang w:val="en-US"/>
        </w:rPr>
        <w:t xml:space="preserve"> and </w:t>
      </w:r>
      <w:r w:rsidR="001144C9" w:rsidRPr="001144C9">
        <w:rPr>
          <w:i/>
          <w:lang w:val="en-US"/>
        </w:rPr>
        <w:t>trans</w:t>
      </w:r>
      <w:r w:rsidR="001144C9">
        <w:rPr>
          <w:lang w:val="en-US"/>
        </w:rPr>
        <w:t>-</w:t>
      </w:r>
      <w:r w:rsidR="001144C9" w:rsidRPr="001144C9">
        <w:rPr>
          <w:i/>
          <w:lang w:val="en-US"/>
        </w:rPr>
        <w:t>cis</w:t>
      </w:r>
      <w:r w:rsidR="001144C9">
        <w:rPr>
          <w:lang w:val="en-US"/>
        </w:rPr>
        <w:t>-systems occupy, t</w:t>
      </w:r>
      <w:r w:rsidR="0047189F">
        <w:rPr>
          <w:lang w:val="en-US"/>
        </w:rPr>
        <w:t xml:space="preserve">here </w:t>
      </w:r>
      <w:r w:rsidR="009C117B">
        <w:rPr>
          <w:lang w:val="en-US"/>
        </w:rPr>
        <w:t>have been</w:t>
      </w:r>
      <w:r w:rsidR="0047189F">
        <w:rPr>
          <w:lang w:val="en-US"/>
        </w:rPr>
        <w:t xml:space="preserve"> no reports of an </w:t>
      </w:r>
      <w:r w:rsidR="009C117B">
        <w:rPr>
          <w:lang w:val="en-US"/>
        </w:rPr>
        <w:t>asymmetric</w:t>
      </w:r>
      <w:r w:rsidR="0047189F">
        <w:rPr>
          <w:lang w:val="en-US"/>
        </w:rPr>
        <w:t xml:space="preserve"> synthesis of the</w:t>
      </w:r>
      <w:r w:rsidR="009F7564">
        <w:rPr>
          <w:lang w:val="en-US"/>
        </w:rPr>
        <w:t xml:space="preserve"> </w:t>
      </w:r>
      <w:r w:rsidR="009F7564" w:rsidRPr="009F7564">
        <w:rPr>
          <w:i/>
          <w:lang w:val="en-US"/>
        </w:rPr>
        <w:t>cis</w:t>
      </w:r>
      <w:r w:rsidR="009F7564">
        <w:rPr>
          <w:lang w:val="en-US"/>
        </w:rPr>
        <w:t>-</w:t>
      </w:r>
      <w:r w:rsidR="009F7564" w:rsidRPr="009F7564">
        <w:rPr>
          <w:i/>
          <w:lang w:val="en-US"/>
        </w:rPr>
        <w:t>cis</w:t>
      </w:r>
      <w:r w:rsidR="0047189F">
        <w:rPr>
          <w:lang w:val="en-US"/>
        </w:rPr>
        <w:t xml:space="preserve"> systems in the literature until now.</w:t>
      </w:r>
      <w:r w:rsidR="00522653">
        <w:rPr>
          <w:lang w:val="en-US"/>
        </w:rPr>
        <w:t xml:space="preserve"> We demonstrate the flexibility of our </w:t>
      </w:r>
      <w:r w:rsidR="009C117B">
        <w:rPr>
          <w:lang w:val="en-US"/>
        </w:rPr>
        <w:t>approach</w:t>
      </w:r>
      <w:r w:rsidR="00522653">
        <w:rPr>
          <w:lang w:val="en-US"/>
        </w:rPr>
        <w:t xml:space="preserve"> not only through access</w:t>
      </w:r>
      <w:r w:rsidR="004F4532">
        <w:rPr>
          <w:lang w:val="en-US"/>
        </w:rPr>
        <w:t xml:space="preserve"> to</w:t>
      </w:r>
      <w:r w:rsidR="00522653">
        <w:rPr>
          <w:lang w:val="en-US"/>
        </w:rPr>
        <w:t xml:space="preserve"> a </w:t>
      </w:r>
      <w:r w:rsidR="0047189F">
        <w:rPr>
          <w:lang w:val="en-US"/>
        </w:rPr>
        <w:t>diverse</w:t>
      </w:r>
      <w:r w:rsidR="00522653">
        <w:rPr>
          <w:lang w:val="en-US"/>
        </w:rPr>
        <w:t xml:space="preserve"> range of </w:t>
      </w:r>
      <w:r w:rsidR="008012CB">
        <w:rPr>
          <w:lang w:val="en-US"/>
        </w:rPr>
        <w:t>products</w:t>
      </w:r>
      <w:r w:rsidR="00522653">
        <w:rPr>
          <w:lang w:val="en-US"/>
        </w:rPr>
        <w:t xml:space="preserve">, all of which are attained in exceptionally high </w:t>
      </w:r>
      <w:proofErr w:type="spellStart"/>
      <w:r w:rsidR="00522653">
        <w:rPr>
          <w:lang w:val="en-US"/>
        </w:rPr>
        <w:t>selectivities</w:t>
      </w:r>
      <w:proofErr w:type="spellEnd"/>
      <w:r w:rsidR="007444AD">
        <w:rPr>
          <w:lang w:val="en-US"/>
        </w:rPr>
        <w:t xml:space="preserve">, </w:t>
      </w:r>
      <w:r w:rsidR="009C117B">
        <w:rPr>
          <w:lang w:val="en-US"/>
        </w:rPr>
        <w:t>but also by</w:t>
      </w:r>
      <w:r w:rsidR="007444AD">
        <w:rPr>
          <w:lang w:val="en-US"/>
        </w:rPr>
        <w:t xml:space="preserve"> </w:t>
      </w:r>
      <w:r w:rsidR="00E47131">
        <w:rPr>
          <w:lang w:val="en-US"/>
        </w:rPr>
        <w:t>showing</w:t>
      </w:r>
      <w:r w:rsidR="007444AD">
        <w:rPr>
          <w:lang w:val="en-US"/>
        </w:rPr>
        <w:t xml:space="preserve"> their easy </w:t>
      </w:r>
      <w:r w:rsidR="00AC3373">
        <w:rPr>
          <w:lang w:val="en-US"/>
        </w:rPr>
        <w:t>conversion</w:t>
      </w:r>
      <w:r w:rsidR="007444AD">
        <w:rPr>
          <w:lang w:val="en-US"/>
        </w:rPr>
        <w:t xml:space="preserve"> to the corresponding </w:t>
      </w:r>
      <w:r w:rsidR="007444AD" w:rsidRPr="007444AD">
        <w:rPr>
          <w:i/>
          <w:lang w:val="en-US"/>
        </w:rPr>
        <w:t>trans</w:t>
      </w:r>
      <w:r w:rsidR="007444AD">
        <w:rPr>
          <w:lang w:val="en-US"/>
        </w:rPr>
        <w:t>-</w:t>
      </w:r>
      <w:r w:rsidR="007444AD" w:rsidRPr="007444AD">
        <w:rPr>
          <w:i/>
          <w:lang w:val="en-US"/>
        </w:rPr>
        <w:t>cis</w:t>
      </w:r>
      <w:r w:rsidR="007444AD">
        <w:rPr>
          <w:lang w:val="en-US"/>
        </w:rPr>
        <w:t>-system</w:t>
      </w:r>
      <w:r w:rsidR="009C117B">
        <w:rPr>
          <w:lang w:val="en-US"/>
        </w:rPr>
        <w:t xml:space="preserve"> and other derivatives.</w:t>
      </w:r>
    </w:p>
    <w:p w14:paraId="2BAF7220" w14:textId="050D5F2D" w:rsidR="00403563" w:rsidRDefault="00A949D3" w:rsidP="009A3E4B">
      <w:pPr>
        <w:pStyle w:val="P1"/>
      </w:pPr>
      <w:r>
        <w:t>Diterpenes and triterpenes such as steroids are amongst the most important and well-studied class of biomolecule owing to their incredibly broad biological properties, their fascinating chemistry, and their spectrum of therapeutic potential.</w:t>
      </w:r>
      <w:r w:rsidR="00AC3373" w:rsidRPr="00AC3373">
        <w:rPr>
          <w:vertAlign w:val="superscript"/>
        </w:rPr>
        <w:t>[1]</w:t>
      </w:r>
      <w:r w:rsidRPr="00AC3373">
        <w:rPr>
          <w:vertAlign w:val="superscript"/>
        </w:rPr>
        <w:t xml:space="preserve"> </w:t>
      </w:r>
      <w:r w:rsidR="001D3EFF">
        <w:t xml:space="preserve">Although </w:t>
      </w:r>
      <w:r w:rsidR="00025A96">
        <w:t>tricyclic system</w:t>
      </w:r>
      <w:r w:rsidR="001D3EFF">
        <w:t>s</w:t>
      </w:r>
      <w:r w:rsidR="00025A96">
        <w:t xml:space="preserve"> whereby there exists a decalin unit fused to a </w:t>
      </w:r>
      <w:proofErr w:type="spellStart"/>
      <w:r w:rsidR="00025A96">
        <w:t>hydrindane</w:t>
      </w:r>
      <w:proofErr w:type="spellEnd"/>
      <w:r w:rsidR="0047189F">
        <w:t xml:space="preserve"> one</w:t>
      </w:r>
      <w:r w:rsidR="00025A96">
        <w:t xml:space="preserve"> </w:t>
      </w:r>
      <w:r w:rsidR="00DD489E">
        <w:t xml:space="preserve">only </w:t>
      </w:r>
      <w:r w:rsidR="00025A96">
        <w:t xml:space="preserve">occur in a handful of </w:t>
      </w:r>
      <w:r w:rsidR="0047189F">
        <w:t>diterpenes</w:t>
      </w:r>
      <w:r w:rsidR="00025A96">
        <w:t xml:space="preserve"> discovered thus far </w:t>
      </w:r>
      <w:r w:rsidR="0047189F">
        <w:t xml:space="preserve">– </w:t>
      </w:r>
      <w:r w:rsidR="0047189F" w:rsidRPr="009F7564">
        <w:rPr>
          <w:i/>
        </w:rPr>
        <w:t>e.g.</w:t>
      </w:r>
      <w:r w:rsidR="0047189F">
        <w:t xml:space="preserve"> </w:t>
      </w:r>
      <w:proofErr w:type="spellStart"/>
      <w:r w:rsidR="00025A96">
        <w:t>verrucosane</w:t>
      </w:r>
      <w:proofErr w:type="spellEnd"/>
      <w:r w:rsidR="002348C0">
        <w:t>,</w:t>
      </w:r>
      <w:r w:rsidR="00CF3DAB">
        <w:rPr>
          <w:vertAlign w:val="superscript"/>
        </w:rPr>
        <w:t>[2</w:t>
      </w:r>
      <w:r w:rsidR="00AC3373" w:rsidRPr="00AC3373">
        <w:rPr>
          <w:vertAlign w:val="superscript"/>
        </w:rPr>
        <w:t>]</w:t>
      </w:r>
      <w:r w:rsidR="00AC3373">
        <w:rPr>
          <w:vertAlign w:val="superscript"/>
        </w:rPr>
        <w:t xml:space="preserve"> </w:t>
      </w:r>
      <w:proofErr w:type="spellStart"/>
      <w:r w:rsidR="00025A96">
        <w:t>neoverrucosane</w:t>
      </w:r>
      <w:proofErr w:type="spellEnd"/>
      <w:r w:rsidR="00AC3373" w:rsidRPr="00AC3373">
        <w:rPr>
          <w:vertAlign w:val="superscript"/>
        </w:rPr>
        <w:t>[</w:t>
      </w:r>
      <w:r w:rsidR="00CF3DAB">
        <w:rPr>
          <w:vertAlign w:val="superscript"/>
        </w:rPr>
        <w:t>3</w:t>
      </w:r>
      <w:r w:rsidR="00AC3373" w:rsidRPr="00AC3373">
        <w:rPr>
          <w:vertAlign w:val="superscript"/>
        </w:rPr>
        <w:t>]</w:t>
      </w:r>
      <w:r w:rsidR="002348C0">
        <w:t xml:space="preserve"> and the </w:t>
      </w:r>
      <w:proofErr w:type="spellStart"/>
      <w:r w:rsidR="002348C0">
        <w:t>stellettins</w:t>
      </w:r>
      <w:proofErr w:type="spellEnd"/>
      <w:r w:rsidR="00025A96">
        <w:t xml:space="preserve"> (Figure </w:t>
      </w:r>
      <w:r w:rsidR="006843EF">
        <w:t>1</w:t>
      </w:r>
      <w:r w:rsidR="007F7E11">
        <w:t>a</w:t>
      </w:r>
      <w:r w:rsidR="00025A96">
        <w:t>)</w:t>
      </w:r>
      <w:r w:rsidR="001D3EFF">
        <w:t>,</w:t>
      </w:r>
      <w:r w:rsidR="00AC3373" w:rsidRPr="00AC3373">
        <w:rPr>
          <w:vertAlign w:val="superscript"/>
        </w:rPr>
        <w:t>[</w:t>
      </w:r>
      <w:r w:rsidR="00CF3DAB">
        <w:rPr>
          <w:vertAlign w:val="superscript"/>
        </w:rPr>
        <w:t>4</w:t>
      </w:r>
      <w:r w:rsidR="00AC3373" w:rsidRPr="00AC3373">
        <w:rPr>
          <w:vertAlign w:val="superscript"/>
        </w:rPr>
        <w:t>]</w:t>
      </w:r>
      <w:r w:rsidR="001D3EFF">
        <w:t xml:space="preserve"> </w:t>
      </w:r>
      <w:r w:rsidR="00025A96">
        <w:t xml:space="preserve">this tricyclic arrangement </w:t>
      </w:r>
      <w:r w:rsidR="0047189F">
        <w:t>is ubiquitous</w:t>
      </w:r>
      <w:r w:rsidR="00025A96">
        <w:t xml:space="preserve"> within almost every steroidal system known</w:t>
      </w:r>
      <w:r w:rsidR="008C61A8">
        <w:t>. Referred to</w:t>
      </w:r>
      <w:r w:rsidR="0047189F">
        <w:t xml:space="preserve"> as the BCD ring system</w:t>
      </w:r>
      <w:r w:rsidR="008C61A8">
        <w:t>, these</w:t>
      </w:r>
      <w:r w:rsidR="00025A96">
        <w:t xml:space="preserve"> three rings</w:t>
      </w:r>
      <w:r>
        <w:t xml:space="preserve"> </w:t>
      </w:r>
      <w:r w:rsidR="00025A96">
        <w:t>are</w:t>
      </w:r>
      <w:r>
        <w:t xml:space="preserve"> the source of most of the structural diversity within s</w:t>
      </w:r>
      <w:r w:rsidR="00025A96">
        <w:t>teroidal systems</w:t>
      </w:r>
      <w:r w:rsidR="006B4101">
        <w:t xml:space="preserve"> </w:t>
      </w:r>
      <w:r w:rsidR="007F7E11">
        <w:t>(Figure 1b)</w:t>
      </w:r>
      <w:r w:rsidR="00025A96">
        <w:t>. It is no surprise</w:t>
      </w:r>
      <w:r>
        <w:t>,</w:t>
      </w:r>
      <w:r w:rsidR="00025A96">
        <w:t xml:space="preserve"> therefore, that the expedient synthesis</w:t>
      </w:r>
      <w:r w:rsidR="006A684B">
        <w:t xml:space="preserve"> of</w:t>
      </w:r>
      <w:r w:rsidR="007E316C">
        <w:t xml:space="preserve"> </w:t>
      </w:r>
      <w:r w:rsidR="001D3EFF">
        <w:t>these scaffolds</w:t>
      </w:r>
      <w:r w:rsidR="006A684B">
        <w:t xml:space="preserve"> </w:t>
      </w:r>
      <w:r w:rsidR="00025A96">
        <w:t xml:space="preserve">has </w:t>
      </w:r>
      <w:r>
        <w:t>been the focus of much study over the last half century.</w:t>
      </w:r>
      <w:r w:rsidR="00AC3373" w:rsidRPr="00AC3373">
        <w:rPr>
          <w:vertAlign w:val="superscript"/>
        </w:rPr>
        <w:t>[5]</w:t>
      </w:r>
      <w:r>
        <w:t xml:space="preserve"> </w:t>
      </w:r>
    </w:p>
    <w:p w14:paraId="03112D92" w14:textId="77777777" w:rsidR="006B4101" w:rsidRDefault="006B4101" w:rsidP="009A3E4B">
      <w:pPr>
        <w:pStyle w:val="P1"/>
      </w:pPr>
    </w:p>
    <w:p w14:paraId="70C21BF8" w14:textId="455A6A64" w:rsidR="00403563" w:rsidRDefault="00780E35" w:rsidP="00970D36">
      <w:pPr>
        <w:pStyle w:val="P1"/>
        <w:spacing w:line="240" w:lineRule="auto"/>
        <w:jc w:val="center"/>
      </w:pPr>
      <w:r w:rsidRPr="00780E35">
        <w:rPr>
          <w:noProof/>
        </w:rPr>
        <w:drawing>
          <wp:inline distT="0" distB="0" distL="0" distR="0" wp14:anchorId="38B06847" wp14:editId="4548F738">
            <wp:extent cx="2992219" cy="1779373"/>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96659" cy="1782013"/>
                    </a:xfrm>
                    <a:prstGeom prst="rect">
                      <a:avLst/>
                    </a:prstGeom>
                  </pic:spPr>
                </pic:pic>
              </a:graphicData>
            </a:graphic>
          </wp:inline>
        </w:drawing>
      </w:r>
    </w:p>
    <w:p w14:paraId="2696D814" w14:textId="313AA223" w:rsidR="006A684B" w:rsidRDefault="003F372E" w:rsidP="003F372E">
      <w:pPr>
        <w:pStyle w:val="TableCaption"/>
      </w:pPr>
      <w:r>
        <w:rPr>
          <w:b/>
          <w:bCs/>
          <w:lang w:eastAsia="en-US"/>
        </w:rPr>
        <w:t>Figure 1</w:t>
      </w:r>
      <w:r>
        <w:rPr>
          <w:lang w:eastAsia="en-US"/>
        </w:rPr>
        <w:t xml:space="preserve">: Example natural product frameworks where a decalin is fused to a </w:t>
      </w:r>
      <w:proofErr w:type="spellStart"/>
      <w:r>
        <w:rPr>
          <w:lang w:eastAsia="en-US"/>
        </w:rPr>
        <w:t>hydrindane</w:t>
      </w:r>
      <w:proofErr w:type="spellEnd"/>
    </w:p>
    <w:p w14:paraId="203A5BFB" w14:textId="0B804F1C" w:rsidR="006D08DB" w:rsidRDefault="00025A96" w:rsidP="009A3E4B">
      <w:pPr>
        <w:pStyle w:val="P1"/>
      </w:pPr>
      <w:r>
        <w:t>Nevertheless,</w:t>
      </w:r>
      <w:r w:rsidR="006A684B">
        <w:t xml:space="preserve"> </w:t>
      </w:r>
      <w:r w:rsidR="001D1591">
        <w:t>although</w:t>
      </w:r>
      <w:r w:rsidR="00A949D3" w:rsidRPr="00403563">
        <w:t xml:space="preserve"> </w:t>
      </w:r>
      <w:r w:rsidR="001D3EFF">
        <w:t xml:space="preserve">in synthetic terms </w:t>
      </w:r>
      <w:r w:rsidR="00A949D3" w:rsidRPr="00403563">
        <w:t xml:space="preserve">the </w:t>
      </w:r>
      <w:r w:rsidR="00A949D3" w:rsidRPr="00403563">
        <w:rPr>
          <w:i/>
        </w:rPr>
        <w:t>trans</w:t>
      </w:r>
      <w:r w:rsidR="00A917CA" w:rsidRPr="00403563">
        <w:t>-decalin-</w:t>
      </w:r>
      <w:r w:rsidR="00A949D3" w:rsidRPr="00403563">
        <w:rPr>
          <w:i/>
        </w:rPr>
        <w:t>trans</w:t>
      </w:r>
      <w:r w:rsidR="00A917CA" w:rsidRPr="00403563">
        <w:t>-</w:t>
      </w:r>
      <w:proofErr w:type="spellStart"/>
      <w:r w:rsidR="00A917CA" w:rsidRPr="00403563">
        <w:t>hydrindane</w:t>
      </w:r>
      <w:r w:rsidR="001D1591">
        <w:t>s</w:t>
      </w:r>
      <w:proofErr w:type="spellEnd"/>
      <w:r w:rsidR="001D1591">
        <w:t xml:space="preserve"> and to a lesser extent the</w:t>
      </w:r>
      <w:r>
        <w:t xml:space="preserve"> </w:t>
      </w:r>
      <w:r w:rsidR="00A917CA" w:rsidRPr="003A3441">
        <w:rPr>
          <w:i/>
        </w:rPr>
        <w:t>trans</w:t>
      </w:r>
      <w:r w:rsidR="00A917CA">
        <w:t>-decalin-</w:t>
      </w:r>
      <w:r w:rsidR="00A917CA" w:rsidRPr="003A3441">
        <w:rPr>
          <w:i/>
        </w:rPr>
        <w:t>cis</w:t>
      </w:r>
      <w:r w:rsidR="00A917CA">
        <w:t>-</w:t>
      </w:r>
      <w:proofErr w:type="spellStart"/>
      <w:r w:rsidR="00A917CA">
        <w:t>hydrindane</w:t>
      </w:r>
      <w:proofErr w:type="spellEnd"/>
      <w:r w:rsidR="001D1591">
        <w:t xml:space="preserve"> systems (as occur in the cardenolides) are well e</w:t>
      </w:r>
      <w:r w:rsidR="001D3EFF">
        <w:t>s</w:t>
      </w:r>
      <w:r w:rsidR="001D1591">
        <w:t>tablished,</w:t>
      </w:r>
      <w:r w:rsidR="00A917CA">
        <w:t xml:space="preserve"> </w:t>
      </w:r>
      <w:r w:rsidR="001D1591">
        <w:t>o</w:t>
      </w:r>
      <w:r w:rsidR="00AC3373">
        <w:t xml:space="preserve">ther </w:t>
      </w:r>
      <w:r w:rsidR="001D1591">
        <w:t xml:space="preserve">stereochemical </w:t>
      </w:r>
      <w:r w:rsidR="00AC3373">
        <w:t>variations are extremely rare</w:t>
      </w:r>
      <w:r w:rsidR="001D3EFF">
        <w:t>.</w:t>
      </w:r>
      <w:r w:rsidR="00AC3373">
        <w:t xml:space="preserve"> </w:t>
      </w:r>
      <w:r w:rsidR="001D3EFF">
        <w:t>This</w:t>
      </w:r>
      <w:r w:rsidR="00AC3373">
        <w:t xml:space="preserve"> is astonishing given that</w:t>
      </w:r>
      <w:r w:rsidR="001D1591">
        <w:t xml:space="preserve"> </w:t>
      </w:r>
      <w:r w:rsidR="001D3EFF">
        <w:t xml:space="preserve">alternative </w:t>
      </w:r>
      <w:r w:rsidR="00AC3373">
        <w:t>unnatural configurations offer</w:t>
      </w:r>
      <w:r w:rsidR="001D1591">
        <w:t xml:space="preserve"> the</w:t>
      </w:r>
      <w:r w:rsidR="00AC3373">
        <w:t xml:space="preserve"> potential </w:t>
      </w:r>
      <w:r w:rsidR="001D1591">
        <w:t>to</w:t>
      </w:r>
      <w:r w:rsidR="00AC3373">
        <w:t xml:space="preserve"> explor</w:t>
      </w:r>
      <w:r w:rsidR="001D1591">
        <w:t>e</w:t>
      </w:r>
      <w:r w:rsidR="00AC3373">
        <w:t xml:space="preserve"> new pharmacological space.</w:t>
      </w:r>
      <w:r w:rsidR="00A949D3">
        <w:t xml:space="preserve"> </w:t>
      </w:r>
      <w:r w:rsidR="00AC3373">
        <w:t>Specif</w:t>
      </w:r>
      <w:r w:rsidR="001D1591">
        <w:t>i</w:t>
      </w:r>
      <w:r w:rsidR="00AC3373">
        <w:t>c</w:t>
      </w:r>
      <w:r w:rsidR="001D1591">
        <w:t>a</w:t>
      </w:r>
      <w:r w:rsidR="00AC3373">
        <w:t xml:space="preserve">lly, </w:t>
      </w:r>
      <w:r w:rsidR="00970D36">
        <w:t xml:space="preserve">examples of a </w:t>
      </w:r>
      <w:r w:rsidR="00970D36" w:rsidRPr="00F115F5">
        <w:rPr>
          <w:i/>
        </w:rPr>
        <w:t>cis</w:t>
      </w:r>
      <w:r w:rsidR="00970D36">
        <w:t xml:space="preserve">-decalin fused to a </w:t>
      </w:r>
      <w:r w:rsidR="00970D36" w:rsidRPr="00F115F5">
        <w:rPr>
          <w:i/>
        </w:rPr>
        <w:t>cis</w:t>
      </w:r>
      <w:r w:rsidR="00970D36">
        <w:t>-</w:t>
      </w:r>
      <w:proofErr w:type="spellStart"/>
      <w:r w:rsidR="00970D36">
        <w:t>hydrindane</w:t>
      </w:r>
      <w:proofErr w:type="spellEnd"/>
      <w:r w:rsidR="00970D36">
        <w:t xml:space="preserve"> are extremely rare; either in steroidal syntheses or otherwise.</w:t>
      </w:r>
      <w:r w:rsidR="000926C0" w:rsidRPr="000926C0">
        <w:rPr>
          <w:vertAlign w:val="superscript"/>
        </w:rPr>
        <w:t>[</w:t>
      </w:r>
      <w:r w:rsidR="00CF3DAB">
        <w:rPr>
          <w:vertAlign w:val="superscript"/>
        </w:rPr>
        <w:t>6</w:t>
      </w:r>
      <w:r w:rsidR="000926C0" w:rsidRPr="000926C0">
        <w:rPr>
          <w:vertAlign w:val="superscript"/>
        </w:rPr>
        <w:t>]</w:t>
      </w:r>
      <w:r w:rsidR="00970D36" w:rsidRPr="000926C0">
        <w:rPr>
          <w:vertAlign w:val="superscript"/>
        </w:rPr>
        <w:t xml:space="preserve"> </w:t>
      </w:r>
      <w:r w:rsidR="00970D36">
        <w:t xml:space="preserve">In fact, we could find just three examples of this framework in the literature, none of which were enantioselective or capable of achieving any significant structural diversity. </w:t>
      </w:r>
      <w:proofErr w:type="spellStart"/>
      <w:r w:rsidR="00ED6985">
        <w:t>Pattenden</w:t>
      </w:r>
      <w:proofErr w:type="spellEnd"/>
      <w:r w:rsidR="00A917CA">
        <w:t xml:space="preserve"> and co-workers</w:t>
      </w:r>
      <w:r w:rsidR="00970D36">
        <w:t xml:space="preserve"> serendipitously accessed the steroidal target containing this fragment </w:t>
      </w:r>
      <w:r w:rsidR="00970D36" w:rsidRPr="006D08DB">
        <w:rPr>
          <w:i/>
        </w:rPr>
        <w:t>via</w:t>
      </w:r>
      <w:r w:rsidR="00970D36">
        <w:t xml:space="preserve"> a radical cascade reaction (Figure 2a)</w:t>
      </w:r>
      <w:r>
        <w:t>.</w:t>
      </w:r>
      <w:r w:rsidR="000926C0" w:rsidRPr="000926C0">
        <w:rPr>
          <w:vertAlign w:val="superscript"/>
        </w:rPr>
        <w:t>[</w:t>
      </w:r>
      <w:r w:rsidR="00CF3DAB">
        <w:rPr>
          <w:vertAlign w:val="superscript"/>
        </w:rPr>
        <w:t>6</w:t>
      </w:r>
      <w:r w:rsidR="000926C0" w:rsidRPr="000926C0">
        <w:rPr>
          <w:vertAlign w:val="superscript"/>
        </w:rPr>
        <w:t>a]</w:t>
      </w:r>
      <w:r w:rsidRPr="000926C0">
        <w:rPr>
          <w:vertAlign w:val="superscript"/>
        </w:rPr>
        <w:t xml:space="preserve"> </w:t>
      </w:r>
      <w:r w:rsidR="00970D36">
        <w:t>The second example by</w:t>
      </w:r>
      <w:r w:rsidR="00A917CA">
        <w:t xml:space="preserve"> </w:t>
      </w:r>
      <w:proofErr w:type="spellStart"/>
      <w:r w:rsidR="00A917CA">
        <w:t>Deslongchamps</w:t>
      </w:r>
      <w:proofErr w:type="spellEnd"/>
      <w:r w:rsidR="00A917CA">
        <w:t xml:space="preserve"> and co-workers </w:t>
      </w:r>
      <w:r>
        <w:t xml:space="preserve">led to three different isomers of these systems </w:t>
      </w:r>
      <w:r w:rsidRPr="00403563">
        <w:rPr>
          <w:i/>
        </w:rPr>
        <w:t>via</w:t>
      </w:r>
      <w:r>
        <w:t xml:space="preserve"> a</w:t>
      </w:r>
      <w:r w:rsidR="00A917CA">
        <w:t xml:space="preserve"> transannular Diels-Alder reaction (Figure </w:t>
      </w:r>
      <w:r>
        <w:t>2</w:t>
      </w:r>
      <w:r w:rsidR="00A917CA">
        <w:t>b)</w:t>
      </w:r>
      <w:r w:rsidR="007F0AF9">
        <w:t>.</w:t>
      </w:r>
      <w:r w:rsidR="00A917CA" w:rsidRPr="004C400D">
        <w:rPr>
          <w:vertAlign w:val="superscript"/>
        </w:rPr>
        <w:t>[</w:t>
      </w:r>
      <w:r w:rsidR="00CF3DAB">
        <w:rPr>
          <w:vertAlign w:val="superscript"/>
        </w:rPr>
        <w:t>6</w:t>
      </w:r>
      <w:r w:rsidR="004C400D" w:rsidRPr="004C400D">
        <w:rPr>
          <w:vertAlign w:val="superscript"/>
        </w:rPr>
        <w:t>b</w:t>
      </w:r>
      <w:r w:rsidR="00A917CA" w:rsidRPr="004C400D">
        <w:rPr>
          <w:vertAlign w:val="superscript"/>
        </w:rPr>
        <w:t xml:space="preserve">] </w:t>
      </w:r>
      <w:r w:rsidR="00970D36">
        <w:t>Finally,</w:t>
      </w:r>
      <w:r w:rsidR="007F0AF9">
        <w:t xml:space="preserve"> </w:t>
      </w:r>
      <w:proofErr w:type="spellStart"/>
      <w:r w:rsidR="00A917CA">
        <w:t>Kocór</w:t>
      </w:r>
      <w:proofErr w:type="spellEnd"/>
      <w:r w:rsidR="00A917CA">
        <w:t xml:space="preserve"> and co-workers </w:t>
      </w:r>
      <w:r w:rsidR="00970D36">
        <w:t xml:space="preserve">demonstrated </w:t>
      </w:r>
      <w:r w:rsidR="00A917CA">
        <w:t>a dynamic kinetic resolution</w:t>
      </w:r>
      <w:r w:rsidR="006D08DB">
        <w:t xml:space="preserve"> a cardenolide-like precursor</w:t>
      </w:r>
      <w:r w:rsidR="007F0AF9">
        <w:t xml:space="preserve"> </w:t>
      </w:r>
      <w:r w:rsidR="00A917CA">
        <w:t>to give</w:t>
      </w:r>
      <w:r w:rsidR="006D08DB">
        <w:t xml:space="preserve"> the corresponding</w:t>
      </w:r>
      <w:r w:rsidR="00A917CA">
        <w:t xml:space="preserve"> </w:t>
      </w:r>
      <w:r w:rsidR="00A917CA" w:rsidRPr="00A917CA">
        <w:rPr>
          <w:i/>
        </w:rPr>
        <w:t>cis</w:t>
      </w:r>
      <w:r w:rsidR="00A917CA">
        <w:t>-decalin-</w:t>
      </w:r>
      <w:r w:rsidR="00A917CA" w:rsidRPr="00A917CA">
        <w:rPr>
          <w:i/>
        </w:rPr>
        <w:t>cis</w:t>
      </w:r>
      <w:r w:rsidR="00A917CA">
        <w:t>-</w:t>
      </w:r>
      <w:proofErr w:type="spellStart"/>
      <w:r w:rsidR="00A917CA">
        <w:t>hydrindane</w:t>
      </w:r>
      <w:proofErr w:type="spellEnd"/>
      <w:r w:rsidR="00A917CA">
        <w:t xml:space="preserve"> </w:t>
      </w:r>
      <w:r w:rsidR="00C1673D">
        <w:t xml:space="preserve">(Figure </w:t>
      </w:r>
      <w:r>
        <w:t>2</w:t>
      </w:r>
      <w:r w:rsidR="00C1673D">
        <w:t>c)</w:t>
      </w:r>
      <w:r w:rsidR="00A917CA">
        <w:t>.</w:t>
      </w:r>
      <w:r w:rsidR="00A917CA" w:rsidRPr="004C400D">
        <w:rPr>
          <w:vertAlign w:val="superscript"/>
        </w:rPr>
        <w:t>[</w:t>
      </w:r>
      <w:r w:rsidR="00CF3DAB">
        <w:rPr>
          <w:vertAlign w:val="superscript"/>
        </w:rPr>
        <w:t>6</w:t>
      </w:r>
      <w:r w:rsidR="004C400D" w:rsidRPr="004C400D">
        <w:rPr>
          <w:vertAlign w:val="superscript"/>
        </w:rPr>
        <w:t>c</w:t>
      </w:r>
      <w:r w:rsidR="00A917CA" w:rsidRPr="004C400D">
        <w:rPr>
          <w:vertAlign w:val="superscript"/>
        </w:rPr>
        <w:t>]</w:t>
      </w:r>
      <w:r w:rsidR="006843EF">
        <w:t xml:space="preserve"> Our</w:t>
      </w:r>
      <w:r w:rsidR="00A917CA">
        <w:t xml:space="preserve"> approach </w:t>
      </w:r>
      <w:r w:rsidR="006843EF">
        <w:t xml:space="preserve">to </w:t>
      </w:r>
      <w:r w:rsidR="00020233">
        <w:t xml:space="preserve">constructing this system </w:t>
      </w:r>
      <w:r w:rsidR="00A917CA">
        <w:t xml:space="preserve">was to use </w:t>
      </w:r>
      <w:r w:rsidR="004C400D">
        <w:t xml:space="preserve">organocatalytic </w:t>
      </w:r>
      <w:r w:rsidR="009F7564">
        <w:t>methodology</w:t>
      </w:r>
      <w:r w:rsidR="00A917CA">
        <w:t xml:space="preserve"> </w:t>
      </w:r>
      <w:r w:rsidR="00020233">
        <w:t xml:space="preserve">- </w:t>
      </w:r>
      <w:r w:rsidR="004C400D">
        <w:t xml:space="preserve">specifically using the nitro group as a handle </w:t>
      </w:r>
      <w:r w:rsidR="008B00F7">
        <w:t>– a functionality we have exploit</w:t>
      </w:r>
      <w:r w:rsidR="00020233">
        <w:t>ed</w:t>
      </w:r>
      <w:r w:rsidR="008B00F7">
        <w:t xml:space="preserve"> with some success in the past.</w:t>
      </w:r>
      <w:r w:rsidR="00020233" w:rsidRPr="00020233">
        <w:rPr>
          <w:vertAlign w:val="superscript"/>
        </w:rPr>
        <w:t>[</w:t>
      </w:r>
      <w:r w:rsidR="00CF3DAB">
        <w:rPr>
          <w:vertAlign w:val="superscript"/>
        </w:rPr>
        <w:t>7</w:t>
      </w:r>
      <w:r w:rsidR="00020233" w:rsidRPr="00020233">
        <w:rPr>
          <w:vertAlign w:val="superscript"/>
        </w:rPr>
        <w:t>]</w:t>
      </w:r>
      <w:r w:rsidR="004C400D" w:rsidRPr="00020233">
        <w:rPr>
          <w:vertAlign w:val="superscript"/>
        </w:rPr>
        <w:t xml:space="preserve"> </w:t>
      </w:r>
      <w:r w:rsidR="00970D36">
        <w:t>In addition, w</w:t>
      </w:r>
      <w:r w:rsidR="0074294C">
        <w:t xml:space="preserve">e felt that not only would this unique </w:t>
      </w:r>
      <w:r w:rsidR="0074294C" w:rsidRPr="0074294C">
        <w:rPr>
          <w:i/>
        </w:rPr>
        <w:t>cis</w:t>
      </w:r>
      <w:r w:rsidR="0074294C">
        <w:t>-</w:t>
      </w:r>
      <w:r w:rsidR="0074294C" w:rsidRPr="0074294C">
        <w:rPr>
          <w:i/>
        </w:rPr>
        <w:t>cis</w:t>
      </w:r>
      <w:r w:rsidR="0074294C">
        <w:t xml:space="preserve"> tricyclic structure enable the exploration of undiscovered chemical space, but would also be dynamic enough as a central fragment to derivati</w:t>
      </w:r>
      <w:r w:rsidR="004B2068">
        <w:t>z</w:t>
      </w:r>
      <w:r w:rsidR="0074294C">
        <w:t>e easily to other terpenoid structures, owing to the orthogonal reactivity of the functional group handles on each ring system.</w:t>
      </w:r>
    </w:p>
    <w:p w14:paraId="40C939D1" w14:textId="79021C5F" w:rsidR="00A917CA" w:rsidRDefault="00ED6985" w:rsidP="00970D36">
      <w:pPr>
        <w:pStyle w:val="P1"/>
        <w:spacing w:line="240" w:lineRule="auto"/>
        <w:jc w:val="center"/>
        <w:rPr>
          <w:highlight w:val="yellow"/>
        </w:rPr>
      </w:pPr>
      <w:r w:rsidRPr="00ED6985">
        <w:rPr>
          <w:noProof/>
        </w:rPr>
        <w:drawing>
          <wp:inline distT="0" distB="0" distL="0" distR="0" wp14:anchorId="61076724" wp14:editId="684F227F">
            <wp:extent cx="3095625" cy="3375025"/>
            <wp:effectExtent l="0" t="0" r="317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95625" cy="3375025"/>
                    </a:xfrm>
                    <a:prstGeom prst="rect">
                      <a:avLst/>
                    </a:prstGeom>
                  </pic:spPr>
                </pic:pic>
              </a:graphicData>
            </a:graphic>
          </wp:inline>
        </w:drawing>
      </w:r>
    </w:p>
    <w:p w14:paraId="02BBE590" w14:textId="6FBDC03A" w:rsidR="00A917CA" w:rsidRDefault="006D08DB" w:rsidP="006D08DB">
      <w:pPr>
        <w:pStyle w:val="TableCaption"/>
      </w:pPr>
      <w:r w:rsidRPr="003F372E">
        <w:rPr>
          <w:b/>
        </w:rPr>
        <w:t xml:space="preserve">Figure </w:t>
      </w:r>
      <w:proofErr w:type="gramStart"/>
      <w:r w:rsidR="003F372E">
        <w:rPr>
          <w:b/>
        </w:rPr>
        <w:t>2</w:t>
      </w:r>
      <w:r>
        <w:t xml:space="preserve"> :</w:t>
      </w:r>
      <w:proofErr w:type="gramEnd"/>
      <w:r>
        <w:t xml:space="preserve"> None of the </w:t>
      </w:r>
      <w:r w:rsidR="002E07EE">
        <w:t xml:space="preserve">three </w:t>
      </w:r>
      <w:r>
        <w:t xml:space="preserve">literature examples of </w:t>
      </w:r>
      <w:r w:rsidRPr="003F372E">
        <w:rPr>
          <w:i/>
        </w:rPr>
        <w:t>cis</w:t>
      </w:r>
      <w:r>
        <w:t>-decalin-</w:t>
      </w:r>
      <w:r w:rsidRPr="003F372E">
        <w:rPr>
          <w:i/>
        </w:rPr>
        <w:t>cis</w:t>
      </w:r>
      <w:r>
        <w:t>-</w:t>
      </w:r>
      <w:proofErr w:type="spellStart"/>
      <w:r>
        <w:t>hydrindane</w:t>
      </w:r>
      <w:proofErr w:type="spellEnd"/>
      <w:r>
        <w:t xml:space="preserve"> tricycle</w:t>
      </w:r>
      <w:r w:rsidR="00984F5B">
        <w:t xml:space="preserve"> synthese</w:t>
      </w:r>
      <w:r>
        <w:t>s are</w:t>
      </w:r>
      <w:r w:rsidR="003F372E">
        <w:t xml:space="preserve"> enantioselective, nor open to significant substrate scope.</w:t>
      </w:r>
    </w:p>
    <w:p w14:paraId="7D628898" w14:textId="57B88169" w:rsidR="00A917CA" w:rsidRDefault="00FC1EEB" w:rsidP="00A01E58">
      <w:pPr>
        <w:pStyle w:val="P1"/>
      </w:pPr>
      <w:r>
        <w:lastRenderedPageBreak/>
        <w:t xml:space="preserve">In our design we sought to use asymmetric </w:t>
      </w:r>
      <w:proofErr w:type="spellStart"/>
      <w:r>
        <w:t>aminocatalysis</w:t>
      </w:r>
      <w:proofErr w:type="spellEnd"/>
      <w:r>
        <w:t xml:space="preserve"> to encourage an enantioselective Michael addition of </w:t>
      </w:r>
      <w:proofErr w:type="spellStart"/>
      <w:r>
        <w:t>nitrocyclopentadione</w:t>
      </w:r>
      <w:proofErr w:type="spellEnd"/>
      <w:r>
        <w:t xml:space="preserve"> </w:t>
      </w:r>
      <w:r w:rsidRPr="00FC1EEB">
        <w:rPr>
          <w:b/>
        </w:rPr>
        <w:t>2</w:t>
      </w:r>
      <w:r>
        <w:t xml:space="preserve"> to cyclohexanone </w:t>
      </w:r>
      <w:r w:rsidRPr="00FC1EEB">
        <w:rPr>
          <w:b/>
        </w:rPr>
        <w:t>1</w:t>
      </w:r>
      <w:r>
        <w:t xml:space="preserve">. We hoped that the resulting enolate would undergo an intramolecular </w:t>
      </w:r>
      <w:proofErr w:type="spellStart"/>
      <w:r>
        <w:t>desymmetrising</w:t>
      </w:r>
      <w:proofErr w:type="spellEnd"/>
      <w:r>
        <w:t xml:space="preserve"> aldol reaction with the resulting </w:t>
      </w:r>
      <w:proofErr w:type="spellStart"/>
      <w:r>
        <w:t>dione</w:t>
      </w:r>
      <w:proofErr w:type="spellEnd"/>
      <w:r>
        <w:t xml:space="preserve"> to form the </w:t>
      </w:r>
      <w:r w:rsidR="0074294C">
        <w:t xml:space="preserve">desired </w:t>
      </w:r>
      <w:r>
        <w:t xml:space="preserve">tricyclic system. The latter part of this sequence is of course </w:t>
      </w:r>
      <w:r w:rsidR="004B2068">
        <w:t>known</w:t>
      </w:r>
      <w:r>
        <w:t xml:space="preserve">, originating from the works of </w:t>
      </w:r>
      <w:proofErr w:type="spellStart"/>
      <w:r>
        <w:t>Hajos</w:t>
      </w:r>
      <w:proofErr w:type="spellEnd"/>
      <w:r>
        <w:t>-Parrish</w:t>
      </w:r>
      <w:r w:rsidRPr="00792D4D">
        <w:rPr>
          <w:vertAlign w:val="superscript"/>
        </w:rPr>
        <w:t>[</w:t>
      </w:r>
      <w:r w:rsidR="00DE0121" w:rsidRPr="00792D4D">
        <w:rPr>
          <w:vertAlign w:val="superscript"/>
        </w:rPr>
        <w:t>8</w:t>
      </w:r>
      <w:r w:rsidRPr="00792D4D">
        <w:rPr>
          <w:vertAlign w:val="superscript"/>
        </w:rPr>
        <w:t>]</w:t>
      </w:r>
      <w:r>
        <w:t xml:space="preserve"> and Eder, Sauer and </w:t>
      </w:r>
      <w:proofErr w:type="spellStart"/>
      <w:r>
        <w:t>Wiechert</w:t>
      </w:r>
      <w:proofErr w:type="spellEnd"/>
      <w:r w:rsidR="004B2068">
        <w:t>.</w:t>
      </w:r>
      <w:r w:rsidRPr="00502138">
        <w:rPr>
          <w:vertAlign w:val="superscript"/>
        </w:rPr>
        <w:t>[</w:t>
      </w:r>
      <w:r w:rsidR="00DE0121">
        <w:rPr>
          <w:vertAlign w:val="superscript"/>
        </w:rPr>
        <w:t>9</w:t>
      </w:r>
      <w:r w:rsidRPr="00502138">
        <w:rPr>
          <w:vertAlign w:val="superscript"/>
        </w:rPr>
        <w:t xml:space="preserve">] </w:t>
      </w:r>
      <w:r>
        <w:t xml:space="preserve">More recently, </w:t>
      </w:r>
      <w:r w:rsidR="00243396">
        <w:t xml:space="preserve">the excellent work of </w:t>
      </w:r>
      <w:r>
        <w:t xml:space="preserve">both </w:t>
      </w:r>
      <w:proofErr w:type="spellStart"/>
      <w:r>
        <w:t>Nagorny</w:t>
      </w:r>
      <w:proofErr w:type="spellEnd"/>
      <w:r w:rsidR="00502138" w:rsidRPr="003532EA">
        <w:rPr>
          <w:vertAlign w:val="superscript"/>
        </w:rPr>
        <w:t>[</w:t>
      </w:r>
      <w:r w:rsidR="00DE0121">
        <w:rPr>
          <w:vertAlign w:val="superscript"/>
        </w:rPr>
        <w:t>10</w:t>
      </w:r>
      <w:r w:rsidR="00502138" w:rsidRPr="003532EA">
        <w:rPr>
          <w:vertAlign w:val="superscript"/>
        </w:rPr>
        <w:t>]</w:t>
      </w:r>
      <w:r>
        <w:t xml:space="preserve"> and </w:t>
      </w:r>
      <w:proofErr w:type="spellStart"/>
      <w:r>
        <w:t>Deslongchamps</w:t>
      </w:r>
      <w:proofErr w:type="spellEnd"/>
      <w:r w:rsidR="00502138" w:rsidRPr="003532EA">
        <w:rPr>
          <w:vertAlign w:val="superscript"/>
        </w:rPr>
        <w:t>[</w:t>
      </w:r>
      <w:r w:rsidR="00DE0121">
        <w:rPr>
          <w:vertAlign w:val="superscript"/>
        </w:rPr>
        <w:t>11</w:t>
      </w:r>
      <w:r w:rsidR="00502138" w:rsidRPr="003532EA">
        <w:rPr>
          <w:vertAlign w:val="superscript"/>
        </w:rPr>
        <w:t>]</w:t>
      </w:r>
      <w:r>
        <w:t xml:space="preserve"> constructed the </w:t>
      </w:r>
      <w:r w:rsidRPr="00FC1EEB">
        <w:rPr>
          <w:i/>
        </w:rPr>
        <w:t>cis</w:t>
      </w:r>
      <w:r>
        <w:t>-</w:t>
      </w:r>
      <w:proofErr w:type="spellStart"/>
      <w:r>
        <w:t>hydrindane</w:t>
      </w:r>
      <w:proofErr w:type="spellEnd"/>
      <w:r w:rsidR="002417CA">
        <w:t xml:space="preserve">, </w:t>
      </w:r>
      <w:r>
        <w:t xml:space="preserve">fused to a </w:t>
      </w:r>
      <w:r w:rsidRPr="00FC1EEB">
        <w:rPr>
          <w:i/>
        </w:rPr>
        <w:t>trans</w:t>
      </w:r>
      <w:r>
        <w:t xml:space="preserve">-decalin in a variety of cardenolides through such a </w:t>
      </w:r>
      <w:proofErr w:type="spellStart"/>
      <w:r>
        <w:t>desymmetrising</w:t>
      </w:r>
      <w:proofErr w:type="spellEnd"/>
      <w:r>
        <w:t xml:space="preserve"> process</w:t>
      </w:r>
      <w:r w:rsidR="00403563">
        <w:t xml:space="preserve">, giving us hope that this approach </w:t>
      </w:r>
      <w:r w:rsidR="00243396">
        <w:t>would be</w:t>
      </w:r>
      <w:r w:rsidR="00403563">
        <w:t xml:space="preserve"> valid</w:t>
      </w:r>
      <w:r w:rsidR="00243396">
        <w:t xml:space="preserve"> for our target</w:t>
      </w:r>
      <w:r>
        <w:t>.</w:t>
      </w:r>
    </w:p>
    <w:p w14:paraId="481F33C5" w14:textId="77777777" w:rsidR="00A917CA" w:rsidRDefault="00A917CA" w:rsidP="00A01E58">
      <w:pPr>
        <w:pStyle w:val="P1"/>
      </w:pPr>
    </w:p>
    <w:tbl>
      <w:tblPr>
        <w:tblpPr w:leftFromText="180" w:rightFromText="180" w:vertAnchor="text" w:horzAnchor="margin" w:tblpY="6415"/>
        <w:tblW w:w="0" w:type="auto"/>
        <w:tblLook w:val="01E0" w:firstRow="1" w:lastRow="1" w:firstColumn="1" w:lastColumn="1" w:noHBand="0" w:noVBand="0"/>
      </w:tblPr>
      <w:tblGrid>
        <w:gridCol w:w="839"/>
        <w:gridCol w:w="1029"/>
        <w:gridCol w:w="734"/>
        <w:gridCol w:w="648"/>
        <w:gridCol w:w="736"/>
        <w:gridCol w:w="889"/>
      </w:tblGrid>
      <w:tr w:rsidR="00C75B65" w:rsidRPr="00F01D4C" w14:paraId="7B310276" w14:textId="282C8D83" w:rsidTr="004F7DDB">
        <w:trPr>
          <w:trHeight w:val="881"/>
        </w:trPr>
        <w:tc>
          <w:tcPr>
            <w:tcW w:w="0" w:type="auto"/>
            <w:gridSpan w:val="6"/>
          </w:tcPr>
          <w:p w14:paraId="503D9D93" w14:textId="3A088782" w:rsidR="00C75B65" w:rsidRPr="007F20D9" w:rsidRDefault="00C75B65" w:rsidP="002E07EE">
            <w:pPr>
              <w:pStyle w:val="TableCaption"/>
              <w:spacing w:after="60"/>
            </w:pPr>
            <w:r w:rsidRPr="00B11686">
              <w:rPr>
                <w:b/>
              </w:rPr>
              <w:t>Table 1.</w:t>
            </w:r>
            <w:r>
              <w:t xml:space="preserve"> </w:t>
            </w:r>
            <w:r w:rsidR="002E07EE">
              <w:t xml:space="preserve"> </w:t>
            </w:r>
            <w:proofErr w:type="spellStart"/>
            <w:r w:rsidR="002E07EE" w:rsidRPr="002E07EE">
              <w:t>Organocatalyst</w:t>
            </w:r>
            <w:proofErr w:type="spellEnd"/>
            <w:r w:rsidR="002E07EE" w:rsidRPr="002E07EE">
              <w:t xml:space="preserve"> screen for the Michael-Aldol sequence between </w:t>
            </w:r>
            <w:proofErr w:type="spellStart"/>
            <w:r w:rsidR="002E07EE" w:rsidRPr="002E07EE">
              <w:t>cyclohexenone</w:t>
            </w:r>
            <w:proofErr w:type="spellEnd"/>
            <w:r w:rsidR="002E07EE" w:rsidRPr="002E07EE">
              <w:t xml:space="preserve"> </w:t>
            </w:r>
            <w:r w:rsidR="002E07EE" w:rsidRPr="002E07EE">
              <w:rPr>
                <w:b/>
              </w:rPr>
              <w:t>1</w:t>
            </w:r>
            <w:r w:rsidR="002E07EE" w:rsidRPr="002E07EE">
              <w:t xml:space="preserve"> </w:t>
            </w:r>
            <w:proofErr w:type="gramStart"/>
            <w:r w:rsidR="002E07EE" w:rsidRPr="002E07EE">
              <w:t>and  nitroalkane</w:t>
            </w:r>
            <w:proofErr w:type="gramEnd"/>
            <w:r w:rsidR="002E07EE" w:rsidRPr="002E07EE">
              <w:t xml:space="preserve"> </w:t>
            </w:r>
            <w:r w:rsidR="002E07EE" w:rsidRPr="002E07EE">
              <w:rPr>
                <w:b/>
              </w:rPr>
              <w:t>2</w:t>
            </w:r>
            <w:r w:rsidR="002E07EE" w:rsidRPr="002E07EE">
              <w:t>.</w:t>
            </w:r>
            <w:r w:rsidR="002E07EE" w:rsidRPr="002E07EE">
              <w:rPr>
                <w:vertAlign w:val="superscript"/>
              </w:rPr>
              <w:t>[a]</w:t>
            </w:r>
          </w:p>
        </w:tc>
      </w:tr>
      <w:tr w:rsidR="00C75B65" w:rsidRPr="00EA067A" w14:paraId="2FB4D147" w14:textId="77777777" w:rsidTr="004F7DDB">
        <w:tc>
          <w:tcPr>
            <w:tcW w:w="0" w:type="auto"/>
            <w:gridSpan w:val="6"/>
            <w:tcBorders>
              <w:top w:val="single" w:sz="8" w:space="0" w:color="000000"/>
              <w:bottom w:val="single" w:sz="8" w:space="0" w:color="auto"/>
            </w:tcBorders>
          </w:tcPr>
          <w:p w14:paraId="4CB2C34D" w14:textId="0E20BFDA" w:rsidR="00C75B65" w:rsidRDefault="00D940F9" w:rsidP="00C75B65">
            <w:pPr>
              <w:pStyle w:val="TableHead"/>
              <w:spacing w:line="240" w:lineRule="auto"/>
              <w:jc w:val="center"/>
            </w:pPr>
            <w:r w:rsidRPr="00D940F9">
              <w:rPr>
                <w:noProof/>
              </w:rPr>
              <w:drawing>
                <wp:inline distT="0" distB="0" distL="0" distR="0" wp14:anchorId="196CD6BB" wp14:editId="2CD5E564">
                  <wp:extent cx="3008871" cy="755599"/>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25051" cy="759662"/>
                          </a:xfrm>
                          <a:prstGeom prst="rect">
                            <a:avLst/>
                          </a:prstGeom>
                        </pic:spPr>
                      </pic:pic>
                    </a:graphicData>
                  </a:graphic>
                </wp:inline>
              </w:drawing>
            </w:r>
          </w:p>
          <w:p w14:paraId="593C9B0D" w14:textId="77777777" w:rsidR="00C75B65" w:rsidRDefault="00C75B65" w:rsidP="00C75B65">
            <w:pPr>
              <w:pStyle w:val="TableHead"/>
              <w:spacing w:line="240" w:lineRule="auto"/>
              <w:jc w:val="center"/>
            </w:pPr>
          </w:p>
          <w:p w14:paraId="0BFE23EC" w14:textId="57E7FD44" w:rsidR="00C75B65" w:rsidRDefault="00E4636D" w:rsidP="00C75B65">
            <w:pPr>
              <w:pStyle w:val="TableHead"/>
              <w:spacing w:line="240" w:lineRule="auto"/>
              <w:jc w:val="center"/>
            </w:pPr>
            <w:r w:rsidRPr="00E4636D">
              <w:rPr>
                <w:noProof/>
              </w:rPr>
              <w:drawing>
                <wp:inline distT="0" distB="0" distL="0" distR="0" wp14:anchorId="79EC08AB" wp14:editId="2136E54A">
                  <wp:extent cx="1993139" cy="1611110"/>
                  <wp:effectExtent l="0" t="0" r="127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99738" cy="1616444"/>
                          </a:xfrm>
                          <a:prstGeom prst="rect">
                            <a:avLst/>
                          </a:prstGeom>
                        </pic:spPr>
                      </pic:pic>
                    </a:graphicData>
                  </a:graphic>
                </wp:inline>
              </w:drawing>
            </w:r>
          </w:p>
        </w:tc>
      </w:tr>
      <w:tr w:rsidR="0047564E" w:rsidRPr="00EA067A" w14:paraId="6CEDDF6C" w14:textId="0D1623E9" w:rsidTr="002E07EE">
        <w:tc>
          <w:tcPr>
            <w:tcW w:w="846" w:type="dxa"/>
            <w:tcBorders>
              <w:top w:val="single" w:sz="8" w:space="0" w:color="auto"/>
              <w:bottom w:val="single" w:sz="8" w:space="0" w:color="auto"/>
            </w:tcBorders>
          </w:tcPr>
          <w:p w14:paraId="60CD7566" w14:textId="336EB68B" w:rsidR="004F7DDB" w:rsidRPr="00EA067A" w:rsidRDefault="004F7DDB" w:rsidP="00E14F2D">
            <w:pPr>
              <w:pStyle w:val="TableHead"/>
              <w:jc w:val="center"/>
            </w:pPr>
            <w:r>
              <w:t>Entry</w:t>
            </w:r>
          </w:p>
        </w:tc>
        <w:tc>
          <w:tcPr>
            <w:tcW w:w="1048" w:type="dxa"/>
            <w:tcBorders>
              <w:top w:val="single" w:sz="8" w:space="0" w:color="auto"/>
              <w:bottom w:val="single" w:sz="8" w:space="0" w:color="auto"/>
            </w:tcBorders>
          </w:tcPr>
          <w:p w14:paraId="451DBC9F" w14:textId="1B8972FF" w:rsidR="004F7DDB" w:rsidRPr="00EA067A" w:rsidRDefault="004F7DDB" w:rsidP="00E14F2D">
            <w:pPr>
              <w:pStyle w:val="TableHead"/>
              <w:jc w:val="center"/>
            </w:pPr>
            <w:r>
              <w:t xml:space="preserve">Catalyst </w:t>
            </w:r>
          </w:p>
        </w:tc>
        <w:tc>
          <w:tcPr>
            <w:tcW w:w="0" w:type="auto"/>
            <w:tcBorders>
              <w:top w:val="single" w:sz="8" w:space="0" w:color="auto"/>
              <w:bottom w:val="single" w:sz="8" w:space="0" w:color="auto"/>
            </w:tcBorders>
          </w:tcPr>
          <w:p w14:paraId="61C25A61" w14:textId="773D7950" w:rsidR="004F7DDB" w:rsidRDefault="004F7DDB" w:rsidP="004F7DDB">
            <w:pPr>
              <w:pStyle w:val="TableHead"/>
              <w:jc w:val="center"/>
            </w:pPr>
            <w:r w:rsidRPr="00E4636D">
              <w:t xml:space="preserve">Yield </w:t>
            </w:r>
            <w:r w:rsidRPr="00E14F2D">
              <w:rPr>
                <w:b/>
              </w:rPr>
              <w:t>3</w:t>
            </w:r>
            <w:r w:rsidR="000E7312">
              <w:rPr>
                <w:b/>
              </w:rPr>
              <w:t>a</w:t>
            </w:r>
            <w:r>
              <w:t xml:space="preserve"> </w:t>
            </w:r>
          </w:p>
          <w:p w14:paraId="63B9CC97" w14:textId="6860B9BC" w:rsidR="004F7DDB" w:rsidRPr="00EA067A" w:rsidRDefault="004F7DDB" w:rsidP="004F7DDB">
            <w:pPr>
              <w:pStyle w:val="TableHead"/>
              <w:jc w:val="center"/>
            </w:pPr>
            <w:r>
              <w:t>(%)</w:t>
            </w:r>
          </w:p>
        </w:tc>
        <w:tc>
          <w:tcPr>
            <w:tcW w:w="0" w:type="auto"/>
            <w:tcBorders>
              <w:top w:val="single" w:sz="8" w:space="0" w:color="auto"/>
              <w:bottom w:val="single" w:sz="8" w:space="0" w:color="auto"/>
            </w:tcBorders>
          </w:tcPr>
          <w:p w14:paraId="69EAB9FC" w14:textId="0C63EEAC" w:rsidR="004F7DDB" w:rsidRPr="00EA067A" w:rsidRDefault="004F7DDB" w:rsidP="004F7DDB">
            <w:pPr>
              <w:pStyle w:val="TableHead"/>
              <w:jc w:val="center"/>
            </w:pPr>
            <w:proofErr w:type="spellStart"/>
            <w:r>
              <w:t>ee</w:t>
            </w:r>
            <w:proofErr w:type="spellEnd"/>
            <w:r>
              <w:t xml:space="preserve"> </w:t>
            </w:r>
            <w:r w:rsidRPr="00E14F2D">
              <w:rPr>
                <w:b/>
              </w:rPr>
              <w:t>3</w:t>
            </w:r>
            <w:r w:rsidR="000E7312">
              <w:rPr>
                <w:b/>
              </w:rPr>
              <w:t>a</w:t>
            </w:r>
            <w:r>
              <w:t xml:space="preserve"> (%)</w:t>
            </w:r>
          </w:p>
        </w:tc>
        <w:tc>
          <w:tcPr>
            <w:tcW w:w="0" w:type="auto"/>
            <w:tcBorders>
              <w:top w:val="single" w:sz="8" w:space="0" w:color="auto"/>
              <w:bottom w:val="single" w:sz="8" w:space="0" w:color="auto"/>
            </w:tcBorders>
          </w:tcPr>
          <w:p w14:paraId="024865CE" w14:textId="70C7F2A8" w:rsidR="004F7DDB" w:rsidRDefault="004F7DDB" w:rsidP="004F7DDB">
            <w:pPr>
              <w:pStyle w:val="TableHead"/>
              <w:jc w:val="center"/>
            </w:pPr>
            <w:r>
              <w:t xml:space="preserve">Yield </w:t>
            </w:r>
            <w:r w:rsidRPr="00E14F2D">
              <w:rPr>
                <w:b/>
              </w:rPr>
              <w:t>4</w:t>
            </w:r>
            <w:r w:rsidR="000E7312">
              <w:rPr>
                <w:b/>
              </w:rPr>
              <w:t>a</w:t>
            </w:r>
            <w:r>
              <w:t xml:space="preserve"> (</w:t>
            </w:r>
            <w:proofErr w:type="gramStart"/>
            <w:r>
              <w:t>%)</w:t>
            </w:r>
            <w:r w:rsidR="000A5B58" w:rsidRPr="000A5B58">
              <w:rPr>
                <w:vertAlign w:val="superscript"/>
              </w:rPr>
              <w:t>[</w:t>
            </w:r>
            <w:proofErr w:type="gramEnd"/>
            <w:r w:rsidR="000A5B58" w:rsidRPr="000A5B58">
              <w:rPr>
                <w:vertAlign w:val="superscript"/>
              </w:rPr>
              <w:t>b]</w:t>
            </w:r>
          </w:p>
        </w:tc>
        <w:tc>
          <w:tcPr>
            <w:tcW w:w="0" w:type="auto"/>
            <w:tcBorders>
              <w:top w:val="single" w:sz="8" w:space="0" w:color="auto"/>
              <w:bottom w:val="single" w:sz="8" w:space="0" w:color="auto"/>
            </w:tcBorders>
          </w:tcPr>
          <w:p w14:paraId="31000230" w14:textId="41B4FD62" w:rsidR="004F7DDB" w:rsidRDefault="004F7DDB" w:rsidP="004F7DDB">
            <w:pPr>
              <w:pStyle w:val="TableHead"/>
              <w:jc w:val="center"/>
            </w:pPr>
            <w:proofErr w:type="spellStart"/>
            <w:r>
              <w:t>ee</w:t>
            </w:r>
            <w:proofErr w:type="spellEnd"/>
            <w:r>
              <w:t xml:space="preserve"> </w:t>
            </w:r>
            <w:r w:rsidRPr="00E14F2D">
              <w:rPr>
                <w:b/>
              </w:rPr>
              <w:t>4</w:t>
            </w:r>
            <w:r w:rsidR="000E7312">
              <w:rPr>
                <w:b/>
              </w:rPr>
              <w:t>a</w:t>
            </w:r>
            <w:r>
              <w:t xml:space="preserve"> </w:t>
            </w:r>
          </w:p>
          <w:p w14:paraId="256C46F6" w14:textId="7CFD5659" w:rsidR="004F7DDB" w:rsidRDefault="004F7DDB" w:rsidP="004F7DDB">
            <w:pPr>
              <w:pStyle w:val="TableHead"/>
              <w:jc w:val="center"/>
            </w:pPr>
            <w:r>
              <w:t>(</w:t>
            </w:r>
            <w:proofErr w:type="gramStart"/>
            <w:r>
              <w:t>%)</w:t>
            </w:r>
            <w:r w:rsidR="000A5B58" w:rsidRPr="000A5B58">
              <w:rPr>
                <w:vertAlign w:val="superscript"/>
              </w:rPr>
              <w:t>[</w:t>
            </w:r>
            <w:proofErr w:type="gramEnd"/>
            <w:r w:rsidR="000A5B58" w:rsidRPr="000A5B58">
              <w:rPr>
                <w:vertAlign w:val="superscript"/>
              </w:rPr>
              <w:t>c]</w:t>
            </w:r>
          </w:p>
        </w:tc>
      </w:tr>
      <w:tr w:rsidR="0047564E" w:rsidRPr="00EA067A" w14:paraId="66D2EEFD" w14:textId="45EB1060" w:rsidTr="002E07EE">
        <w:tc>
          <w:tcPr>
            <w:tcW w:w="846" w:type="dxa"/>
            <w:tcBorders>
              <w:top w:val="single" w:sz="8" w:space="0" w:color="auto"/>
            </w:tcBorders>
          </w:tcPr>
          <w:p w14:paraId="7CA11B21" w14:textId="768F9F45" w:rsidR="004F7DDB" w:rsidRPr="00324724" w:rsidRDefault="004F7DDB" w:rsidP="00E14F2D">
            <w:pPr>
              <w:pStyle w:val="TableBody"/>
            </w:pPr>
            <w:r>
              <w:t>1</w:t>
            </w:r>
          </w:p>
        </w:tc>
        <w:tc>
          <w:tcPr>
            <w:tcW w:w="1048" w:type="dxa"/>
            <w:tcBorders>
              <w:top w:val="single" w:sz="8" w:space="0" w:color="auto"/>
            </w:tcBorders>
          </w:tcPr>
          <w:p w14:paraId="4B9ACC94" w14:textId="32E3582F" w:rsidR="004F7DDB" w:rsidRPr="00324724" w:rsidRDefault="004F7DDB" w:rsidP="00E14F2D">
            <w:pPr>
              <w:pStyle w:val="TableBody"/>
            </w:pPr>
            <w:r w:rsidRPr="00E4636D">
              <w:rPr>
                <w:b/>
              </w:rPr>
              <w:t>I</w:t>
            </w:r>
            <w:r>
              <w:t xml:space="preserve"> </w:t>
            </w:r>
          </w:p>
        </w:tc>
        <w:tc>
          <w:tcPr>
            <w:tcW w:w="0" w:type="auto"/>
            <w:tcBorders>
              <w:top w:val="single" w:sz="8" w:space="0" w:color="auto"/>
            </w:tcBorders>
          </w:tcPr>
          <w:p w14:paraId="0558289A" w14:textId="78122974" w:rsidR="004F7DDB" w:rsidRPr="00324724" w:rsidRDefault="004F7DDB" w:rsidP="00863DBB">
            <w:pPr>
              <w:pStyle w:val="TableBody"/>
            </w:pPr>
            <w:r>
              <w:t>0</w:t>
            </w:r>
          </w:p>
        </w:tc>
        <w:tc>
          <w:tcPr>
            <w:tcW w:w="0" w:type="auto"/>
            <w:tcBorders>
              <w:top w:val="single" w:sz="8" w:space="0" w:color="auto"/>
            </w:tcBorders>
          </w:tcPr>
          <w:p w14:paraId="221A5245" w14:textId="425636E7" w:rsidR="004F7DDB" w:rsidRPr="00324724" w:rsidRDefault="004F7DDB" w:rsidP="00E14F2D">
            <w:pPr>
              <w:pStyle w:val="TableBody"/>
            </w:pPr>
            <w:r>
              <w:t>-</w:t>
            </w:r>
          </w:p>
        </w:tc>
        <w:tc>
          <w:tcPr>
            <w:tcW w:w="0" w:type="auto"/>
            <w:tcBorders>
              <w:top w:val="single" w:sz="8" w:space="0" w:color="auto"/>
            </w:tcBorders>
          </w:tcPr>
          <w:p w14:paraId="0B48D6FF" w14:textId="0E63D0D9" w:rsidR="004F7DDB" w:rsidRPr="00324724" w:rsidRDefault="004F7DDB" w:rsidP="00E14F2D">
            <w:pPr>
              <w:pStyle w:val="TableBody"/>
            </w:pPr>
            <w:r>
              <w:t>0</w:t>
            </w:r>
          </w:p>
        </w:tc>
        <w:tc>
          <w:tcPr>
            <w:tcW w:w="0" w:type="auto"/>
            <w:tcBorders>
              <w:top w:val="single" w:sz="8" w:space="0" w:color="auto"/>
            </w:tcBorders>
          </w:tcPr>
          <w:p w14:paraId="65E017E0" w14:textId="5E7973B9" w:rsidR="004F7DDB" w:rsidRPr="00324724" w:rsidRDefault="004F7DDB" w:rsidP="00E14F2D">
            <w:pPr>
              <w:pStyle w:val="TableBody"/>
            </w:pPr>
            <w:r>
              <w:t>-</w:t>
            </w:r>
          </w:p>
        </w:tc>
      </w:tr>
      <w:tr w:rsidR="0047564E" w:rsidRPr="00EA067A" w14:paraId="6AEEB057" w14:textId="6100E6E2" w:rsidTr="002E07EE">
        <w:tc>
          <w:tcPr>
            <w:tcW w:w="846" w:type="dxa"/>
          </w:tcPr>
          <w:p w14:paraId="45275C84" w14:textId="297A5CA0" w:rsidR="004F7DDB" w:rsidRPr="00324724" w:rsidRDefault="004F7DDB" w:rsidP="00E14F2D">
            <w:pPr>
              <w:pStyle w:val="TableBody"/>
            </w:pPr>
            <w:r>
              <w:t>2</w:t>
            </w:r>
          </w:p>
        </w:tc>
        <w:tc>
          <w:tcPr>
            <w:tcW w:w="1048" w:type="dxa"/>
          </w:tcPr>
          <w:p w14:paraId="1215106B" w14:textId="56BAC396" w:rsidR="004F7DDB" w:rsidRPr="00324724" w:rsidRDefault="004F7DDB" w:rsidP="00E14F2D">
            <w:pPr>
              <w:pStyle w:val="TableBody"/>
            </w:pPr>
            <w:r w:rsidRPr="00E4636D">
              <w:rPr>
                <w:b/>
              </w:rPr>
              <w:t>II</w:t>
            </w:r>
            <w:r>
              <w:t xml:space="preserve"> </w:t>
            </w:r>
          </w:p>
        </w:tc>
        <w:tc>
          <w:tcPr>
            <w:tcW w:w="0" w:type="auto"/>
          </w:tcPr>
          <w:p w14:paraId="68A0BA6E" w14:textId="6BCD4EC2" w:rsidR="004F7DDB" w:rsidRPr="00324724" w:rsidRDefault="004F7DDB" w:rsidP="00863DBB">
            <w:pPr>
              <w:pStyle w:val="TableBody"/>
            </w:pPr>
            <w:r>
              <w:t>0</w:t>
            </w:r>
          </w:p>
        </w:tc>
        <w:tc>
          <w:tcPr>
            <w:tcW w:w="0" w:type="auto"/>
          </w:tcPr>
          <w:p w14:paraId="791D0FA9" w14:textId="347CCF72" w:rsidR="004F7DDB" w:rsidRPr="00324724" w:rsidRDefault="004F7DDB" w:rsidP="00E14F2D">
            <w:pPr>
              <w:pStyle w:val="TableBody"/>
            </w:pPr>
            <w:r>
              <w:t>-</w:t>
            </w:r>
          </w:p>
        </w:tc>
        <w:tc>
          <w:tcPr>
            <w:tcW w:w="0" w:type="auto"/>
          </w:tcPr>
          <w:p w14:paraId="59713B93" w14:textId="2E4E16CF" w:rsidR="004F7DDB" w:rsidRPr="00324724" w:rsidRDefault="004F7DDB" w:rsidP="00E14F2D">
            <w:pPr>
              <w:pStyle w:val="TableBody"/>
            </w:pPr>
            <w:r>
              <w:t>0</w:t>
            </w:r>
          </w:p>
        </w:tc>
        <w:tc>
          <w:tcPr>
            <w:tcW w:w="0" w:type="auto"/>
          </w:tcPr>
          <w:p w14:paraId="7AA64543" w14:textId="6780677E" w:rsidR="004F7DDB" w:rsidRPr="00324724" w:rsidRDefault="004F7DDB" w:rsidP="00E14F2D">
            <w:pPr>
              <w:pStyle w:val="TableBody"/>
            </w:pPr>
            <w:r>
              <w:t>-</w:t>
            </w:r>
          </w:p>
        </w:tc>
      </w:tr>
      <w:tr w:rsidR="0047564E" w:rsidRPr="00EA067A" w14:paraId="26D67143" w14:textId="77777777" w:rsidTr="002E07EE">
        <w:tc>
          <w:tcPr>
            <w:tcW w:w="846" w:type="dxa"/>
          </w:tcPr>
          <w:p w14:paraId="3F326401" w14:textId="42AFD2F8" w:rsidR="004F7DDB" w:rsidRDefault="004F7DDB" w:rsidP="00E14F2D">
            <w:pPr>
              <w:pStyle w:val="TableBody"/>
            </w:pPr>
            <w:r>
              <w:t>3</w:t>
            </w:r>
          </w:p>
        </w:tc>
        <w:tc>
          <w:tcPr>
            <w:tcW w:w="1048" w:type="dxa"/>
          </w:tcPr>
          <w:p w14:paraId="0B334C6A" w14:textId="55EE3A64" w:rsidR="004F7DDB" w:rsidRDefault="004F7DDB" w:rsidP="00E14F2D">
            <w:pPr>
              <w:pStyle w:val="TableBody"/>
            </w:pPr>
            <w:r w:rsidRPr="00E4636D">
              <w:rPr>
                <w:b/>
              </w:rPr>
              <w:t>III</w:t>
            </w:r>
            <w:r>
              <w:t xml:space="preserve"> </w:t>
            </w:r>
          </w:p>
        </w:tc>
        <w:tc>
          <w:tcPr>
            <w:tcW w:w="0" w:type="auto"/>
          </w:tcPr>
          <w:p w14:paraId="107D0914" w14:textId="3E535FFD" w:rsidR="004F7DDB" w:rsidRDefault="004F7DDB" w:rsidP="00863DBB">
            <w:pPr>
              <w:pStyle w:val="TableBody"/>
            </w:pPr>
            <w:r>
              <w:t>0</w:t>
            </w:r>
          </w:p>
        </w:tc>
        <w:tc>
          <w:tcPr>
            <w:tcW w:w="0" w:type="auto"/>
          </w:tcPr>
          <w:p w14:paraId="27D1EB88" w14:textId="181F2D74" w:rsidR="004F7DDB" w:rsidRDefault="004F7DDB" w:rsidP="00E14F2D">
            <w:pPr>
              <w:pStyle w:val="TableBody"/>
            </w:pPr>
            <w:r>
              <w:t>-</w:t>
            </w:r>
          </w:p>
        </w:tc>
        <w:tc>
          <w:tcPr>
            <w:tcW w:w="0" w:type="auto"/>
          </w:tcPr>
          <w:p w14:paraId="3B457AC7" w14:textId="15511888" w:rsidR="004F7DDB" w:rsidRDefault="004F7DDB" w:rsidP="00E14F2D">
            <w:pPr>
              <w:pStyle w:val="TableBody"/>
            </w:pPr>
            <w:r>
              <w:t>0</w:t>
            </w:r>
          </w:p>
        </w:tc>
        <w:tc>
          <w:tcPr>
            <w:tcW w:w="0" w:type="auto"/>
          </w:tcPr>
          <w:p w14:paraId="7383EADF" w14:textId="4A470322" w:rsidR="004F7DDB" w:rsidRDefault="004F7DDB" w:rsidP="00E14F2D">
            <w:pPr>
              <w:pStyle w:val="TableBody"/>
            </w:pPr>
            <w:r>
              <w:t>-</w:t>
            </w:r>
          </w:p>
        </w:tc>
      </w:tr>
      <w:tr w:rsidR="0047564E" w:rsidRPr="00EA067A" w14:paraId="66B18107" w14:textId="77777777" w:rsidTr="002E07EE">
        <w:tc>
          <w:tcPr>
            <w:tcW w:w="846" w:type="dxa"/>
          </w:tcPr>
          <w:p w14:paraId="3A00AD52" w14:textId="5762AEE6" w:rsidR="004F7DDB" w:rsidRDefault="004F7DDB" w:rsidP="00C75B65">
            <w:pPr>
              <w:pStyle w:val="TableBody"/>
            </w:pPr>
            <w:r>
              <w:t>4</w:t>
            </w:r>
          </w:p>
        </w:tc>
        <w:tc>
          <w:tcPr>
            <w:tcW w:w="1048" w:type="dxa"/>
          </w:tcPr>
          <w:p w14:paraId="4705FB21" w14:textId="2F42F38F" w:rsidR="004F7DDB" w:rsidRDefault="004F7DDB" w:rsidP="00C75B65">
            <w:pPr>
              <w:pStyle w:val="TableBody"/>
            </w:pPr>
            <w:r w:rsidRPr="00E4636D">
              <w:rPr>
                <w:b/>
              </w:rPr>
              <w:t>IV</w:t>
            </w:r>
            <w:r>
              <w:t xml:space="preserve"> </w:t>
            </w:r>
          </w:p>
        </w:tc>
        <w:tc>
          <w:tcPr>
            <w:tcW w:w="0" w:type="auto"/>
          </w:tcPr>
          <w:p w14:paraId="08A97E79" w14:textId="1F963BF6" w:rsidR="004F7DDB" w:rsidRDefault="004F7DDB" w:rsidP="00863DBB">
            <w:pPr>
              <w:pStyle w:val="TableBody"/>
            </w:pPr>
            <w:r>
              <w:t>8</w:t>
            </w:r>
          </w:p>
        </w:tc>
        <w:tc>
          <w:tcPr>
            <w:tcW w:w="0" w:type="auto"/>
          </w:tcPr>
          <w:p w14:paraId="6965AEB0" w14:textId="11AB13B6" w:rsidR="004F7DDB" w:rsidRDefault="004F7DDB" w:rsidP="00C75B65">
            <w:pPr>
              <w:pStyle w:val="TableBody"/>
            </w:pPr>
            <w:r>
              <w:t>-52</w:t>
            </w:r>
          </w:p>
        </w:tc>
        <w:tc>
          <w:tcPr>
            <w:tcW w:w="0" w:type="auto"/>
          </w:tcPr>
          <w:p w14:paraId="7CEB81C2" w14:textId="21AD0140" w:rsidR="004F7DDB" w:rsidRDefault="004F7DDB" w:rsidP="00C75B65">
            <w:pPr>
              <w:pStyle w:val="TableBody"/>
            </w:pPr>
            <w:r>
              <w:t>16</w:t>
            </w:r>
          </w:p>
        </w:tc>
        <w:tc>
          <w:tcPr>
            <w:tcW w:w="0" w:type="auto"/>
          </w:tcPr>
          <w:p w14:paraId="71DDD7ED" w14:textId="0515A99A" w:rsidR="004F7DDB" w:rsidRDefault="004F7DDB" w:rsidP="00C75B65">
            <w:pPr>
              <w:pStyle w:val="TableBody"/>
            </w:pPr>
            <w:proofErr w:type="spellStart"/>
            <w:r>
              <w:t>nd</w:t>
            </w:r>
            <w:proofErr w:type="spellEnd"/>
          </w:p>
        </w:tc>
      </w:tr>
      <w:tr w:rsidR="0047564E" w:rsidRPr="00EA067A" w14:paraId="5106A38F" w14:textId="77777777" w:rsidTr="002E07EE">
        <w:tc>
          <w:tcPr>
            <w:tcW w:w="846" w:type="dxa"/>
          </w:tcPr>
          <w:p w14:paraId="04A4204F" w14:textId="6119DB6F" w:rsidR="004F7DDB" w:rsidRDefault="004F7DDB" w:rsidP="00C75B65">
            <w:pPr>
              <w:pStyle w:val="TableBody"/>
            </w:pPr>
            <w:r>
              <w:t>5</w:t>
            </w:r>
          </w:p>
        </w:tc>
        <w:tc>
          <w:tcPr>
            <w:tcW w:w="1048" w:type="dxa"/>
          </w:tcPr>
          <w:p w14:paraId="27783079" w14:textId="368677A3" w:rsidR="004F7DDB" w:rsidRDefault="004F7DDB" w:rsidP="00C75B65">
            <w:pPr>
              <w:pStyle w:val="TableBody"/>
            </w:pPr>
            <w:r w:rsidRPr="00E4636D">
              <w:rPr>
                <w:b/>
              </w:rPr>
              <w:t>V</w:t>
            </w:r>
            <w:r>
              <w:t xml:space="preserve"> </w:t>
            </w:r>
          </w:p>
        </w:tc>
        <w:tc>
          <w:tcPr>
            <w:tcW w:w="0" w:type="auto"/>
          </w:tcPr>
          <w:p w14:paraId="11FEA206" w14:textId="16B2495F" w:rsidR="004F7DDB" w:rsidRDefault="004F7DDB" w:rsidP="00C75B65">
            <w:pPr>
              <w:pStyle w:val="TableBody"/>
            </w:pPr>
            <w:r>
              <w:t>12</w:t>
            </w:r>
          </w:p>
        </w:tc>
        <w:tc>
          <w:tcPr>
            <w:tcW w:w="0" w:type="auto"/>
          </w:tcPr>
          <w:p w14:paraId="709A8782" w14:textId="6B1FF6D8" w:rsidR="004F7DDB" w:rsidRDefault="004F7DDB" w:rsidP="00C75B65">
            <w:pPr>
              <w:pStyle w:val="TableBody"/>
            </w:pPr>
            <w:r>
              <w:t>-42</w:t>
            </w:r>
          </w:p>
        </w:tc>
        <w:tc>
          <w:tcPr>
            <w:tcW w:w="0" w:type="auto"/>
          </w:tcPr>
          <w:p w14:paraId="734D836E" w14:textId="45FD5CDC" w:rsidR="004F7DDB" w:rsidRDefault="004F7DDB" w:rsidP="00C75B65">
            <w:pPr>
              <w:pStyle w:val="TableBody"/>
            </w:pPr>
            <w:r>
              <w:t>18</w:t>
            </w:r>
          </w:p>
        </w:tc>
        <w:tc>
          <w:tcPr>
            <w:tcW w:w="0" w:type="auto"/>
          </w:tcPr>
          <w:p w14:paraId="7FB800E1" w14:textId="23E04D46" w:rsidR="004F7DDB" w:rsidRDefault="004F7DDB" w:rsidP="00C75B65">
            <w:pPr>
              <w:pStyle w:val="TableBody"/>
            </w:pPr>
            <w:proofErr w:type="spellStart"/>
            <w:r>
              <w:t>nd</w:t>
            </w:r>
            <w:proofErr w:type="spellEnd"/>
          </w:p>
        </w:tc>
      </w:tr>
      <w:tr w:rsidR="0047564E" w:rsidRPr="00EA067A" w14:paraId="0D3354E5" w14:textId="77777777" w:rsidTr="002E07EE">
        <w:tc>
          <w:tcPr>
            <w:tcW w:w="846" w:type="dxa"/>
          </w:tcPr>
          <w:p w14:paraId="1C0EC734" w14:textId="38042277" w:rsidR="004F7DDB" w:rsidRDefault="004F7DDB" w:rsidP="00C75B65">
            <w:pPr>
              <w:pStyle w:val="TableBody"/>
            </w:pPr>
            <w:r>
              <w:t>6</w:t>
            </w:r>
          </w:p>
        </w:tc>
        <w:tc>
          <w:tcPr>
            <w:tcW w:w="1048" w:type="dxa"/>
          </w:tcPr>
          <w:p w14:paraId="7DFCDE45" w14:textId="5FA87504" w:rsidR="004F7DDB" w:rsidRDefault="004F7DDB" w:rsidP="00C75B65">
            <w:pPr>
              <w:pStyle w:val="TableBody"/>
            </w:pPr>
            <w:r w:rsidRPr="00E4636D">
              <w:rPr>
                <w:b/>
              </w:rPr>
              <w:t xml:space="preserve">VI </w:t>
            </w:r>
          </w:p>
        </w:tc>
        <w:tc>
          <w:tcPr>
            <w:tcW w:w="0" w:type="auto"/>
          </w:tcPr>
          <w:p w14:paraId="23D87540" w14:textId="5E022C50" w:rsidR="004F7DDB" w:rsidRDefault="004F7DDB" w:rsidP="00C75B65">
            <w:pPr>
              <w:pStyle w:val="TableBody"/>
            </w:pPr>
            <w:r>
              <w:t>12</w:t>
            </w:r>
          </w:p>
        </w:tc>
        <w:tc>
          <w:tcPr>
            <w:tcW w:w="0" w:type="auto"/>
          </w:tcPr>
          <w:p w14:paraId="4216E2E1" w14:textId="020B035A" w:rsidR="004F7DDB" w:rsidRDefault="004F7DDB" w:rsidP="00C75B65">
            <w:pPr>
              <w:pStyle w:val="TableBody"/>
            </w:pPr>
            <w:r>
              <w:t>&gt;99</w:t>
            </w:r>
          </w:p>
        </w:tc>
        <w:tc>
          <w:tcPr>
            <w:tcW w:w="0" w:type="auto"/>
          </w:tcPr>
          <w:p w14:paraId="030AA849" w14:textId="1A3F7131" w:rsidR="004F7DDB" w:rsidRDefault="004F7DDB" w:rsidP="00C75B65">
            <w:pPr>
              <w:pStyle w:val="TableBody"/>
            </w:pPr>
            <w:r>
              <w:t>58</w:t>
            </w:r>
          </w:p>
        </w:tc>
        <w:tc>
          <w:tcPr>
            <w:tcW w:w="0" w:type="auto"/>
          </w:tcPr>
          <w:p w14:paraId="4AE6A421" w14:textId="3A5690DF" w:rsidR="004F7DDB" w:rsidRDefault="004F7DDB" w:rsidP="00C75B65">
            <w:pPr>
              <w:pStyle w:val="TableBody"/>
            </w:pPr>
            <w:r>
              <w:t>&gt;99,&gt;99</w:t>
            </w:r>
          </w:p>
        </w:tc>
      </w:tr>
      <w:tr w:rsidR="002E07EE" w:rsidRPr="00F54B9B" w14:paraId="4D69564B" w14:textId="57BC2163" w:rsidTr="00824EE9">
        <w:tc>
          <w:tcPr>
            <w:tcW w:w="4875" w:type="dxa"/>
            <w:gridSpan w:val="6"/>
            <w:tcBorders>
              <w:top w:val="single" w:sz="8" w:space="0" w:color="000000"/>
            </w:tcBorders>
          </w:tcPr>
          <w:p w14:paraId="6759AB27" w14:textId="1D197311" w:rsidR="002E07EE" w:rsidRDefault="002E07EE" w:rsidP="002E07EE">
            <w:pPr>
              <w:pStyle w:val="TableFoot"/>
            </w:pPr>
            <w:r>
              <w:t>[a] Reactions performed on a 1mmol scale</w:t>
            </w:r>
            <w:r w:rsidRPr="00C2552A">
              <w:t xml:space="preserve"> [b] </w:t>
            </w:r>
            <w:r w:rsidR="000A5B58">
              <w:t xml:space="preserve">Isolated as a mixture of </w:t>
            </w:r>
            <w:proofErr w:type="spellStart"/>
            <w:r w:rsidR="000A5B58">
              <w:t>diastereoisomers</w:t>
            </w:r>
            <w:proofErr w:type="spellEnd"/>
            <w:r w:rsidR="000A5B58">
              <w:t xml:space="preserve"> [c] Determined by chiral HPLC analysis </w:t>
            </w:r>
          </w:p>
        </w:tc>
      </w:tr>
      <w:tr w:rsidR="002E07EE" w:rsidRPr="00F54B9B" w14:paraId="3B112E50" w14:textId="7607EF5A" w:rsidTr="002E07EE">
        <w:tc>
          <w:tcPr>
            <w:tcW w:w="846" w:type="dxa"/>
          </w:tcPr>
          <w:p w14:paraId="5D0E07A6" w14:textId="77777777" w:rsidR="002E07EE" w:rsidRDefault="002E07EE" w:rsidP="002E07EE">
            <w:pPr>
              <w:pStyle w:val="TableSpacer"/>
            </w:pPr>
          </w:p>
        </w:tc>
        <w:tc>
          <w:tcPr>
            <w:tcW w:w="2415" w:type="dxa"/>
            <w:gridSpan w:val="3"/>
          </w:tcPr>
          <w:p w14:paraId="5D204C04" w14:textId="2703EFAA" w:rsidR="002E07EE" w:rsidRDefault="002E07EE" w:rsidP="002E07EE">
            <w:pPr>
              <w:pStyle w:val="TableSpacer"/>
            </w:pPr>
          </w:p>
        </w:tc>
        <w:tc>
          <w:tcPr>
            <w:tcW w:w="0" w:type="auto"/>
          </w:tcPr>
          <w:p w14:paraId="6006A0A1" w14:textId="77777777" w:rsidR="002E07EE" w:rsidRDefault="002E07EE" w:rsidP="002E07EE">
            <w:pPr>
              <w:pStyle w:val="TableSpacer"/>
            </w:pPr>
          </w:p>
        </w:tc>
        <w:tc>
          <w:tcPr>
            <w:tcW w:w="0" w:type="auto"/>
          </w:tcPr>
          <w:p w14:paraId="29763706" w14:textId="77777777" w:rsidR="002E07EE" w:rsidRDefault="002E07EE" w:rsidP="002E07EE">
            <w:pPr>
              <w:pStyle w:val="TableSpacer"/>
            </w:pPr>
          </w:p>
        </w:tc>
      </w:tr>
    </w:tbl>
    <w:p w14:paraId="3620733E" w14:textId="0A18EBF5" w:rsidR="00E4636D" w:rsidRDefault="0074294C" w:rsidP="00A01E58">
      <w:pPr>
        <w:pStyle w:val="P1"/>
      </w:pPr>
      <w:r>
        <w:t>To test the feasibility of our hypothesis, o</w:t>
      </w:r>
      <w:r w:rsidR="00FC1EEB">
        <w:t xml:space="preserve">ur investigation began by screening </w:t>
      </w:r>
      <w:r>
        <w:t xml:space="preserve">the reaction of </w:t>
      </w:r>
      <w:r w:rsidRPr="0074294C">
        <w:rPr>
          <w:b/>
        </w:rPr>
        <w:t xml:space="preserve">1 </w:t>
      </w:r>
      <w:r>
        <w:t xml:space="preserve">and </w:t>
      </w:r>
      <w:r w:rsidRPr="0074294C">
        <w:rPr>
          <w:b/>
        </w:rPr>
        <w:t>2</w:t>
      </w:r>
      <w:r>
        <w:t xml:space="preserve"> with </w:t>
      </w:r>
      <w:r w:rsidR="00FC1EEB">
        <w:t>a range of catalytic systems, each of which have been utilized to varying degrees of success in conjugate addition chemistry</w:t>
      </w:r>
      <w:r>
        <w:t>, along with 3-nitrobenzoic acid as a co-catalyst additive (Table 1)</w:t>
      </w:r>
      <w:r w:rsidR="00FC1EEB">
        <w:t>.</w:t>
      </w:r>
      <w:r>
        <w:t xml:space="preserve"> </w:t>
      </w:r>
      <w:r w:rsidR="000A1F70">
        <w:t xml:space="preserve">Surprisingly, neither the </w:t>
      </w:r>
      <w:r w:rsidR="008E356D">
        <w:t>Hayashi-</w:t>
      </w:r>
      <w:proofErr w:type="spellStart"/>
      <w:proofErr w:type="gramStart"/>
      <w:r w:rsidR="000A1F70">
        <w:t>J</w:t>
      </w:r>
      <w:r w:rsidR="004564F3">
        <w:t>ø</w:t>
      </w:r>
      <w:r w:rsidR="000A1F70">
        <w:t>rgensen</w:t>
      </w:r>
      <w:proofErr w:type="spellEnd"/>
      <w:r w:rsidR="003532EA" w:rsidRPr="003532EA">
        <w:rPr>
          <w:vertAlign w:val="superscript"/>
        </w:rPr>
        <w:t>[</w:t>
      </w:r>
      <w:proofErr w:type="gramEnd"/>
      <w:r w:rsidR="003532EA" w:rsidRPr="003532EA">
        <w:rPr>
          <w:vertAlign w:val="superscript"/>
        </w:rPr>
        <w:t>1</w:t>
      </w:r>
      <w:r w:rsidR="00DE0121">
        <w:rPr>
          <w:vertAlign w:val="superscript"/>
        </w:rPr>
        <w:t>2</w:t>
      </w:r>
      <w:r w:rsidR="003532EA" w:rsidRPr="003532EA">
        <w:rPr>
          <w:vertAlign w:val="superscript"/>
        </w:rPr>
        <w:t>]</w:t>
      </w:r>
      <w:r w:rsidR="00AA6125" w:rsidRPr="003532EA">
        <w:rPr>
          <w:vertAlign w:val="superscript"/>
        </w:rPr>
        <w:t xml:space="preserve"> </w:t>
      </w:r>
      <w:r w:rsidR="00AA6125" w:rsidRPr="00AA6125">
        <w:rPr>
          <w:b/>
        </w:rPr>
        <w:t>I</w:t>
      </w:r>
      <w:r w:rsidR="000A1F70">
        <w:t>, nor the MacMillan</w:t>
      </w:r>
      <w:r w:rsidR="003532EA" w:rsidRPr="003532EA">
        <w:rPr>
          <w:vertAlign w:val="superscript"/>
        </w:rPr>
        <w:t>[1</w:t>
      </w:r>
      <w:r w:rsidR="00DE0121">
        <w:rPr>
          <w:vertAlign w:val="superscript"/>
        </w:rPr>
        <w:t>3</w:t>
      </w:r>
      <w:r w:rsidR="003532EA" w:rsidRPr="003532EA">
        <w:rPr>
          <w:vertAlign w:val="superscript"/>
        </w:rPr>
        <w:t>]</w:t>
      </w:r>
      <w:r w:rsidR="00AA6125">
        <w:t xml:space="preserve"> </w:t>
      </w:r>
      <w:r w:rsidR="00AA6125" w:rsidRPr="00AA6125">
        <w:rPr>
          <w:b/>
        </w:rPr>
        <w:t>II</w:t>
      </w:r>
      <w:r w:rsidR="000A1F70">
        <w:t xml:space="preserve"> systems catalyzed the process to any degree</w:t>
      </w:r>
      <w:r w:rsidR="00E4636D">
        <w:t xml:space="preserve"> (Entries 1 and 2)</w:t>
      </w:r>
      <w:r w:rsidR="000A1F70">
        <w:t xml:space="preserve">. </w:t>
      </w:r>
      <w:r w:rsidR="00745878">
        <w:t>Bifunctional thiourea systems</w:t>
      </w:r>
      <w:r w:rsidR="00AA6125">
        <w:t xml:space="preserve"> </w:t>
      </w:r>
      <w:r w:rsidR="00AA6125" w:rsidRPr="00AA6125">
        <w:rPr>
          <w:b/>
        </w:rPr>
        <w:t>III</w:t>
      </w:r>
      <w:r w:rsidR="00745878">
        <w:t xml:space="preserve"> were also unsuccessful</w:t>
      </w:r>
      <w:r w:rsidR="00E4636D">
        <w:t xml:space="preserve"> (Entry 3)</w:t>
      </w:r>
      <w:r w:rsidR="00745878">
        <w:t>.</w:t>
      </w:r>
      <w:r w:rsidR="003532EA" w:rsidRPr="003532EA">
        <w:rPr>
          <w:vertAlign w:val="superscript"/>
        </w:rPr>
        <w:t>[1</w:t>
      </w:r>
      <w:r w:rsidR="00DE0121">
        <w:rPr>
          <w:vertAlign w:val="superscript"/>
        </w:rPr>
        <w:t>4</w:t>
      </w:r>
      <w:r w:rsidR="003532EA" w:rsidRPr="003532EA">
        <w:rPr>
          <w:vertAlign w:val="superscript"/>
        </w:rPr>
        <w:t>]</w:t>
      </w:r>
      <w:r w:rsidR="00745878" w:rsidRPr="003532EA">
        <w:rPr>
          <w:vertAlign w:val="superscript"/>
        </w:rPr>
        <w:t xml:space="preserve"> </w:t>
      </w:r>
      <w:r w:rsidR="00AA6125">
        <w:t xml:space="preserve">To our delight, however, proline </w:t>
      </w:r>
      <w:r w:rsidR="00AA6125" w:rsidRPr="00AA6125">
        <w:rPr>
          <w:b/>
        </w:rPr>
        <w:t>I</w:t>
      </w:r>
      <w:r w:rsidR="00AA6125">
        <w:rPr>
          <w:b/>
        </w:rPr>
        <w:t>V</w:t>
      </w:r>
      <w:r w:rsidR="00AA6125">
        <w:t>,</w:t>
      </w:r>
      <w:r w:rsidR="00AA6125" w:rsidRPr="003532EA">
        <w:rPr>
          <w:vertAlign w:val="superscript"/>
        </w:rPr>
        <w:t xml:space="preserve"> </w:t>
      </w:r>
      <w:r w:rsidR="00AA6125">
        <w:t xml:space="preserve">proline </w:t>
      </w:r>
      <w:proofErr w:type="gramStart"/>
      <w:r w:rsidR="00AA6125">
        <w:t>tetrazole</w:t>
      </w:r>
      <w:r w:rsidR="003532EA" w:rsidRPr="003532EA">
        <w:rPr>
          <w:vertAlign w:val="superscript"/>
        </w:rPr>
        <w:t>[</w:t>
      </w:r>
      <w:proofErr w:type="gramEnd"/>
      <w:r w:rsidR="003532EA" w:rsidRPr="003532EA">
        <w:rPr>
          <w:vertAlign w:val="superscript"/>
        </w:rPr>
        <w:t>1</w:t>
      </w:r>
      <w:r w:rsidR="00560AC2">
        <w:rPr>
          <w:vertAlign w:val="superscript"/>
        </w:rPr>
        <w:t>5</w:t>
      </w:r>
      <w:r w:rsidR="003532EA" w:rsidRPr="003532EA">
        <w:rPr>
          <w:vertAlign w:val="superscript"/>
        </w:rPr>
        <w:t>]</w:t>
      </w:r>
      <w:r w:rsidR="00AA6125">
        <w:t xml:space="preserve"> </w:t>
      </w:r>
      <w:r w:rsidR="00AA6125" w:rsidRPr="00AA6125">
        <w:rPr>
          <w:b/>
        </w:rPr>
        <w:t>V</w:t>
      </w:r>
      <w:r w:rsidR="00AA6125">
        <w:t xml:space="preserve"> and the primary amine cinchona alkaloid</w:t>
      </w:r>
      <w:r w:rsidR="009F7564" w:rsidRPr="003532EA">
        <w:rPr>
          <w:vertAlign w:val="superscript"/>
        </w:rPr>
        <w:t>[</w:t>
      </w:r>
      <w:r w:rsidR="009F7564">
        <w:rPr>
          <w:vertAlign w:val="superscript"/>
        </w:rPr>
        <w:t>16</w:t>
      </w:r>
      <w:r w:rsidR="009F7564" w:rsidRPr="003532EA">
        <w:rPr>
          <w:vertAlign w:val="superscript"/>
        </w:rPr>
        <w:t xml:space="preserve">] </w:t>
      </w:r>
      <w:r w:rsidR="00AA6125">
        <w:t xml:space="preserve"> </w:t>
      </w:r>
      <w:r w:rsidR="00AA6125" w:rsidRPr="00AA6125">
        <w:rPr>
          <w:b/>
        </w:rPr>
        <w:t>VI</w:t>
      </w:r>
      <w:r w:rsidR="009F7564">
        <w:rPr>
          <w:b/>
        </w:rPr>
        <w:t xml:space="preserve"> </w:t>
      </w:r>
      <w:r w:rsidR="00AA6125">
        <w:t>gave us the product we desired</w:t>
      </w:r>
      <w:r w:rsidR="00E4636D">
        <w:t xml:space="preserve"> (Entries 4-6)</w:t>
      </w:r>
      <w:r w:rsidR="00AA6125">
        <w:t>.</w:t>
      </w:r>
      <w:r w:rsidR="00E4636D">
        <w:t xml:space="preserve"> </w:t>
      </w:r>
    </w:p>
    <w:p w14:paraId="4D60D938" w14:textId="479CD6BC" w:rsidR="00E4636D" w:rsidRDefault="00E4636D" w:rsidP="00A01E58">
      <w:pPr>
        <w:pStyle w:val="P1"/>
      </w:pPr>
      <w:r>
        <w:t xml:space="preserve">Whilst the proline catalysts only </w:t>
      </w:r>
      <w:r w:rsidR="00A16F56">
        <w:t>directed the reaction</w:t>
      </w:r>
      <w:r>
        <w:t xml:space="preserve"> with moderate selectivity</w:t>
      </w:r>
      <w:r w:rsidR="00A16F56">
        <w:t>,</w:t>
      </w:r>
      <w:r>
        <w:t xml:space="preserve"> we were very pleased to see that </w:t>
      </w:r>
      <w:r w:rsidR="00914121">
        <w:t xml:space="preserve">the well-established conjugate addition </w:t>
      </w:r>
      <w:r>
        <w:t xml:space="preserve">catalyst </w:t>
      </w:r>
      <w:r w:rsidRPr="0087204D">
        <w:rPr>
          <w:b/>
        </w:rPr>
        <w:t>VI</w:t>
      </w:r>
      <w:r>
        <w:t xml:space="preserve"> </w:t>
      </w:r>
      <w:r w:rsidR="003E0D05">
        <w:t xml:space="preserve">was able to control the </w:t>
      </w:r>
      <w:r w:rsidR="003E0D05">
        <w:t xml:space="preserve">reaction with exceptional </w:t>
      </w:r>
      <w:proofErr w:type="spellStart"/>
      <w:r w:rsidR="003E0D05">
        <w:t>stereo</w:t>
      </w:r>
      <w:r w:rsidR="00A16F56">
        <w:t>control</w:t>
      </w:r>
      <w:proofErr w:type="spellEnd"/>
      <w:r w:rsidR="003E0D05">
        <w:t xml:space="preserve">. </w:t>
      </w:r>
      <w:r>
        <w:t xml:space="preserve">Interestingly, for </w:t>
      </w:r>
      <w:r w:rsidR="003E0D05">
        <w:t xml:space="preserve">all catalysts </w:t>
      </w:r>
      <w:r w:rsidR="003E0D05" w:rsidRPr="007747E3">
        <w:rPr>
          <w:b/>
        </w:rPr>
        <w:t>IV</w:t>
      </w:r>
      <w:r w:rsidR="003E0D05">
        <w:t xml:space="preserve"> to </w:t>
      </w:r>
      <w:r w:rsidR="003E0D05" w:rsidRPr="007747E3">
        <w:rPr>
          <w:b/>
        </w:rPr>
        <w:t>VI</w:t>
      </w:r>
      <w:r w:rsidR="003E0D05">
        <w:t xml:space="preserve">, </w:t>
      </w:r>
      <w:r>
        <w:t>the tricyclic product</w:t>
      </w:r>
      <w:r w:rsidR="003E0D05">
        <w:t xml:space="preserve"> was produced as a </w:t>
      </w:r>
      <w:r>
        <w:t xml:space="preserve">single </w:t>
      </w:r>
      <w:proofErr w:type="spellStart"/>
      <w:r>
        <w:t>diastereoisomer</w:t>
      </w:r>
      <w:proofErr w:type="spellEnd"/>
      <w:r>
        <w:t xml:space="preserve">, whilst the acyclic intermediate </w:t>
      </w:r>
      <w:r w:rsidRPr="00E4636D">
        <w:rPr>
          <w:b/>
        </w:rPr>
        <w:t>4</w:t>
      </w:r>
      <w:r>
        <w:t xml:space="preserve">, representing the majority of the product, was obtained in a 1:1 </w:t>
      </w:r>
      <w:proofErr w:type="spellStart"/>
      <w:r>
        <w:t>d</w:t>
      </w:r>
      <w:r w:rsidR="00F23B88">
        <w:t>r</w:t>
      </w:r>
      <w:proofErr w:type="spellEnd"/>
      <w:r w:rsidR="00F23B88">
        <w:t xml:space="preserve">, suggesting </w:t>
      </w:r>
      <w:proofErr w:type="spellStart"/>
      <w:r w:rsidR="00F23B88">
        <w:t>epimierization</w:t>
      </w:r>
      <w:proofErr w:type="spellEnd"/>
      <w:r w:rsidR="00F23B88">
        <w:t xml:space="preserve"> under the reaction conditions</w:t>
      </w:r>
      <w:r>
        <w:t>.</w:t>
      </w:r>
      <w:r w:rsidR="008A0B60">
        <w:t xml:space="preserve"> </w:t>
      </w:r>
      <w:r w:rsidR="003E0D05">
        <w:t xml:space="preserve">In the case of catalyst </w:t>
      </w:r>
      <w:r w:rsidR="003E0D05" w:rsidRPr="003E0D05">
        <w:rPr>
          <w:b/>
        </w:rPr>
        <w:t>VI</w:t>
      </w:r>
      <w:r w:rsidR="003E0D05">
        <w:t>,</w:t>
      </w:r>
      <w:r w:rsidR="00F23B88">
        <w:t xml:space="preserve"> </w:t>
      </w:r>
      <w:r w:rsidR="003E0D05">
        <w:t xml:space="preserve">these </w:t>
      </w:r>
      <w:proofErr w:type="spellStart"/>
      <w:r w:rsidR="003E0D05">
        <w:t>diastereoisomers</w:t>
      </w:r>
      <w:proofErr w:type="spellEnd"/>
      <w:r w:rsidR="003E0D05">
        <w:t xml:space="preserve"> were produced as </w:t>
      </w:r>
      <w:r w:rsidR="003E0D05" w:rsidRPr="007747E3">
        <w:rPr>
          <w:i/>
        </w:rPr>
        <w:t>single</w:t>
      </w:r>
      <w:r w:rsidR="003E0D05">
        <w:t xml:space="preserve"> enantiomers. </w:t>
      </w:r>
    </w:p>
    <w:p w14:paraId="36B8D1C7" w14:textId="7D7A64F9" w:rsidR="00C36B5A" w:rsidRDefault="001814BC" w:rsidP="001814BC">
      <w:pPr>
        <w:pStyle w:val="P1"/>
        <w:ind w:firstLine="425"/>
      </w:pPr>
      <w:r>
        <w:t xml:space="preserve">The absolute stereochemistry of tricyclic system </w:t>
      </w:r>
      <w:r w:rsidRPr="001814BC">
        <w:rPr>
          <w:b/>
        </w:rPr>
        <w:t>3</w:t>
      </w:r>
      <w:r>
        <w:t xml:space="preserve">, showing the </w:t>
      </w:r>
      <w:r w:rsidRPr="004C54D8">
        <w:rPr>
          <w:i/>
        </w:rPr>
        <w:t>cis</w:t>
      </w:r>
      <w:r>
        <w:t>-</w:t>
      </w:r>
      <w:r w:rsidRPr="004C54D8">
        <w:rPr>
          <w:i/>
        </w:rPr>
        <w:t>cis</w:t>
      </w:r>
      <w:r>
        <w:t xml:space="preserve"> arrangement of the system (Figure 3) was established by reference to tricyclic system </w:t>
      </w:r>
      <w:r w:rsidRPr="001814BC">
        <w:rPr>
          <w:b/>
        </w:rPr>
        <w:t>6</w:t>
      </w:r>
      <w:r>
        <w:rPr>
          <w:b/>
        </w:rPr>
        <w:t xml:space="preserve"> </w:t>
      </w:r>
      <w:r>
        <w:t>(Figure 6), whose absolute stereochemistry was determined unambiguously by X-ray crystallography.</w:t>
      </w:r>
      <w:r w:rsidR="004C54D8">
        <w:t xml:space="preserve"> </w:t>
      </w:r>
    </w:p>
    <w:p w14:paraId="4A3E3E8D" w14:textId="050493E5" w:rsidR="004C54D8" w:rsidRDefault="002E0A7E" w:rsidP="004C54D8">
      <w:pPr>
        <w:pStyle w:val="P1"/>
        <w:spacing w:line="240" w:lineRule="auto"/>
        <w:jc w:val="center"/>
      </w:pPr>
      <w:r>
        <w:rPr>
          <w:noProof/>
        </w:rPr>
        <w:drawing>
          <wp:inline distT="0" distB="0" distL="0" distR="0" wp14:anchorId="1BAA7A5B" wp14:editId="250981C5">
            <wp:extent cx="1289810" cy="110593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19-11-15 at 19.33.4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48229" cy="1156021"/>
                    </a:xfrm>
                    <a:prstGeom prst="rect">
                      <a:avLst/>
                    </a:prstGeom>
                  </pic:spPr>
                </pic:pic>
              </a:graphicData>
            </a:graphic>
          </wp:inline>
        </w:drawing>
      </w:r>
    </w:p>
    <w:p w14:paraId="270570D4" w14:textId="32C3EB54" w:rsidR="004C54D8" w:rsidRDefault="004C54D8" w:rsidP="00CF7671">
      <w:pPr>
        <w:pStyle w:val="TableCaption"/>
      </w:pPr>
      <w:r w:rsidRPr="004C54D8">
        <w:rPr>
          <w:b/>
        </w:rPr>
        <w:t xml:space="preserve">Figure </w:t>
      </w:r>
      <w:proofErr w:type="gramStart"/>
      <w:r>
        <w:rPr>
          <w:b/>
        </w:rPr>
        <w:t>3</w:t>
      </w:r>
      <w:r>
        <w:t xml:space="preserve"> :</w:t>
      </w:r>
      <w:proofErr w:type="gramEnd"/>
      <w:r>
        <w:t xml:space="preserve"> </w:t>
      </w:r>
      <w:r w:rsidR="00CF7671" w:rsidRPr="00CF7671">
        <w:t xml:space="preserve">One of the two unique molecules in the asymmetric unit of the crystal structure of tricyclic adduct </w:t>
      </w:r>
      <w:r w:rsidR="00CF7671" w:rsidRPr="00CF7671">
        <w:rPr>
          <w:b/>
        </w:rPr>
        <w:t>3a</w:t>
      </w:r>
      <w:r w:rsidR="00CF7671" w:rsidRPr="00CF7671">
        <w:t xml:space="preserve">. The other molecule differs only in terms of the rotation of the nitro group </w:t>
      </w:r>
      <w:r>
        <w:t>(</w:t>
      </w:r>
      <w:proofErr w:type="gramStart"/>
      <w:r>
        <w:t>CCDC :</w:t>
      </w:r>
      <w:proofErr w:type="gramEnd"/>
      <w:r>
        <w:t xml:space="preserve"> </w:t>
      </w:r>
      <w:r w:rsidR="00570094" w:rsidRPr="00570094">
        <w:t>1967524</w:t>
      </w:r>
      <w:r>
        <w:t>)</w:t>
      </w:r>
    </w:p>
    <w:tbl>
      <w:tblPr>
        <w:tblpPr w:leftFromText="180" w:rightFromText="180" w:vertAnchor="text" w:horzAnchor="margin" w:tblpXSpec="right" w:tblpY="2776"/>
        <w:tblW w:w="0" w:type="auto"/>
        <w:tblLayout w:type="fixed"/>
        <w:tblLook w:val="01E0" w:firstRow="1" w:lastRow="1" w:firstColumn="1" w:lastColumn="1" w:noHBand="0" w:noVBand="0"/>
      </w:tblPr>
      <w:tblGrid>
        <w:gridCol w:w="567"/>
        <w:gridCol w:w="709"/>
        <w:gridCol w:w="567"/>
        <w:gridCol w:w="709"/>
        <w:gridCol w:w="425"/>
        <w:gridCol w:w="532"/>
        <w:gridCol w:w="602"/>
        <w:gridCol w:w="764"/>
      </w:tblGrid>
      <w:tr w:rsidR="00406CEA" w:rsidRPr="00F01D4C" w14:paraId="382C3E6C" w14:textId="77777777" w:rsidTr="00406CEA">
        <w:trPr>
          <w:trHeight w:val="426"/>
        </w:trPr>
        <w:tc>
          <w:tcPr>
            <w:tcW w:w="4875" w:type="dxa"/>
            <w:gridSpan w:val="8"/>
          </w:tcPr>
          <w:p w14:paraId="4019C876" w14:textId="0F0A8216" w:rsidR="00406CEA" w:rsidRPr="007F20D9" w:rsidRDefault="00406CEA" w:rsidP="00406CEA">
            <w:pPr>
              <w:pStyle w:val="TableCaption"/>
            </w:pPr>
            <w:r w:rsidRPr="00B11686">
              <w:rPr>
                <w:b/>
              </w:rPr>
              <w:t xml:space="preserve">Table </w:t>
            </w:r>
            <w:r>
              <w:rPr>
                <w:b/>
              </w:rPr>
              <w:t>2</w:t>
            </w:r>
            <w:r w:rsidRPr="00B11686">
              <w:rPr>
                <w:b/>
              </w:rPr>
              <w:t>.</w:t>
            </w:r>
            <w:r>
              <w:t xml:space="preserve"> </w:t>
            </w:r>
            <w:r w:rsidR="000A5B58">
              <w:t xml:space="preserve"> </w:t>
            </w:r>
            <w:r w:rsidR="000A5B58" w:rsidRPr="000A5B58">
              <w:t xml:space="preserve">Solvent screen for the Michael addition between </w:t>
            </w:r>
            <w:proofErr w:type="spellStart"/>
            <w:r w:rsidR="000A5B58" w:rsidRPr="000A5B58">
              <w:t>cyclohexenone</w:t>
            </w:r>
            <w:proofErr w:type="spellEnd"/>
            <w:r w:rsidR="000A5B58" w:rsidRPr="000A5B58">
              <w:t xml:space="preserve"> </w:t>
            </w:r>
            <w:r w:rsidR="000A5B58" w:rsidRPr="000A5B58">
              <w:rPr>
                <w:b/>
              </w:rPr>
              <w:t>1</w:t>
            </w:r>
            <w:r w:rsidR="000A5B58" w:rsidRPr="000A5B58">
              <w:t xml:space="preserve"> </w:t>
            </w:r>
            <w:proofErr w:type="gramStart"/>
            <w:r w:rsidR="000A5B58" w:rsidRPr="000A5B58">
              <w:t>and  nitroalkane</w:t>
            </w:r>
            <w:proofErr w:type="gramEnd"/>
            <w:r w:rsidR="000A5B58" w:rsidRPr="000A5B58">
              <w:t xml:space="preserve"> </w:t>
            </w:r>
            <w:r w:rsidR="000A5B58" w:rsidRPr="000A5B58">
              <w:rPr>
                <w:b/>
              </w:rPr>
              <w:t>2</w:t>
            </w:r>
            <w:r w:rsidR="000A5B58" w:rsidRPr="000A5B58">
              <w:t>.</w:t>
            </w:r>
            <w:r w:rsidR="000A5B58" w:rsidRPr="000A5B58">
              <w:rPr>
                <w:vertAlign w:val="superscript"/>
              </w:rPr>
              <w:t>[a]</w:t>
            </w:r>
          </w:p>
        </w:tc>
      </w:tr>
      <w:tr w:rsidR="00696C4E" w:rsidRPr="00EA067A" w14:paraId="3044E8AD" w14:textId="77777777" w:rsidTr="00406CEA">
        <w:tc>
          <w:tcPr>
            <w:tcW w:w="4875" w:type="dxa"/>
            <w:gridSpan w:val="8"/>
            <w:tcBorders>
              <w:top w:val="single" w:sz="8" w:space="0" w:color="000000"/>
              <w:bottom w:val="single" w:sz="8" w:space="0" w:color="auto"/>
            </w:tcBorders>
          </w:tcPr>
          <w:p w14:paraId="484F9646" w14:textId="4F1D92AD" w:rsidR="00696C4E" w:rsidRDefault="001D5A08" w:rsidP="00041391">
            <w:pPr>
              <w:pStyle w:val="TableHead"/>
              <w:spacing w:line="240" w:lineRule="auto"/>
              <w:jc w:val="center"/>
            </w:pPr>
            <w:r w:rsidRPr="001D5A08">
              <w:drawing>
                <wp:inline distT="0" distB="0" distL="0" distR="0" wp14:anchorId="3C90D6D5" wp14:editId="7C9F088F">
                  <wp:extent cx="2638167" cy="869763"/>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48148" cy="873054"/>
                          </a:xfrm>
                          <a:prstGeom prst="rect">
                            <a:avLst/>
                          </a:prstGeom>
                        </pic:spPr>
                      </pic:pic>
                    </a:graphicData>
                  </a:graphic>
                </wp:inline>
              </w:drawing>
            </w:r>
          </w:p>
        </w:tc>
      </w:tr>
      <w:tr w:rsidR="00696C4E" w:rsidRPr="00EA067A" w14:paraId="3107A9CD" w14:textId="77777777" w:rsidTr="00406CEA">
        <w:tc>
          <w:tcPr>
            <w:tcW w:w="567" w:type="dxa"/>
            <w:tcBorders>
              <w:top w:val="single" w:sz="8" w:space="0" w:color="auto"/>
              <w:bottom w:val="single" w:sz="8" w:space="0" w:color="auto"/>
            </w:tcBorders>
          </w:tcPr>
          <w:p w14:paraId="5E9F083E" w14:textId="77777777" w:rsidR="00696C4E" w:rsidRPr="00EA067A" w:rsidRDefault="00696C4E" w:rsidP="00406CEA">
            <w:pPr>
              <w:pStyle w:val="TableHead"/>
              <w:jc w:val="center"/>
            </w:pPr>
            <w:r>
              <w:t>Entry</w:t>
            </w:r>
          </w:p>
        </w:tc>
        <w:tc>
          <w:tcPr>
            <w:tcW w:w="709" w:type="dxa"/>
            <w:tcBorders>
              <w:top w:val="single" w:sz="8" w:space="0" w:color="auto"/>
              <w:bottom w:val="single" w:sz="8" w:space="0" w:color="auto"/>
            </w:tcBorders>
          </w:tcPr>
          <w:p w14:paraId="160C12BC" w14:textId="77777777" w:rsidR="00696C4E" w:rsidRPr="00EA067A" w:rsidRDefault="00696C4E" w:rsidP="00406CEA">
            <w:pPr>
              <w:pStyle w:val="TableHead"/>
              <w:jc w:val="center"/>
            </w:pPr>
            <w:r>
              <w:t>Solvent</w:t>
            </w:r>
          </w:p>
          <w:p w14:paraId="68377276" w14:textId="77777777" w:rsidR="00696C4E" w:rsidRPr="00E86998" w:rsidRDefault="00696C4E" w:rsidP="00406CEA">
            <w:pPr>
              <w:pStyle w:val="TableBody"/>
            </w:pPr>
          </w:p>
        </w:tc>
        <w:tc>
          <w:tcPr>
            <w:tcW w:w="567" w:type="dxa"/>
            <w:tcBorders>
              <w:top w:val="single" w:sz="8" w:space="0" w:color="auto"/>
              <w:bottom w:val="single" w:sz="8" w:space="0" w:color="auto"/>
            </w:tcBorders>
          </w:tcPr>
          <w:p w14:paraId="322F139A" w14:textId="77777777" w:rsidR="00696C4E" w:rsidRPr="00EA067A" w:rsidRDefault="00696C4E" w:rsidP="00406CEA">
            <w:pPr>
              <w:pStyle w:val="TableBody"/>
            </w:pPr>
            <w:proofErr w:type="gramStart"/>
            <w:r w:rsidRPr="002F7658">
              <w:rPr>
                <w:b/>
              </w:rPr>
              <w:t>1</w:t>
            </w:r>
            <w:r>
              <w:t xml:space="preserve"> :</w:t>
            </w:r>
            <w:proofErr w:type="gramEnd"/>
            <w:r>
              <w:t xml:space="preserve"> </w:t>
            </w:r>
            <w:r w:rsidRPr="002F7658">
              <w:rPr>
                <w:b/>
              </w:rPr>
              <w:t>2</w:t>
            </w:r>
          </w:p>
        </w:tc>
        <w:tc>
          <w:tcPr>
            <w:tcW w:w="709" w:type="dxa"/>
            <w:tcBorders>
              <w:top w:val="single" w:sz="8" w:space="0" w:color="auto"/>
              <w:bottom w:val="single" w:sz="8" w:space="0" w:color="auto"/>
            </w:tcBorders>
          </w:tcPr>
          <w:p w14:paraId="530FC2A7" w14:textId="77777777" w:rsidR="00696C4E" w:rsidRPr="00EA067A" w:rsidRDefault="00696C4E" w:rsidP="00406CEA">
            <w:pPr>
              <w:pStyle w:val="TableHead"/>
              <w:jc w:val="center"/>
            </w:pPr>
            <w:r>
              <w:t>Co-catalyst</w:t>
            </w:r>
          </w:p>
        </w:tc>
        <w:tc>
          <w:tcPr>
            <w:tcW w:w="425" w:type="dxa"/>
            <w:tcBorders>
              <w:top w:val="single" w:sz="8" w:space="0" w:color="auto"/>
              <w:bottom w:val="single" w:sz="8" w:space="0" w:color="auto"/>
            </w:tcBorders>
          </w:tcPr>
          <w:p w14:paraId="1EAB53FE" w14:textId="77777777" w:rsidR="00696C4E" w:rsidRDefault="00696C4E" w:rsidP="00406CEA">
            <w:pPr>
              <w:pStyle w:val="TableBody"/>
            </w:pPr>
            <w:r>
              <w:t>T,</w:t>
            </w:r>
          </w:p>
          <w:p w14:paraId="2DC1EA27" w14:textId="77777777" w:rsidR="00696C4E" w:rsidRDefault="00696C4E" w:rsidP="00406CEA">
            <w:pPr>
              <w:pStyle w:val="TableBody"/>
            </w:pPr>
            <w:proofErr w:type="spellStart"/>
            <w:r w:rsidRPr="004E2A40">
              <w:rPr>
                <w:vertAlign w:val="superscript"/>
              </w:rPr>
              <w:t>o</w:t>
            </w:r>
            <w:r>
              <w:t>C</w:t>
            </w:r>
            <w:proofErr w:type="spellEnd"/>
          </w:p>
        </w:tc>
        <w:tc>
          <w:tcPr>
            <w:tcW w:w="532" w:type="dxa"/>
            <w:tcBorders>
              <w:top w:val="single" w:sz="8" w:space="0" w:color="auto"/>
              <w:bottom w:val="single" w:sz="8" w:space="0" w:color="auto"/>
            </w:tcBorders>
          </w:tcPr>
          <w:p w14:paraId="03409A76" w14:textId="77777777" w:rsidR="00696C4E" w:rsidRPr="00EA067A" w:rsidRDefault="00696C4E" w:rsidP="00406CEA">
            <w:pPr>
              <w:pStyle w:val="TableBody"/>
            </w:pPr>
            <w:r>
              <w:t>time, h</w:t>
            </w:r>
          </w:p>
        </w:tc>
        <w:tc>
          <w:tcPr>
            <w:tcW w:w="602" w:type="dxa"/>
            <w:tcBorders>
              <w:top w:val="single" w:sz="8" w:space="0" w:color="auto"/>
              <w:bottom w:val="single" w:sz="8" w:space="0" w:color="auto"/>
            </w:tcBorders>
          </w:tcPr>
          <w:p w14:paraId="60724E7F" w14:textId="46288356" w:rsidR="00696C4E" w:rsidRDefault="00696C4E" w:rsidP="00406CEA">
            <w:pPr>
              <w:pStyle w:val="TableHead"/>
              <w:jc w:val="center"/>
            </w:pPr>
            <w:r>
              <w:t xml:space="preserve">Yield </w:t>
            </w:r>
            <w:r w:rsidRPr="00E14F2D">
              <w:rPr>
                <w:b/>
              </w:rPr>
              <w:t>4</w:t>
            </w:r>
            <w:r>
              <w:t xml:space="preserve"> (</w:t>
            </w:r>
            <w:proofErr w:type="gramStart"/>
            <w:r>
              <w:t>%)</w:t>
            </w:r>
            <w:r w:rsidR="00F51910" w:rsidRPr="00F51910">
              <w:rPr>
                <w:vertAlign w:val="superscript"/>
              </w:rPr>
              <w:t>[</w:t>
            </w:r>
            <w:proofErr w:type="gramEnd"/>
            <w:r w:rsidR="00F51910" w:rsidRPr="00F51910">
              <w:rPr>
                <w:vertAlign w:val="superscript"/>
              </w:rPr>
              <w:t>b]</w:t>
            </w:r>
          </w:p>
        </w:tc>
        <w:tc>
          <w:tcPr>
            <w:tcW w:w="764" w:type="dxa"/>
            <w:tcBorders>
              <w:top w:val="single" w:sz="8" w:space="0" w:color="auto"/>
              <w:bottom w:val="single" w:sz="8" w:space="0" w:color="auto"/>
            </w:tcBorders>
          </w:tcPr>
          <w:p w14:paraId="1C3A4FBC" w14:textId="77777777" w:rsidR="00696C4E" w:rsidRDefault="00696C4E" w:rsidP="00406CEA">
            <w:pPr>
              <w:pStyle w:val="TableHead"/>
              <w:jc w:val="center"/>
            </w:pPr>
            <w:proofErr w:type="spellStart"/>
            <w:r>
              <w:t>ee</w:t>
            </w:r>
            <w:proofErr w:type="spellEnd"/>
            <w:r>
              <w:t xml:space="preserve"> </w:t>
            </w:r>
            <w:r w:rsidRPr="00E14F2D">
              <w:rPr>
                <w:b/>
              </w:rPr>
              <w:t>4</w:t>
            </w:r>
            <w:r>
              <w:t xml:space="preserve"> </w:t>
            </w:r>
          </w:p>
          <w:p w14:paraId="04119181" w14:textId="682D306A" w:rsidR="00696C4E" w:rsidRDefault="00696C4E" w:rsidP="00406CEA">
            <w:pPr>
              <w:pStyle w:val="TableHead"/>
              <w:jc w:val="center"/>
            </w:pPr>
            <w:r>
              <w:t>(</w:t>
            </w:r>
            <w:proofErr w:type="gramStart"/>
            <w:r>
              <w:t>%)</w:t>
            </w:r>
            <w:r w:rsidR="00F51910" w:rsidRPr="00F51910">
              <w:rPr>
                <w:vertAlign w:val="superscript"/>
              </w:rPr>
              <w:t>[</w:t>
            </w:r>
            <w:proofErr w:type="gramEnd"/>
            <w:r w:rsidR="00F51910" w:rsidRPr="00F51910">
              <w:rPr>
                <w:vertAlign w:val="superscript"/>
              </w:rPr>
              <w:t>c]</w:t>
            </w:r>
          </w:p>
        </w:tc>
      </w:tr>
      <w:tr w:rsidR="00696C4E" w:rsidRPr="00EA067A" w14:paraId="4B5186F1" w14:textId="77777777" w:rsidTr="00406CEA">
        <w:tc>
          <w:tcPr>
            <w:tcW w:w="567" w:type="dxa"/>
            <w:tcBorders>
              <w:top w:val="single" w:sz="8" w:space="0" w:color="auto"/>
            </w:tcBorders>
          </w:tcPr>
          <w:p w14:paraId="0E09F032" w14:textId="77777777" w:rsidR="00696C4E" w:rsidRPr="00324724" w:rsidRDefault="00696C4E" w:rsidP="00406CEA">
            <w:pPr>
              <w:pStyle w:val="TableBody"/>
            </w:pPr>
            <w:r>
              <w:t>1</w:t>
            </w:r>
          </w:p>
        </w:tc>
        <w:tc>
          <w:tcPr>
            <w:tcW w:w="709" w:type="dxa"/>
            <w:tcBorders>
              <w:top w:val="single" w:sz="8" w:space="0" w:color="auto"/>
            </w:tcBorders>
          </w:tcPr>
          <w:p w14:paraId="2E507606" w14:textId="77777777" w:rsidR="00696C4E" w:rsidRPr="00E86998" w:rsidRDefault="00696C4E" w:rsidP="00406CEA">
            <w:pPr>
              <w:pStyle w:val="TableBody"/>
            </w:pPr>
            <w:r>
              <w:t>CH</w:t>
            </w:r>
            <w:r w:rsidRPr="002F7658">
              <w:rPr>
                <w:vertAlign w:val="subscript"/>
              </w:rPr>
              <w:t>2</w:t>
            </w:r>
            <w:r>
              <w:t>Cl</w:t>
            </w:r>
            <w:r w:rsidRPr="002F7658">
              <w:rPr>
                <w:vertAlign w:val="subscript"/>
              </w:rPr>
              <w:t>2</w:t>
            </w:r>
          </w:p>
        </w:tc>
        <w:tc>
          <w:tcPr>
            <w:tcW w:w="567" w:type="dxa"/>
            <w:tcBorders>
              <w:top w:val="single" w:sz="8" w:space="0" w:color="auto"/>
            </w:tcBorders>
          </w:tcPr>
          <w:p w14:paraId="5FCC7F12" w14:textId="77777777" w:rsidR="00696C4E" w:rsidRPr="00E86998" w:rsidRDefault="00696C4E" w:rsidP="00406CEA">
            <w:pPr>
              <w:pStyle w:val="TableBody"/>
            </w:pPr>
            <w:proofErr w:type="gramStart"/>
            <w:r>
              <w:t>1 :</w:t>
            </w:r>
            <w:proofErr w:type="gramEnd"/>
            <w:r>
              <w:t xml:space="preserve"> 1</w:t>
            </w:r>
          </w:p>
        </w:tc>
        <w:tc>
          <w:tcPr>
            <w:tcW w:w="709" w:type="dxa"/>
            <w:tcBorders>
              <w:top w:val="single" w:sz="8" w:space="0" w:color="auto"/>
            </w:tcBorders>
          </w:tcPr>
          <w:p w14:paraId="4333CCE6" w14:textId="77777777" w:rsidR="00696C4E" w:rsidRPr="00890A44" w:rsidRDefault="00696C4E" w:rsidP="00406CEA">
            <w:pPr>
              <w:pStyle w:val="TableBody"/>
            </w:pPr>
            <w:r w:rsidRPr="00890A44">
              <w:t>2-FBA</w:t>
            </w:r>
          </w:p>
        </w:tc>
        <w:tc>
          <w:tcPr>
            <w:tcW w:w="425" w:type="dxa"/>
            <w:tcBorders>
              <w:top w:val="single" w:sz="8" w:space="0" w:color="auto"/>
            </w:tcBorders>
          </w:tcPr>
          <w:p w14:paraId="35487AF5" w14:textId="77777777" w:rsidR="00696C4E" w:rsidRPr="00324724" w:rsidRDefault="00696C4E" w:rsidP="00406CEA">
            <w:pPr>
              <w:pStyle w:val="TableBody"/>
            </w:pPr>
            <w:r>
              <w:t>23</w:t>
            </w:r>
          </w:p>
        </w:tc>
        <w:tc>
          <w:tcPr>
            <w:tcW w:w="532" w:type="dxa"/>
            <w:tcBorders>
              <w:top w:val="single" w:sz="8" w:space="0" w:color="auto"/>
            </w:tcBorders>
          </w:tcPr>
          <w:p w14:paraId="38A1D5F5" w14:textId="77777777" w:rsidR="00696C4E" w:rsidRPr="00324724" w:rsidRDefault="00696C4E" w:rsidP="00406CEA">
            <w:pPr>
              <w:pStyle w:val="TableBody"/>
            </w:pPr>
            <w:r>
              <w:t>168</w:t>
            </w:r>
          </w:p>
        </w:tc>
        <w:tc>
          <w:tcPr>
            <w:tcW w:w="602" w:type="dxa"/>
            <w:tcBorders>
              <w:top w:val="single" w:sz="8" w:space="0" w:color="auto"/>
            </w:tcBorders>
          </w:tcPr>
          <w:p w14:paraId="3399E063" w14:textId="77777777" w:rsidR="00696C4E" w:rsidRPr="00324724" w:rsidRDefault="00696C4E" w:rsidP="00406CEA">
            <w:pPr>
              <w:pStyle w:val="TableBody"/>
            </w:pPr>
            <w:r>
              <w:t>0</w:t>
            </w:r>
          </w:p>
        </w:tc>
        <w:tc>
          <w:tcPr>
            <w:tcW w:w="764" w:type="dxa"/>
            <w:tcBorders>
              <w:top w:val="single" w:sz="8" w:space="0" w:color="auto"/>
            </w:tcBorders>
          </w:tcPr>
          <w:p w14:paraId="3141FB46" w14:textId="77777777" w:rsidR="00696C4E" w:rsidRPr="00324724" w:rsidRDefault="00696C4E" w:rsidP="00406CEA">
            <w:pPr>
              <w:pStyle w:val="TableBody"/>
            </w:pPr>
            <w:r>
              <w:t>-</w:t>
            </w:r>
          </w:p>
        </w:tc>
      </w:tr>
      <w:tr w:rsidR="00696C4E" w:rsidRPr="00EA067A" w14:paraId="75170CA5" w14:textId="77777777" w:rsidTr="00406CEA">
        <w:tc>
          <w:tcPr>
            <w:tcW w:w="567" w:type="dxa"/>
          </w:tcPr>
          <w:p w14:paraId="11B2B594" w14:textId="77777777" w:rsidR="00696C4E" w:rsidRPr="00324724" w:rsidRDefault="00696C4E" w:rsidP="00406CEA">
            <w:pPr>
              <w:pStyle w:val="TableBody"/>
            </w:pPr>
            <w:r>
              <w:t>2</w:t>
            </w:r>
          </w:p>
        </w:tc>
        <w:tc>
          <w:tcPr>
            <w:tcW w:w="709" w:type="dxa"/>
          </w:tcPr>
          <w:p w14:paraId="0FECA312" w14:textId="77777777" w:rsidR="00696C4E" w:rsidRPr="00E86998" w:rsidRDefault="00696C4E" w:rsidP="00406CEA">
            <w:pPr>
              <w:pStyle w:val="TableBody"/>
            </w:pPr>
            <w:r>
              <w:t>CH</w:t>
            </w:r>
            <w:r w:rsidRPr="002F7658">
              <w:rPr>
                <w:vertAlign w:val="subscript"/>
              </w:rPr>
              <w:t>2</w:t>
            </w:r>
            <w:r>
              <w:t>Cl</w:t>
            </w:r>
            <w:r w:rsidRPr="002F7658">
              <w:rPr>
                <w:vertAlign w:val="subscript"/>
              </w:rPr>
              <w:t>2</w:t>
            </w:r>
          </w:p>
        </w:tc>
        <w:tc>
          <w:tcPr>
            <w:tcW w:w="567" w:type="dxa"/>
          </w:tcPr>
          <w:p w14:paraId="043894C7" w14:textId="77777777" w:rsidR="00696C4E" w:rsidRPr="00E86998" w:rsidRDefault="00696C4E" w:rsidP="00406CEA">
            <w:pPr>
              <w:pStyle w:val="TableBody"/>
            </w:pPr>
            <w:proofErr w:type="gramStart"/>
            <w:r>
              <w:t>1 :</w:t>
            </w:r>
            <w:proofErr w:type="gramEnd"/>
            <w:r>
              <w:t xml:space="preserve"> 1</w:t>
            </w:r>
          </w:p>
        </w:tc>
        <w:tc>
          <w:tcPr>
            <w:tcW w:w="709" w:type="dxa"/>
          </w:tcPr>
          <w:p w14:paraId="09B0425B" w14:textId="77777777" w:rsidR="00696C4E" w:rsidRPr="00324724" w:rsidRDefault="00696C4E" w:rsidP="00406CEA">
            <w:pPr>
              <w:pStyle w:val="TableBody"/>
            </w:pPr>
            <w:proofErr w:type="spellStart"/>
            <w:r>
              <w:t>AcOH</w:t>
            </w:r>
            <w:proofErr w:type="spellEnd"/>
          </w:p>
        </w:tc>
        <w:tc>
          <w:tcPr>
            <w:tcW w:w="425" w:type="dxa"/>
          </w:tcPr>
          <w:p w14:paraId="49EE490B" w14:textId="77777777" w:rsidR="00696C4E" w:rsidRPr="00324724" w:rsidRDefault="00696C4E" w:rsidP="00406CEA">
            <w:pPr>
              <w:pStyle w:val="TableBody"/>
            </w:pPr>
            <w:r>
              <w:t>23</w:t>
            </w:r>
          </w:p>
        </w:tc>
        <w:tc>
          <w:tcPr>
            <w:tcW w:w="532" w:type="dxa"/>
          </w:tcPr>
          <w:p w14:paraId="5574F65F" w14:textId="77777777" w:rsidR="00696C4E" w:rsidRPr="00324724" w:rsidRDefault="00696C4E" w:rsidP="00406CEA">
            <w:pPr>
              <w:pStyle w:val="TableBody"/>
            </w:pPr>
            <w:r>
              <w:t>168</w:t>
            </w:r>
          </w:p>
        </w:tc>
        <w:tc>
          <w:tcPr>
            <w:tcW w:w="602" w:type="dxa"/>
          </w:tcPr>
          <w:p w14:paraId="031C9061" w14:textId="77777777" w:rsidR="00696C4E" w:rsidRPr="00324724" w:rsidRDefault="00696C4E" w:rsidP="00406CEA">
            <w:pPr>
              <w:pStyle w:val="TableBody"/>
            </w:pPr>
            <w:r>
              <w:t>0</w:t>
            </w:r>
          </w:p>
        </w:tc>
        <w:tc>
          <w:tcPr>
            <w:tcW w:w="764" w:type="dxa"/>
          </w:tcPr>
          <w:p w14:paraId="79DB81FF" w14:textId="77777777" w:rsidR="00696C4E" w:rsidRPr="00324724" w:rsidRDefault="00696C4E" w:rsidP="00406CEA">
            <w:pPr>
              <w:pStyle w:val="TableBody"/>
            </w:pPr>
            <w:r>
              <w:t>-</w:t>
            </w:r>
          </w:p>
        </w:tc>
      </w:tr>
      <w:tr w:rsidR="00696C4E" w:rsidRPr="00EA067A" w14:paraId="3F4AE047" w14:textId="77777777" w:rsidTr="00406CEA">
        <w:tc>
          <w:tcPr>
            <w:tcW w:w="567" w:type="dxa"/>
          </w:tcPr>
          <w:p w14:paraId="104D1433" w14:textId="77777777" w:rsidR="00696C4E" w:rsidRDefault="00696C4E" w:rsidP="00406CEA">
            <w:pPr>
              <w:pStyle w:val="TableBody"/>
            </w:pPr>
            <w:r>
              <w:t>3</w:t>
            </w:r>
          </w:p>
        </w:tc>
        <w:tc>
          <w:tcPr>
            <w:tcW w:w="709" w:type="dxa"/>
          </w:tcPr>
          <w:p w14:paraId="780C9E8C" w14:textId="77777777" w:rsidR="00696C4E" w:rsidRPr="00E86998" w:rsidRDefault="00696C4E" w:rsidP="00406CEA">
            <w:pPr>
              <w:pStyle w:val="TableBody"/>
            </w:pPr>
            <w:r>
              <w:t>CH</w:t>
            </w:r>
            <w:r w:rsidRPr="002F7658">
              <w:rPr>
                <w:vertAlign w:val="subscript"/>
              </w:rPr>
              <w:t>2</w:t>
            </w:r>
            <w:r>
              <w:t>Cl</w:t>
            </w:r>
            <w:r w:rsidRPr="002F7658">
              <w:rPr>
                <w:vertAlign w:val="subscript"/>
              </w:rPr>
              <w:t>2</w:t>
            </w:r>
          </w:p>
        </w:tc>
        <w:tc>
          <w:tcPr>
            <w:tcW w:w="567" w:type="dxa"/>
          </w:tcPr>
          <w:p w14:paraId="172B5FA4" w14:textId="77777777" w:rsidR="00696C4E" w:rsidRPr="00E86998" w:rsidRDefault="00696C4E" w:rsidP="00406CEA">
            <w:pPr>
              <w:pStyle w:val="TableBody"/>
            </w:pPr>
            <w:proofErr w:type="gramStart"/>
            <w:r>
              <w:t>1 :</w:t>
            </w:r>
            <w:proofErr w:type="gramEnd"/>
            <w:r>
              <w:t xml:space="preserve"> 1</w:t>
            </w:r>
          </w:p>
        </w:tc>
        <w:tc>
          <w:tcPr>
            <w:tcW w:w="709" w:type="dxa"/>
          </w:tcPr>
          <w:p w14:paraId="7600D6F0" w14:textId="77777777" w:rsidR="00696C4E" w:rsidRDefault="00696C4E" w:rsidP="00406CEA">
            <w:pPr>
              <w:pStyle w:val="TableBody"/>
            </w:pPr>
            <w:r>
              <w:t>p-TSA</w:t>
            </w:r>
          </w:p>
        </w:tc>
        <w:tc>
          <w:tcPr>
            <w:tcW w:w="425" w:type="dxa"/>
          </w:tcPr>
          <w:p w14:paraId="1942B684" w14:textId="77777777" w:rsidR="00696C4E" w:rsidRDefault="00696C4E" w:rsidP="00406CEA">
            <w:pPr>
              <w:pStyle w:val="TableBody"/>
            </w:pPr>
            <w:r>
              <w:t>23</w:t>
            </w:r>
          </w:p>
        </w:tc>
        <w:tc>
          <w:tcPr>
            <w:tcW w:w="532" w:type="dxa"/>
          </w:tcPr>
          <w:p w14:paraId="2F60AD36" w14:textId="77777777" w:rsidR="00696C4E" w:rsidRDefault="00696C4E" w:rsidP="00406CEA">
            <w:pPr>
              <w:pStyle w:val="TableBody"/>
            </w:pPr>
            <w:r>
              <w:t>168</w:t>
            </w:r>
          </w:p>
        </w:tc>
        <w:tc>
          <w:tcPr>
            <w:tcW w:w="602" w:type="dxa"/>
          </w:tcPr>
          <w:p w14:paraId="2AE1C07E" w14:textId="77777777" w:rsidR="00696C4E" w:rsidRDefault="00696C4E" w:rsidP="00406CEA">
            <w:pPr>
              <w:pStyle w:val="TableBody"/>
            </w:pPr>
            <w:r>
              <w:t>0</w:t>
            </w:r>
          </w:p>
        </w:tc>
        <w:tc>
          <w:tcPr>
            <w:tcW w:w="764" w:type="dxa"/>
          </w:tcPr>
          <w:p w14:paraId="31A26D61" w14:textId="77777777" w:rsidR="00696C4E" w:rsidRDefault="00696C4E" w:rsidP="00406CEA">
            <w:pPr>
              <w:pStyle w:val="TableBody"/>
            </w:pPr>
            <w:r>
              <w:t>-</w:t>
            </w:r>
          </w:p>
        </w:tc>
      </w:tr>
      <w:tr w:rsidR="00696C4E" w:rsidRPr="00EA067A" w14:paraId="7BB9F610" w14:textId="77777777" w:rsidTr="00406CEA">
        <w:tc>
          <w:tcPr>
            <w:tcW w:w="567" w:type="dxa"/>
          </w:tcPr>
          <w:p w14:paraId="368AECEB" w14:textId="77777777" w:rsidR="00696C4E" w:rsidRDefault="00696C4E" w:rsidP="00406CEA">
            <w:pPr>
              <w:pStyle w:val="TableBody"/>
            </w:pPr>
            <w:r>
              <w:t>4</w:t>
            </w:r>
          </w:p>
        </w:tc>
        <w:tc>
          <w:tcPr>
            <w:tcW w:w="709" w:type="dxa"/>
          </w:tcPr>
          <w:p w14:paraId="0AAFC725" w14:textId="77777777" w:rsidR="00696C4E" w:rsidRPr="00E86998" w:rsidRDefault="00696C4E" w:rsidP="00406CEA">
            <w:pPr>
              <w:pStyle w:val="TableBody"/>
            </w:pPr>
            <w:proofErr w:type="spellStart"/>
            <w:r>
              <w:t>MeCN</w:t>
            </w:r>
            <w:proofErr w:type="spellEnd"/>
          </w:p>
        </w:tc>
        <w:tc>
          <w:tcPr>
            <w:tcW w:w="567" w:type="dxa"/>
          </w:tcPr>
          <w:p w14:paraId="14778CC4" w14:textId="77777777" w:rsidR="00696C4E" w:rsidRPr="00E86998" w:rsidRDefault="00696C4E" w:rsidP="00406CEA">
            <w:pPr>
              <w:pStyle w:val="TableBody"/>
            </w:pPr>
            <w:proofErr w:type="gramStart"/>
            <w:r>
              <w:t>1 :</w:t>
            </w:r>
            <w:proofErr w:type="gramEnd"/>
            <w:r>
              <w:t xml:space="preserve"> 1</w:t>
            </w:r>
          </w:p>
        </w:tc>
        <w:tc>
          <w:tcPr>
            <w:tcW w:w="709" w:type="dxa"/>
          </w:tcPr>
          <w:p w14:paraId="49600921" w14:textId="77777777" w:rsidR="00696C4E" w:rsidRDefault="00696C4E" w:rsidP="00406CEA">
            <w:pPr>
              <w:pStyle w:val="TableBody"/>
            </w:pPr>
            <w:r>
              <w:t>3-NBA</w:t>
            </w:r>
          </w:p>
        </w:tc>
        <w:tc>
          <w:tcPr>
            <w:tcW w:w="425" w:type="dxa"/>
          </w:tcPr>
          <w:p w14:paraId="044B0D3C" w14:textId="77777777" w:rsidR="00696C4E" w:rsidRDefault="00696C4E" w:rsidP="00406CEA">
            <w:pPr>
              <w:pStyle w:val="TableBody"/>
            </w:pPr>
            <w:r>
              <w:t>23</w:t>
            </w:r>
          </w:p>
        </w:tc>
        <w:tc>
          <w:tcPr>
            <w:tcW w:w="532" w:type="dxa"/>
          </w:tcPr>
          <w:p w14:paraId="4E476CE5" w14:textId="77777777" w:rsidR="00696C4E" w:rsidRDefault="00696C4E" w:rsidP="00406CEA">
            <w:pPr>
              <w:pStyle w:val="TableBody"/>
            </w:pPr>
            <w:r>
              <w:t>96</w:t>
            </w:r>
          </w:p>
        </w:tc>
        <w:tc>
          <w:tcPr>
            <w:tcW w:w="602" w:type="dxa"/>
          </w:tcPr>
          <w:p w14:paraId="25296C94" w14:textId="77777777" w:rsidR="00696C4E" w:rsidRDefault="00696C4E" w:rsidP="00406CEA">
            <w:pPr>
              <w:pStyle w:val="TableBody"/>
            </w:pPr>
            <w:r>
              <w:t>32</w:t>
            </w:r>
          </w:p>
        </w:tc>
        <w:tc>
          <w:tcPr>
            <w:tcW w:w="764" w:type="dxa"/>
          </w:tcPr>
          <w:p w14:paraId="41372602" w14:textId="77777777" w:rsidR="00696C4E" w:rsidRDefault="00696C4E" w:rsidP="00406CEA">
            <w:pPr>
              <w:pStyle w:val="TableBody"/>
            </w:pPr>
            <w:r>
              <w:t>92, 96</w:t>
            </w:r>
          </w:p>
        </w:tc>
      </w:tr>
      <w:tr w:rsidR="00696C4E" w:rsidRPr="00EA067A" w14:paraId="1C672AD5" w14:textId="77777777" w:rsidTr="00406CEA">
        <w:tc>
          <w:tcPr>
            <w:tcW w:w="567" w:type="dxa"/>
          </w:tcPr>
          <w:p w14:paraId="2821ADC3" w14:textId="77777777" w:rsidR="00696C4E" w:rsidRDefault="00696C4E" w:rsidP="00406CEA">
            <w:pPr>
              <w:pStyle w:val="TableBody"/>
            </w:pPr>
            <w:r>
              <w:t>5</w:t>
            </w:r>
          </w:p>
        </w:tc>
        <w:tc>
          <w:tcPr>
            <w:tcW w:w="709" w:type="dxa"/>
          </w:tcPr>
          <w:p w14:paraId="2F13E5B0" w14:textId="77777777" w:rsidR="00696C4E" w:rsidRPr="00E86998" w:rsidRDefault="00696C4E" w:rsidP="00406CEA">
            <w:pPr>
              <w:pStyle w:val="TableBody"/>
            </w:pPr>
            <w:proofErr w:type="spellStart"/>
            <w:r>
              <w:t>PhMe</w:t>
            </w:r>
            <w:proofErr w:type="spellEnd"/>
          </w:p>
        </w:tc>
        <w:tc>
          <w:tcPr>
            <w:tcW w:w="567" w:type="dxa"/>
          </w:tcPr>
          <w:p w14:paraId="295F4E3B" w14:textId="77777777" w:rsidR="00696C4E" w:rsidRPr="00E86998" w:rsidRDefault="00696C4E" w:rsidP="00406CEA">
            <w:pPr>
              <w:pStyle w:val="TableBody"/>
            </w:pPr>
            <w:proofErr w:type="gramStart"/>
            <w:r>
              <w:t>1 :</w:t>
            </w:r>
            <w:proofErr w:type="gramEnd"/>
            <w:r>
              <w:t xml:space="preserve"> 1</w:t>
            </w:r>
          </w:p>
        </w:tc>
        <w:tc>
          <w:tcPr>
            <w:tcW w:w="709" w:type="dxa"/>
          </w:tcPr>
          <w:p w14:paraId="4848F73D" w14:textId="77777777" w:rsidR="00696C4E" w:rsidRDefault="00696C4E" w:rsidP="00406CEA">
            <w:pPr>
              <w:pStyle w:val="TableBody"/>
            </w:pPr>
            <w:r>
              <w:t>3-NBA</w:t>
            </w:r>
          </w:p>
        </w:tc>
        <w:tc>
          <w:tcPr>
            <w:tcW w:w="425" w:type="dxa"/>
          </w:tcPr>
          <w:p w14:paraId="3241B5C7" w14:textId="77777777" w:rsidR="00696C4E" w:rsidRDefault="00696C4E" w:rsidP="00406CEA">
            <w:pPr>
              <w:pStyle w:val="TableBody"/>
            </w:pPr>
            <w:r>
              <w:t>23</w:t>
            </w:r>
          </w:p>
        </w:tc>
        <w:tc>
          <w:tcPr>
            <w:tcW w:w="532" w:type="dxa"/>
          </w:tcPr>
          <w:p w14:paraId="1DE76C3C" w14:textId="77777777" w:rsidR="00696C4E" w:rsidRDefault="00696C4E" w:rsidP="00406CEA">
            <w:pPr>
              <w:pStyle w:val="TableBody"/>
            </w:pPr>
            <w:r>
              <w:t>24</w:t>
            </w:r>
          </w:p>
        </w:tc>
        <w:tc>
          <w:tcPr>
            <w:tcW w:w="602" w:type="dxa"/>
          </w:tcPr>
          <w:p w14:paraId="52300493" w14:textId="77777777" w:rsidR="00696C4E" w:rsidRDefault="00696C4E" w:rsidP="00406CEA">
            <w:pPr>
              <w:pStyle w:val="TableBody"/>
            </w:pPr>
            <w:r>
              <w:t>41</w:t>
            </w:r>
          </w:p>
        </w:tc>
        <w:tc>
          <w:tcPr>
            <w:tcW w:w="764" w:type="dxa"/>
          </w:tcPr>
          <w:p w14:paraId="172C5FE2" w14:textId="77777777" w:rsidR="00696C4E" w:rsidRDefault="00696C4E" w:rsidP="00406CEA">
            <w:pPr>
              <w:pStyle w:val="TableBody"/>
            </w:pPr>
            <w:r>
              <w:t>95, 98</w:t>
            </w:r>
          </w:p>
        </w:tc>
      </w:tr>
      <w:tr w:rsidR="00696C4E" w:rsidRPr="00EA067A" w14:paraId="56B426EF" w14:textId="77777777" w:rsidTr="00406CEA">
        <w:tc>
          <w:tcPr>
            <w:tcW w:w="567" w:type="dxa"/>
          </w:tcPr>
          <w:p w14:paraId="3CE2FD07" w14:textId="77777777" w:rsidR="00696C4E" w:rsidRDefault="00696C4E" w:rsidP="00406CEA">
            <w:pPr>
              <w:pStyle w:val="TableBody"/>
            </w:pPr>
            <w:r>
              <w:t>6</w:t>
            </w:r>
          </w:p>
        </w:tc>
        <w:tc>
          <w:tcPr>
            <w:tcW w:w="709" w:type="dxa"/>
          </w:tcPr>
          <w:p w14:paraId="6B11D29A" w14:textId="77777777" w:rsidR="00696C4E" w:rsidRDefault="00696C4E" w:rsidP="00406CEA">
            <w:pPr>
              <w:pStyle w:val="TableBody"/>
            </w:pPr>
            <w:r>
              <w:t>CHCl</w:t>
            </w:r>
            <w:r w:rsidRPr="00147275">
              <w:rPr>
                <w:vertAlign w:val="subscript"/>
              </w:rPr>
              <w:t>3</w:t>
            </w:r>
          </w:p>
        </w:tc>
        <w:tc>
          <w:tcPr>
            <w:tcW w:w="567" w:type="dxa"/>
          </w:tcPr>
          <w:p w14:paraId="25C94EB7" w14:textId="77777777" w:rsidR="00696C4E" w:rsidRDefault="00696C4E" w:rsidP="00406CEA">
            <w:pPr>
              <w:pStyle w:val="TableBody"/>
            </w:pPr>
            <w:proofErr w:type="gramStart"/>
            <w:r>
              <w:t>1 :</w:t>
            </w:r>
            <w:proofErr w:type="gramEnd"/>
            <w:r>
              <w:t xml:space="preserve"> 1</w:t>
            </w:r>
          </w:p>
        </w:tc>
        <w:tc>
          <w:tcPr>
            <w:tcW w:w="709" w:type="dxa"/>
          </w:tcPr>
          <w:p w14:paraId="36DD8432" w14:textId="77777777" w:rsidR="00696C4E" w:rsidRDefault="00696C4E" w:rsidP="00406CEA">
            <w:pPr>
              <w:pStyle w:val="TableBody"/>
            </w:pPr>
            <w:r>
              <w:t>3-NBA</w:t>
            </w:r>
          </w:p>
        </w:tc>
        <w:tc>
          <w:tcPr>
            <w:tcW w:w="425" w:type="dxa"/>
          </w:tcPr>
          <w:p w14:paraId="6B25311A" w14:textId="77777777" w:rsidR="00696C4E" w:rsidRDefault="00696C4E" w:rsidP="00406CEA">
            <w:pPr>
              <w:pStyle w:val="TableBody"/>
            </w:pPr>
            <w:r>
              <w:t>23</w:t>
            </w:r>
          </w:p>
        </w:tc>
        <w:tc>
          <w:tcPr>
            <w:tcW w:w="532" w:type="dxa"/>
          </w:tcPr>
          <w:p w14:paraId="0CD9A277" w14:textId="77777777" w:rsidR="00696C4E" w:rsidRDefault="00696C4E" w:rsidP="00406CEA">
            <w:pPr>
              <w:pStyle w:val="TableBody"/>
            </w:pPr>
            <w:r>
              <w:t>72</w:t>
            </w:r>
          </w:p>
        </w:tc>
        <w:tc>
          <w:tcPr>
            <w:tcW w:w="602" w:type="dxa"/>
          </w:tcPr>
          <w:p w14:paraId="143A77FD" w14:textId="77777777" w:rsidR="00696C4E" w:rsidRDefault="00696C4E" w:rsidP="00406CEA">
            <w:pPr>
              <w:pStyle w:val="TableBody"/>
            </w:pPr>
            <w:r>
              <w:t>59</w:t>
            </w:r>
          </w:p>
        </w:tc>
        <w:tc>
          <w:tcPr>
            <w:tcW w:w="764" w:type="dxa"/>
          </w:tcPr>
          <w:p w14:paraId="2219E6B3" w14:textId="77777777" w:rsidR="00696C4E" w:rsidRDefault="00696C4E" w:rsidP="00406CEA">
            <w:pPr>
              <w:pStyle w:val="TableBody"/>
            </w:pPr>
            <w:r>
              <w:t>97, 98</w:t>
            </w:r>
          </w:p>
        </w:tc>
      </w:tr>
      <w:tr w:rsidR="00696C4E" w:rsidRPr="00EA067A" w14:paraId="60BA6C9D" w14:textId="77777777" w:rsidTr="00406CEA">
        <w:tc>
          <w:tcPr>
            <w:tcW w:w="567" w:type="dxa"/>
          </w:tcPr>
          <w:p w14:paraId="58468AB8" w14:textId="77777777" w:rsidR="00696C4E" w:rsidRDefault="00696C4E" w:rsidP="00406CEA">
            <w:pPr>
              <w:pStyle w:val="TableBody"/>
            </w:pPr>
            <w:r>
              <w:t>7</w:t>
            </w:r>
          </w:p>
        </w:tc>
        <w:tc>
          <w:tcPr>
            <w:tcW w:w="709" w:type="dxa"/>
          </w:tcPr>
          <w:p w14:paraId="2544A444" w14:textId="77777777" w:rsidR="00696C4E" w:rsidRDefault="00696C4E" w:rsidP="00406CEA">
            <w:pPr>
              <w:pStyle w:val="TableBody"/>
            </w:pPr>
            <w:r>
              <w:t>THF</w:t>
            </w:r>
          </w:p>
        </w:tc>
        <w:tc>
          <w:tcPr>
            <w:tcW w:w="567" w:type="dxa"/>
          </w:tcPr>
          <w:p w14:paraId="555E7C00" w14:textId="77777777" w:rsidR="00696C4E" w:rsidRDefault="00696C4E" w:rsidP="00406CEA">
            <w:pPr>
              <w:pStyle w:val="TableBody"/>
            </w:pPr>
            <w:proofErr w:type="gramStart"/>
            <w:r>
              <w:t>1 :</w:t>
            </w:r>
            <w:proofErr w:type="gramEnd"/>
            <w:r>
              <w:t xml:space="preserve"> 1</w:t>
            </w:r>
          </w:p>
        </w:tc>
        <w:tc>
          <w:tcPr>
            <w:tcW w:w="709" w:type="dxa"/>
          </w:tcPr>
          <w:p w14:paraId="24C7E7CA" w14:textId="77777777" w:rsidR="00696C4E" w:rsidRDefault="00696C4E" w:rsidP="00406CEA">
            <w:pPr>
              <w:pStyle w:val="TableBody"/>
            </w:pPr>
            <w:r>
              <w:t>3-NBA</w:t>
            </w:r>
          </w:p>
        </w:tc>
        <w:tc>
          <w:tcPr>
            <w:tcW w:w="425" w:type="dxa"/>
          </w:tcPr>
          <w:p w14:paraId="2413F76B" w14:textId="77777777" w:rsidR="00696C4E" w:rsidRDefault="00696C4E" w:rsidP="00406CEA">
            <w:pPr>
              <w:pStyle w:val="TableBody"/>
            </w:pPr>
            <w:r>
              <w:t>23</w:t>
            </w:r>
          </w:p>
        </w:tc>
        <w:tc>
          <w:tcPr>
            <w:tcW w:w="532" w:type="dxa"/>
          </w:tcPr>
          <w:p w14:paraId="2D077ED7" w14:textId="77777777" w:rsidR="00696C4E" w:rsidRDefault="00696C4E" w:rsidP="00406CEA">
            <w:pPr>
              <w:pStyle w:val="TableBody"/>
            </w:pPr>
            <w:r>
              <w:t>72</w:t>
            </w:r>
          </w:p>
        </w:tc>
        <w:tc>
          <w:tcPr>
            <w:tcW w:w="602" w:type="dxa"/>
          </w:tcPr>
          <w:p w14:paraId="1399D613" w14:textId="77777777" w:rsidR="00696C4E" w:rsidRDefault="00696C4E" w:rsidP="00406CEA">
            <w:pPr>
              <w:pStyle w:val="TableBody"/>
            </w:pPr>
            <w:r>
              <w:t>48</w:t>
            </w:r>
          </w:p>
        </w:tc>
        <w:tc>
          <w:tcPr>
            <w:tcW w:w="764" w:type="dxa"/>
          </w:tcPr>
          <w:p w14:paraId="0FB653D3" w14:textId="77777777" w:rsidR="00696C4E" w:rsidRDefault="00696C4E" w:rsidP="00406CEA">
            <w:pPr>
              <w:pStyle w:val="TableBody"/>
            </w:pPr>
            <w:r>
              <w:t>&gt;99, &gt;99</w:t>
            </w:r>
          </w:p>
        </w:tc>
      </w:tr>
      <w:tr w:rsidR="00696C4E" w:rsidRPr="00EA067A" w14:paraId="19092EB5" w14:textId="77777777" w:rsidTr="00406CEA">
        <w:tc>
          <w:tcPr>
            <w:tcW w:w="567" w:type="dxa"/>
          </w:tcPr>
          <w:p w14:paraId="6AE5AE41" w14:textId="77777777" w:rsidR="00696C4E" w:rsidRDefault="00696C4E" w:rsidP="00406CEA">
            <w:pPr>
              <w:pStyle w:val="TableBody"/>
            </w:pPr>
            <w:r>
              <w:t>8</w:t>
            </w:r>
          </w:p>
        </w:tc>
        <w:tc>
          <w:tcPr>
            <w:tcW w:w="709" w:type="dxa"/>
          </w:tcPr>
          <w:p w14:paraId="085AF10C" w14:textId="77777777" w:rsidR="00696C4E" w:rsidRDefault="00696C4E" w:rsidP="00406CEA">
            <w:pPr>
              <w:pStyle w:val="TableBody"/>
            </w:pPr>
            <w:r>
              <w:t>MeOH</w:t>
            </w:r>
          </w:p>
        </w:tc>
        <w:tc>
          <w:tcPr>
            <w:tcW w:w="567" w:type="dxa"/>
          </w:tcPr>
          <w:p w14:paraId="23DE0F89" w14:textId="77777777" w:rsidR="00696C4E" w:rsidRDefault="00696C4E" w:rsidP="00406CEA">
            <w:pPr>
              <w:pStyle w:val="TableBody"/>
            </w:pPr>
            <w:proofErr w:type="gramStart"/>
            <w:r>
              <w:t>1 :</w:t>
            </w:r>
            <w:proofErr w:type="gramEnd"/>
            <w:r>
              <w:t xml:space="preserve"> 1</w:t>
            </w:r>
          </w:p>
        </w:tc>
        <w:tc>
          <w:tcPr>
            <w:tcW w:w="709" w:type="dxa"/>
          </w:tcPr>
          <w:p w14:paraId="1906BAC3" w14:textId="77777777" w:rsidR="00696C4E" w:rsidRDefault="00696C4E" w:rsidP="00406CEA">
            <w:pPr>
              <w:pStyle w:val="TableBody"/>
            </w:pPr>
            <w:r>
              <w:t>3-NBA</w:t>
            </w:r>
          </w:p>
        </w:tc>
        <w:tc>
          <w:tcPr>
            <w:tcW w:w="425" w:type="dxa"/>
          </w:tcPr>
          <w:p w14:paraId="323782F6" w14:textId="77777777" w:rsidR="00696C4E" w:rsidRDefault="00696C4E" w:rsidP="00406CEA">
            <w:pPr>
              <w:pStyle w:val="TableBody"/>
            </w:pPr>
            <w:r>
              <w:t>23</w:t>
            </w:r>
          </w:p>
        </w:tc>
        <w:tc>
          <w:tcPr>
            <w:tcW w:w="532" w:type="dxa"/>
          </w:tcPr>
          <w:p w14:paraId="16A7F315" w14:textId="77777777" w:rsidR="00696C4E" w:rsidRDefault="00696C4E" w:rsidP="00406CEA">
            <w:pPr>
              <w:pStyle w:val="TableBody"/>
            </w:pPr>
            <w:r>
              <w:t>24</w:t>
            </w:r>
          </w:p>
        </w:tc>
        <w:tc>
          <w:tcPr>
            <w:tcW w:w="602" w:type="dxa"/>
          </w:tcPr>
          <w:p w14:paraId="44252CB1" w14:textId="77777777" w:rsidR="00696C4E" w:rsidRDefault="00696C4E" w:rsidP="00406CEA">
            <w:pPr>
              <w:pStyle w:val="TableBody"/>
            </w:pPr>
            <w:r>
              <w:t>43</w:t>
            </w:r>
          </w:p>
        </w:tc>
        <w:tc>
          <w:tcPr>
            <w:tcW w:w="764" w:type="dxa"/>
          </w:tcPr>
          <w:p w14:paraId="613067C1" w14:textId="77777777" w:rsidR="00696C4E" w:rsidRDefault="00696C4E" w:rsidP="00406CEA">
            <w:pPr>
              <w:pStyle w:val="TableBody"/>
            </w:pPr>
            <w:r>
              <w:t>86, 91</w:t>
            </w:r>
          </w:p>
        </w:tc>
      </w:tr>
      <w:tr w:rsidR="00696C4E" w:rsidRPr="00EA067A" w14:paraId="4E6625A1" w14:textId="77777777" w:rsidTr="00406CEA">
        <w:tc>
          <w:tcPr>
            <w:tcW w:w="567" w:type="dxa"/>
          </w:tcPr>
          <w:p w14:paraId="10519632" w14:textId="77777777" w:rsidR="00696C4E" w:rsidRDefault="00696C4E" w:rsidP="00406CEA">
            <w:pPr>
              <w:pStyle w:val="TableBody"/>
            </w:pPr>
            <w:r>
              <w:t>9</w:t>
            </w:r>
          </w:p>
        </w:tc>
        <w:tc>
          <w:tcPr>
            <w:tcW w:w="709" w:type="dxa"/>
          </w:tcPr>
          <w:p w14:paraId="24FBB7BC" w14:textId="77777777" w:rsidR="00696C4E" w:rsidRDefault="00696C4E" w:rsidP="00406CEA">
            <w:pPr>
              <w:pStyle w:val="TableBody"/>
            </w:pPr>
            <w:r>
              <w:t>CH</w:t>
            </w:r>
            <w:r w:rsidRPr="00863DBB">
              <w:rPr>
                <w:vertAlign w:val="subscript"/>
              </w:rPr>
              <w:t>2</w:t>
            </w:r>
            <w:r>
              <w:t>Cl</w:t>
            </w:r>
            <w:r w:rsidRPr="00863DBB">
              <w:rPr>
                <w:vertAlign w:val="subscript"/>
              </w:rPr>
              <w:t>2</w:t>
            </w:r>
          </w:p>
        </w:tc>
        <w:tc>
          <w:tcPr>
            <w:tcW w:w="567" w:type="dxa"/>
          </w:tcPr>
          <w:p w14:paraId="67C46A48" w14:textId="77777777" w:rsidR="00696C4E" w:rsidRDefault="00696C4E" w:rsidP="00406CEA">
            <w:pPr>
              <w:pStyle w:val="TableBody"/>
            </w:pPr>
            <w:proofErr w:type="gramStart"/>
            <w:r>
              <w:t>1 :</w:t>
            </w:r>
            <w:proofErr w:type="gramEnd"/>
            <w:r>
              <w:t xml:space="preserve"> 1</w:t>
            </w:r>
          </w:p>
        </w:tc>
        <w:tc>
          <w:tcPr>
            <w:tcW w:w="709" w:type="dxa"/>
          </w:tcPr>
          <w:p w14:paraId="752E34D4" w14:textId="77777777" w:rsidR="00696C4E" w:rsidRDefault="00696C4E" w:rsidP="00406CEA">
            <w:pPr>
              <w:pStyle w:val="TableBody"/>
            </w:pPr>
            <w:r>
              <w:t>3-NBA</w:t>
            </w:r>
          </w:p>
        </w:tc>
        <w:tc>
          <w:tcPr>
            <w:tcW w:w="425" w:type="dxa"/>
          </w:tcPr>
          <w:p w14:paraId="08AD9FB5" w14:textId="77777777" w:rsidR="00696C4E" w:rsidRDefault="00696C4E" w:rsidP="00406CEA">
            <w:pPr>
              <w:pStyle w:val="TableBody"/>
            </w:pPr>
            <w:r>
              <w:t>40</w:t>
            </w:r>
          </w:p>
        </w:tc>
        <w:tc>
          <w:tcPr>
            <w:tcW w:w="532" w:type="dxa"/>
          </w:tcPr>
          <w:p w14:paraId="07D48B72" w14:textId="77777777" w:rsidR="00696C4E" w:rsidRDefault="00696C4E" w:rsidP="00406CEA">
            <w:pPr>
              <w:pStyle w:val="TableBody"/>
            </w:pPr>
            <w:r>
              <w:t>24</w:t>
            </w:r>
          </w:p>
        </w:tc>
        <w:tc>
          <w:tcPr>
            <w:tcW w:w="602" w:type="dxa"/>
          </w:tcPr>
          <w:p w14:paraId="7FF639BA" w14:textId="77777777" w:rsidR="00696C4E" w:rsidRDefault="00696C4E" w:rsidP="00406CEA">
            <w:pPr>
              <w:pStyle w:val="TableBody"/>
            </w:pPr>
            <w:r>
              <w:t>55</w:t>
            </w:r>
          </w:p>
        </w:tc>
        <w:tc>
          <w:tcPr>
            <w:tcW w:w="764" w:type="dxa"/>
          </w:tcPr>
          <w:p w14:paraId="24117FF2" w14:textId="77777777" w:rsidR="00696C4E" w:rsidRDefault="00696C4E" w:rsidP="00406CEA">
            <w:pPr>
              <w:pStyle w:val="TableBody"/>
            </w:pPr>
            <w:r>
              <w:t>96, 96</w:t>
            </w:r>
          </w:p>
        </w:tc>
      </w:tr>
      <w:tr w:rsidR="00696C4E" w:rsidRPr="00EA067A" w14:paraId="418AE558" w14:textId="77777777" w:rsidTr="00406CEA">
        <w:tc>
          <w:tcPr>
            <w:tcW w:w="567" w:type="dxa"/>
          </w:tcPr>
          <w:p w14:paraId="3FBE6C9A" w14:textId="77777777" w:rsidR="00696C4E" w:rsidRDefault="00696C4E" w:rsidP="00406CEA">
            <w:pPr>
              <w:pStyle w:val="TableBody"/>
            </w:pPr>
            <w:r>
              <w:t>10</w:t>
            </w:r>
          </w:p>
        </w:tc>
        <w:tc>
          <w:tcPr>
            <w:tcW w:w="709" w:type="dxa"/>
          </w:tcPr>
          <w:p w14:paraId="075924FE" w14:textId="77777777" w:rsidR="00696C4E" w:rsidRDefault="00696C4E" w:rsidP="00406CEA">
            <w:pPr>
              <w:pStyle w:val="TableBody"/>
            </w:pPr>
            <w:r>
              <w:t>CH</w:t>
            </w:r>
            <w:r w:rsidRPr="00863DBB">
              <w:rPr>
                <w:vertAlign w:val="subscript"/>
              </w:rPr>
              <w:t>2</w:t>
            </w:r>
            <w:r>
              <w:t>Cl</w:t>
            </w:r>
            <w:r w:rsidRPr="00863DBB">
              <w:rPr>
                <w:vertAlign w:val="subscript"/>
              </w:rPr>
              <w:t>2</w:t>
            </w:r>
          </w:p>
        </w:tc>
        <w:tc>
          <w:tcPr>
            <w:tcW w:w="567" w:type="dxa"/>
          </w:tcPr>
          <w:p w14:paraId="01ECDDF9" w14:textId="77777777" w:rsidR="00696C4E" w:rsidRDefault="00696C4E" w:rsidP="00406CEA">
            <w:pPr>
              <w:pStyle w:val="TableBody"/>
            </w:pPr>
            <w:proofErr w:type="gramStart"/>
            <w:r>
              <w:t>2 :</w:t>
            </w:r>
            <w:proofErr w:type="gramEnd"/>
            <w:r>
              <w:t xml:space="preserve"> 3</w:t>
            </w:r>
          </w:p>
        </w:tc>
        <w:tc>
          <w:tcPr>
            <w:tcW w:w="709" w:type="dxa"/>
          </w:tcPr>
          <w:p w14:paraId="770C47AF" w14:textId="77777777" w:rsidR="00696C4E" w:rsidRDefault="00696C4E" w:rsidP="00406CEA">
            <w:pPr>
              <w:pStyle w:val="TableBody"/>
            </w:pPr>
            <w:r>
              <w:t>3-NBA</w:t>
            </w:r>
          </w:p>
        </w:tc>
        <w:tc>
          <w:tcPr>
            <w:tcW w:w="425" w:type="dxa"/>
          </w:tcPr>
          <w:p w14:paraId="2D27078D" w14:textId="77777777" w:rsidR="00696C4E" w:rsidRDefault="00696C4E" w:rsidP="00406CEA">
            <w:pPr>
              <w:pStyle w:val="TableBody"/>
            </w:pPr>
            <w:r>
              <w:t>23</w:t>
            </w:r>
          </w:p>
        </w:tc>
        <w:tc>
          <w:tcPr>
            <w:tcW w:w="532" w:type="dxa"/>
          </w:tcPr>
          <w:p w14:paraId="4D598A42" w14:textId="77777777" w:rsidR="00696C4E" w:rsidRDefault="00696C4E" w:rsidP="00406CEA">
            <w:pPr>
              <w:pStyle w:val="TableBody"/>
            </w:pPr>
            <w:r>
              <w:t>48</w:t>
            </w:r>
          </w:p>
        </w:tc>
        <w:tc>
          <w:tcPr>
            <w:tcW w:w="602" w:type="dxa"/>
          </w:tcPr>
          <w:p w14:paraId="7F19DE3D" w14:textId="77777777" w:rsidR="00696C4E" w:rsidRDefault="00696C4E" w:rsidP="00406CEA">
            <w:pPr>
              <w:pStyle w:val="TableBody"/>
            </w:pPr>
            <w:r>
              <w:t>59</w:t>
            </w:r>
          </w:p>
        </w:tc>
        <w:tc>
          <w:tcPr>
            <w:tcW w:w="764" w:type="dxa"/>
          </w:tcPr>
          <w:p w14:paraId="1E6FC951" w14:textId="77777777" w:rsidR="00696C4E" w:rsidRDefault="00696C4E" w:rsidP="00406CEA">
            <w:pPr>
              <w:pStyle w:val="TableBody"/>
            </w:pPr>
            <w:r>
              <w:t>&gt;99, &gt;99</w:t>
            </w:r>
          </w:p>
        </w:tc>
      </w:tr>
      <w:tr w:rsidR="00696C4E" w:rsidRPr="00EA067A" w14:paraId="16D88073" w14:textId="77777777" w:rsidTr="00406CEA">
        <w:tc>
          <w:tcPr>
            <w:tcW w:w="567" w:type="dxa"/>
          </w:tcPr>
          <w:p w14:paraId="088D2E4C" w14:textId="77777777" w:rsidR="00696C4E" w:rsidRPr="00574924" w:rsidRDefault="00696C4E" w:rsidP="00406CEA">
            <w:pPr>
              <w:pStyle w:val="TableBody"/>
              <w:rPr>
                <w:b/>
              </w:rPr>
            </w:pPr>
            <w:r w:rsidRPr="00574924">
              <w:rPr>
                <w:b/>
              </w:rPr>
              <w:t>11</w:t>
            </w:r>
          </w:p>
        </w:tc>
        <w:tc>
          <w:tcPr>
            <w:tcW w:w="709" w:type="dxa"/>
          </w:tcPr>
          <w:p w14:paraId="2B35DE78" w14:textId="77777777" w:rsidR="00696C4E" w:rsidRPr="00574924" w:rsidRDefault="00696C4E" w:rsidP="00406CEA">
            <w:pPr>
              <w:pStyle w:val="TableBody"/>
              <w:rPr>
                <w:b/>
              </w:rPr>
            </w:pPr>
            <w:r w:rsidRPr="00574924">
              <w:rPr>
                <w:b/>
              </w:rPr>
              <w:t>CH</w:t>
            </w:r>
            <w:r w:rsidRPr="00574924">
              <w:rPr>
                <w:b/>
                <w:vertAlign w:val="subscript"/>
              </w:rPr>
              <w:t>2</w:t>
            </w:r>
            <w:r w:rsidRPr="00574924">
              <w:rPr>
                <w:b/>
              </w:rPr>
              <w:t>Cl</w:t>
            </w:r>
            <w:r w:rsidRPr="00574924">
              <w:rPr>
                <w:b/>
                <w:vertAlign w:val="subscript"/>
              </w:rPr>
              <w:t>2</w:t>
            </w:r>
          </w:p>
        </w:tc>
        <w:tc>
          <w:tcPr>
            <w:tcW w:w="567" w:type="dxa"/>
          </w:tcPr>
          <w:p w14:paraId="4CA478A9" w14:textId="7B901AE2" w:rsidR="00696C4E" w:rsidRPr="00574924" w:rsidRDefault="00406CEA" w:rsidP="00406CEA">
            <w:pPr>
              <w:pStyle w:val="TableBody"/>
              <w:rPr>
                <w:b/>
              </w:rPr>
            </w:pPr>
            <w:proofErr w:type="gramStart"/>
            <w:r w:rsidRPr="00574924">
              <w:rPr>
                <w:b/>
              </w:rPr>
              <w:t>2</w:t>
            </w:r>
            <w:r w:rsidR="00696C4E" w:rsidRPr="00574924">
              <w:rPr>
                <w:b/>
              </w:rPr>
              <w:t xml:space="preserve"> :</w:t>
            </w:r>
            <w:proofErr w:type="gramEnd"/>
            <w:r w:rsidR="00696C4E" w:rsidRPr="00574924">
              <w:rPr>
                <w:b/>
              </w:rPr>
              <w:t xml:space="preserve"> 1</w:t>
            </w:r>
          </w:p>
        </w:tc>
        <w:tc>
          <w:tcPr>
            <w:tcW w:w="709" w:type="dxa"/>
          </w:tcPr>
          <w:p w14:paraId="5CB5C7C8" w14:textId="77777777" w:rsidR="00696C4E" w:rsidRPr="00574924" w:rsidRDefault="00696C4E" w:rsidP="00406CEA">
            <w:pPr>
              <w:pStyle w:val="TableBody"/>
              <w:rPr>
                <w:b/>
              </w:rPr>
            </w:pPr>
            <w:r w:rsidRPr="00574924">
              <w:rPr>
                <w:b/>
              </w:rPr>
              <w:t>3-NBA</w:t>
            </w:r>
          </w:p>
        </w:tc>
        <w:tc>
          <w:tcPr>
            <w:tcW w:w="425" w:type="dxa"/>
          </w:tcPr>
          <w:p w14:paraId="44BE1C12" w14:textId="77777777" w:rsidR="00696C4E" w:rsidRPr="00574924" w:rsidRDefault="00696C4E" w:rsidP="00406CEA">
            <w:pPr>
              <w:pStyle w:val="TableBody"/>
              <w:rPr>
                <w:b/>
              </w:rPr>
            </w:pPr>
            <w:r w:rsidRPr="00574924">
              <w:rPr>
                <w:b/>
              </w:rPr>
              <w:t>23</w:t>
            </w:r>
          </w:p>
        </w:tc>
        <w:tc>
          <w:tcPr>
            <w:tcW w:w="532" w:type="dxa"/>
          </w:tcPr>
          <w:p w14:paraId="4C47C544" w14:textId="77777777" w:rsidR="00696C4E" w:rsidRPr="00574924" w:rsidRDefault="00696C4E" w:rsidP="00406CEA">
            <w:pPr>
              <w:pStyle w:val="TableBody"/>
              <w:rPr>
                <w:b/>
              </w:rPr>
            </w:pPr>
            <w:r w:rsidRPr="00574924">
              <w:rPr>
                <w:b/>
              </w:rPr>
              <w:t>48</w:t>
            </w:r>
          </w:p>
        </w:tc>
        <w:tc>
          <w:tcPr>
            <w:tcW w:w="602" w:type="dxa"/>
          </w:tcPr>
          <w:p w14:paraId="78679CAA" w14:textId="77777777" w:rsidR="00696C4E" w:rsidRPr="00574924" w:rsidRDefault="00696C4E" w:rsidP="00406CEA">
            <w:pPr>
              <w:pStyle w:val="TableBody"/>
              <w:rPr>
                <w:b/>
              </w:rPr>
            </w:pPr>
            <w:r w:rsidRPr="00574924">
              <w:rPr>
                <w:b/>
              </w:rPr>
              <w:t>70</w:t>
            </w:r>
          </w:p>
        </w:tc>
        <w:tc>
          <w:tcPr>
            <w:tcW w:w="764" w:type="dxa"/>
          </w:tcPr>
          <w:p w14:paraId="39F2133B" w14:textId="77777777" w:rsidR="00696C4E" w:rsidRPr="00574924" w:rsidRDefault="00696C4E" w:rsidP="00406CEA">
            <w:pPr>
              <w:pStyle w:val="TableBody"/>
              <w:rPr>
                <w:b/>
              </w:rPr>
            </w:pPr>
            <w:r w:rsidRPr="00574924">
              <w:rPr>
                <w:b/>
              </w:rPr>
              <w:t>&gt;99, &gt;99</w:t>
            </w:r>
          </w:p>
        </w:tc>
      </w:tr>
      <w:tr w:rsidR="00A11CD0" w:rsidRPr="00F54B9B" w14:paraId="6A41398F" w14:textId="77777777" w:rsidTr="00824EE9">
        <w:tc>
          <w:tcPr>
            <w:tcW w:w="4875" w:type="dxa"/>
            <w:gridSpan w:val="8"/>
            <w:tcBorders>
              <w:top w:val="single" w:sz="8" w:space="0" w:color="000000"/>
            </w:tcBorders>
          </w:tcPr>
          <w:p w14:paraId="6C614281" w14:textId="612EDDB3" w:rsidR="00A11CD0" w:rsidRDefault="000C4C5C" w:rsidP="00406CEA">
            <w:pPr>
              <w:pStyle w:val="TableFoot"/>
            </w:pPr>
            <w:r>
              <w:t>[a] Reactions performed on a 1mmol scale</w:t>
            </w:r>
            <w:r w:rsidRPr="00C2552A">
              <w:t xml:space="preserve"> [b] </w:t>
            </w:r>
            <w:r>
              <w:t>Isolated as a</w:t>
            </w:r>
            <w:r w:rsidR="00F51910">
              <w:t xml:space="preserve"> 1:1</w:t>
            </w:r>
            <w:r>
              <w:t xml:space="preserve"> mixture of </w:t>
            </w:r>
            <w:proofErr w:type="spellStart"/>
            <w:r>
              <w:t>diastereoisomers</w:t>
            </w:r>
            <w:proofErr w:type="spellEnd"/>
            <w:r w:rsidR="00F51910">
              <w:t xml:space="preserve"> as determined by 1H NMR</w:t>
            </w:r>
            <w:r>
              <w:t xml:space="preserve"> [c] Determined by chiral HPLC analysis</w:t>
            </w:r>
            <w:r w:rsidR="00F51910">
              <w:t>.</w:t>
            </w:r>
          </w:p>
        </w:tc>
      </w:tr>
      <w:tr w:rsidR="00696C4E" w:rsidRPr="00F54B9B" w14:paraId="15CBA199" w14:textId="77777777" w:rsidTr="00406CEA">
        <w:tc>
          <w:tcPr>
            <w:tcW w:w="567" w:type="dxa"/>
          </w:tcPr>
          <w:p w14:paraId="634A15F6" w14:textId="77777777" w:rsidR="00696C4E" w:rsidRDefault="00696C4E" w:rsidP="00406CEA">
            <w:pPr>
              <w:pStyle w:val="TableSpacer"/>
            </w:pPr>
          </w:p>
        </w:tc>
        <w:tc>
          <w:tcPr>
            <w:tcW w:w="2942" w:type="dxa"/>
            <w:gridSpan w:val="5"/>
          </w:tcPr>
          <w:p w14:paraId="2C39779A" w14:textId="77777777" w:rsidR="00696C4E" w:rsidRDefault="00696C4E" w:rsidP="00406CEA">
            <w:pPr>
              <w:pStyle w:val="TableSpacer"/>
            </w:pPr>
          </w:p>
        </w:tc>
        <w:tc>
          <w:tcPr>
            <w:tcW w:w="602" w:type="dxa"/>
          </w:tcPr>
          <w:p w14:paraId="33AE24BD" w14:textId="77777777" w:rsidR="00696C4E" w:rsidRDefault="00696C4E" w:rsidP="00406CEA">
            <w:pPr>
              <w:pStyle w:val="TableSpacer"/>
            </w:pPr>
          </w:p>
        </w:tc>
        <w:tc>
          <w:tcPr>
            <w:tcW w:w="764" w:type="dxa"/>
          </w:tcPr>
          <w:p w14:paraId="3AC43FAD" w14:textId="77777777" w:rsidR="00696C4E" w:rsidRDefault="00696C4E" w:rsidP="00406CEA">
            <w:pPr>
              <w:pStyle w:val="TableSpacer"/>
            </w:pPr>
          </w:p>
        </w:tc>
      </w:tr>
    </w:tbl>
    <w:p w14:paraId="78EE5CAE" w14:textId="739E57BF" w:rsidR="00964695" w:rsidRPr="0022636C" w:rsidRDefault="007747E3" w:rsidP="0022636C">
      <w:pPr>
        <w:pStyle w:val="P1"/>
      </w:pPr>
      <w:r w:rsidRPr="0022636C">
        <w:t xml:space="preserve">Our attention then focused on improving the yield of the reaction, </w:t>
      </w:r>
      <w:r w:rsidR="003D0122">
        <w:t xml:space="preserve">Although the </w:t>
      </w:r>
      <w:proofErr w:type="spellStart"/>
      <w:r w:rsidR="00F914DA">
        <w:t>organocatalyst</w:t>
      </w:r>
      <w:proofErr w:type="spellEnd"/>
      <w:r w:rsidR="00F914DA">
        <w:t xml:space="preserve"> was unable to push the reaction all the way to the tricycle,</w:t>
      </w:r>
      <w:r w:rsidR="00214683" w:rsidRPr="0022636C">
        <w:t xml:space="preserve"> we theorized that if we could optimize the formation of acyclic </w:t>
      </w:r>
      <w:r w:rsidR="00F914DA">
        <w:t xml:space="preserve">intermediate </w:t>
      </w:r>
      <w:r w:rsidR="00214683" w:rsidRPr="0022636C">
        <w:t xml:space="preserve">product </w:t>
      </w:r>
      <w:r w:rsidR="00214683" w:rsidRPr="00D71290">
        <w:rPr>
          <w:b/>
        </w:rPr>
        <w:t>4</w:t>
      </w:r>
      <w:r w:rsidR="00214683" w:rsidRPr="0022636C">
        <w:t>, which was the major product anyway, we could then force the subsequent cycli</w:t>
      </w:r>
      <w:r w:rsidR="00F914DA">
        <w:t>z</w:t>
      </w:r>
      <w:r w:rsidR="00214683" w:rsidRPr="0022636C">
        <w:t>ation using alternative conditions</w:t>
      </w:r>
      <w:r w:rsidR="00F914DA">
        <w:t xml:space="preserve"> (Table 2). </w:t>
      </w:r>
      <w:r w:rsidR="0087204D" w:rsidRPr="0022636C">
        <w:t>It was found that</w:t>
      </w:r>
      <w:r w:rsidR="004F7DDB" w:rsidRPr="0022636C">
        <w:t xml:space="preserve"> the co-catalyst </w:t>
      </w:r>
      <w:r w:rsidR="00F914DA">
        <w:t>used was critical to the success of the reaction, and</w:t>
      </w:r>
      <w:r w:rsidR="004F7DDB" w:rsidRPr="0022636C">
        <w:t xml:space="preserve"> that changing the solvent </w:t>
      </w:r>
      <w:r w:rsidR="00F914DA">
        <w:t xml:space="preserve">also </w:t>
      </w:r>
      <w:r w:rsidR="004F7DDB" w:rsidRPr="0022636C">
        <w:t>had a profound effect on yield</w:t>
      </w:r>
      <w:r w:rsidR="00A11CD0">
        <w:t>.</w:t>
      </w:r>
      <w:r w:rsidR="004F7DDB" w:rsidRPr="0022636C">
        <w:t xml:space="preserve"> </w:t>
      </w:r>
      <w:r w:rsidR="00406CEA" w:rsidRPr="0022636C">
        <w:t xml:space="preserve">The </w:t>
      </w:r>
      <w:r w:rsidR="00406CEA" w:rsidRPr="0022636C">
        <w:lastRenderedPageBreak/>
        <w:t xml:space="preserve">most significant effect </w:t>
      </w:r>
      <w:r w:rsidR="00F914DA">
        <w:t xml:space="preserve">on selectivity, </w:t>
      </w:r>
      <w:r w:rsidR="00406CEA" w:rsidRPr="0022636C">
        <w:t>however, came from the stoichiometry</w:t>
      </w:r>
      <w:r w:rsidR="009F26D0" w:rsidRPr="0022636C">
        <w:t xml:space="preserve"> </w:t>
      </w:r>
      <w:r w:rsidR="00406CEA" w:rsidRPr="0022636C">
        <w:t xml:space="preserve">of the process, with two equivalents of cyclohexene </w:t>
      </w:r>
      <w:r w:rsidR="00A11CD0">
        <w:t>giving Mich</w:t>
      </w:r>
      <w:r w:rsidR="00BF0D51">
        <w:t>a</w:t>
      </w:r>
      <w:r w:rsidR="00A11CD0">
        <w:t xml:space="preserve">el adduct </w:t>
      </w:r>
      <w:r w:rsidR="00A11CD0" w:rsidRPr="00A11CD0">
        <w:rPr>
          <w:b/>
        </w:rPr>
        <w:t>4</w:t>
      </w:r>
      <w:r w:rsidR="00A11CD0">
        <w:t xml:space="preserve"> in exceptional enantioselectivity</w:t>
      </w:r>
      <w:r w:rsidR="00406CEA" w:rsidRPr="0022636C">
        <w:t>.</w:t>
      </w:r>
    </w:p>
    <w:p w14:paraId="1D718A32" w14:textId="77777777" w:rsidR="004F7DDB" w:rsidRDefault="004F7DDB" w:rsidP="00A917CA">
      <w:pPr>
        <w:pStyle w:val="P1"/>
        <w:spacing w:line="240" w:lineRule="auto"/>
      </w:pPr>
    </w:p>
    <w:p w14:paraId="21B965EA" w14:textId="1BFB419A" w:rsidR="00FF2299" w:rsidRPr="0022636C" w:rsidRDefault="00AF00C9" w:rsidP="0022636C">
      <w:pPr>
        <w:pStyle w:val="P1"/>
      </w:pPr>
      <w:r w:rsidRPr="0022636C">
        <w:t xml:space="preserve">With an excellent synthesis of tricyclic precursor </w:t>
      </w:r>
      <w:r w:rsidRPr="002417CA">
        <w:rPr>
          <w:b/>
        </w:rPr>
        <w:t>4</w:t>
      </w:r>
      <w:r w:rsidRPr="0022636C">
        <w:t xml:space="preserve"> in hand, we then went on to </w:t>
      </w:r>
      <w:r w:rsidR="0016733A" w:rsidRPr="0022636C">
        <w:t xml:space="preserve">examine conditions to </w:t>
      </w:r>
      <w:r w:rsidR="00527EB8">
        <w:t>enable</w:t>
      </w:r>
      <w:r w:rsidR="0016733A" w:rsidRPr="0022636C">
        <w:t xml:space="preserve"> the cycli</w:t>
      </w:r>
      <w:r w:rsidR="009853A4">
        <w:t>z</w:t>
      </w:r>
      <w:r w:rsidR="0016733A" w:rsidRPr="0022636C">
        <w:t xml:space="preserve">ation. Whilst both </w:t>
      </w:r>
      <w:proofErr w:type="spellStart"/>
      <w:r w:rsidR="0016733A" w:rsidRPr="0022636C">
        <w:t>Br</w:t>
      </w:r>
      <w:r w:rsidR="00205EFE">
        <w:t>ø</w:t>
      </w:r>
      <w:r w:rsidR="0016733A" w:rsidRPr="0022636C">
        <w:t>nsted</w:t>
      </w:r>
      <w:proofErr w:type="spellEnd"/>
      <w:r w:rsidR="0016733A" w:rsidRPr="0022636C">
        <w:t xml:space="preserve"> acid and base conditions led to substrate degradation, primarily through a retro-Michael pathway,</w:t>
      </w:r>
      <w:r w:rsidR="00A57E5D" w:rsidRPr="00A57E5D">
        <w:rPr>
          <w:vertAlign w:val="superscript"/>
        </w:rPr>
        <w:t>[17]</w:t>
      </w:r>
      <w:r w:rsidR="0016733A" w:rsidRPr="00A57E5D">
        <w:rPr>
          <w:vertAlign w:val="superscript"/>
        </w:rPr>
        <w:t xml:space="preserve"> </w:t>
      </w:r>
      <w:r w:rsidR="0016733A" w:rsidRPr="0022636C">
        <w:t xml:space="preserve">we were delighted to discover that </w:t>
      </w:r>
      <w:r w:rsidR="00BF27D5" w:rsidRPr="0022636C">
        <w:t>a screen of Lewis Acids resulted in the formation of the desired adduct, observed previously</w:t>
      </w:r>
      <w:r w:rsidR="00C62608" w:rsidRPr="0022636C">
        <w:t xml:space="preserve"> (Table 3)</w:t>
      </w:r>
      <w:r w:rsidR="00BF27D5" w:rsidRPr="0022636C">
        <w:t xml:space="preserve">. </w:t>
      </w:r>
      <w:r w:rsidR="00C62608" w:rsidRPr="0022636C">
        <w:t>The i</w:t>
      </w:r>
      <w:r w:rsidR="00BF27D5" w:rsidRPr="0022636C">
        <w:t xml:space="preserve">nitial </w:t>
      </w:r>
      <w:r w:rsidR="00C62608" w:rsidRPr="0022636C">
        <w:t>catalyst screen</w:t>
      </w:r>
      <w:r w:rsidR="00BF27D5" w:rsidRPr="0022636C">
        <w:t xml:space="preserve"> resulted in the observation of elimination product </w:t>
      </w:r>
      <w:r w:rsidR="00BF27D5" w:rsidRPr="00DF31B5">
        <w:rPr>
          <w:b/>
        </w:rPr>
        <w:t>5</w:t>
      </w:r>
      <w:r w:rsidR="00BF27D5" w:rsidRPr="0022636C">
        <w:t xml:space="preserve">, but a screen of solvent, temperature and stoichiometry led to </w:t>
      </w:r>
      <w:r w:rsidR="00C3104D" w:rsidRPr="0022636C">
        <w:t xml:space="preserve">us finding the optimal conditions for </w:t>
      </w:r>
      <w:r w:rsidR="00BF27D5" w:rsidRPr="0022636C">
        <w:t xml:space="preserve">the exclusive formation of the </w:t>
      </w:r>
      <w:r w:rsidR="00BF27D5" w:rsidRPr="00DF31B5">
        <w:rPr>
          <w:i/>
        </w:rPr>
        <w:t>cis</w:t>
      </w:r>
      <w:r w:rsidR="00BF27D5" w:rsidRPr="0022636C">
        <w:t>-decalin-</w:t>
      </w:r>
      <w:r w:rsidR="00BF27D5" w:rsidRPr="00DF31B5">
        <w:rPr>
          <w:i/>
        </w:rPr>
        <w:t>cis</w:t>
      </w:r>
      <w:r w:rsidR="00BF27D5" w:rsidRPr="0022636C">
        <w:t>-</w:t>
      </w:r>
      <w:proofErr w:type="spellStart"/>
      <w:r w:rsidR="00BF27D5" w:rsidRPr="0022636C">
        <w:t>hydrindane</w:t>
      </w:r>
      <w:proofErr w:type="spellEnd"/>
      <w:r w:rsidR="00C3104D" w:rsidRPr="0022636C">
        <w:t xml:space="preserve"> </w:t>
      </w:r>
      <w:r w:rsidR="00C3104D" w:rsidRPr="00DF31B5">
        <w:rPr>
          <w:b/>
        </w:rPr>
        <w:t>3a</w:t>
      </w:r>
      <w:r w:rsidR="00BF27D5" w:rsidRPr="0022636C">
        <w:t xml:space="preserve"> in good yield</w:t>
      </w:r>
      <w:r w:rsidR="00201CD6">
        <w:t>.</w:t>
      </w:r>
    </w:p>
    <w:p w14:paraId="5B967FCF" w14:textId="42A5DBC9" w:rsidR="00AF00C9" w:rsidRDefault="00AF00C9" w:rsidP="00FF2299">
      <w:pPr>
        <w:pStyle w:val="P1"/>
        <w:spacing w:line="240" w:lineRule="auto"/>
      </w:pPr>
    </w:p>
    <w:tbl>
      <w:tblPr>
        <w:tblW w:w="0" w:type="auto"/>
        <w:tblLook w:val="01E0" w:firstRow="1" w:lastRow="1" w:firstColumn="1" w:lastColumn="1" w:noHBand="0" w:noVBand="0"/>
      </w:tblPr>
      <w:tblGrid>
        <w:gridCol w:w="567"/>
        <w:gridCol w:w="1307"/>
        <w:gridCol w:w="683"/>
        <w:gridCol w:w="481"/>
        <w:gridCol w:w="922"/>
        <w:gridCol w:w="915"/>
      </w:tblGrid>
      <w:tr w:rsidR="00265E22" w:rsidRPr="00F01D4C" w14:paraId="6DFBD079" w14:textId="77777777" w:rsidTr="00265E22">
        <w:trPr>
          <w:trHeight w:val="403"/>
        </w:trPr>
        <w:tc>
          <w:tcPr>
            <w:tcW w:w="4875" w:type="dxa"/>
            <w:gridSpan w:val="6"/>
            <w:shd w:val="clear" w:color="auto" w:fill="auto"/>
          </w:tcPr>
          <w:p w14:paraId="6F2080CE" w14:textId="5820959F" w:rsidR="00265E22" w:rsidRDefault="00265E22" w:rsidP="00824EE9">
            <w:pPr>
              <w:pStyle w:val="TableCaption"/>
              <w:rPr>
                <w:color w:val="FF0000"/>
              </w:rPr>
            </w:pPr>
            <w:r w:rsidRPr="00B11686">
              <w:rPr>
                <w:b/>
              </w:rPr>
              <w:t xml:space="preserve">Table </w:t>
            </w:r>
            <w:r w:rsidR="00C62608">
              <w:rPr>
                <w:b/>
              </w:rPr>
              <w:t>3</w:t>
            </w:r>
            <w:r w:rsidRPr="00B11686">
              <w:rPr>
                <w:b/>
              </w:rPr>
              <w:t>.</w:t>
            </w:r>
            <w:r>
              <w:t xml:space="preserve"> </w:t>
            </w:r>
            <w:r w:rsidR="00A1579C" w:rsidRPr="00A1579C">
              <w:t xml:space="preserve">Lewis acid screen for the Aldol cyclization of </w:t>
            </w:r>
            <w:r w:rsidR="00A1579C" w:rsidRPr="00A1579C">
              <w:rPr>
                <w:b/>
              </w:rPr>
              <w:t>4a</w:t>
            </w:r>
            <w:r w:rsidR="00A1579C" w:rsidRPr="00A1579C">
              <w:t>.</w:t>
            </w:r>
            <w:r w:rsidR="00A1579C" w:rsidRPr="00A1579C">
              <w:rPr>
                <w:vertAlign w:val="superscript"/>
              </w:rPr>
              <w:t>[a]</w:t>
            </w:r>
          </w:p>
          <w:p w14:paraId="1C7C775C" w14:textId="65A5DECB" w:rsidR="00F178E1" w:rsidRPr="007F20D9" w:rsidRDefault="00F178E1" w:rsidP="00F178E1">
            <w:pPr>
              <w:pStyle w:val="TableCaption"/>
              <w:spacing w:line="240" w:lineRule="auto"/>
              <w:jc w:val="center"/>
            </w:pPr>
            <w:r w:rsidRPr="00F178E1">
              <w:rPr>
                <w:noProof/>
              </w:rPr>
              <w:drawing>
                <wp:inline distT="0" distB="0" distL="0" distR="0" wp14:anchorId="27611014" wp14:editId="1C846A7A">
                  <wp:extent cx="2324610" cy="692376"/>
                  <wp:effectExtent l="0" t="0" r="0"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45645" cy="698641"/>
                          </a:xfrm>
                          <a:prstGeom prst="rect">
                            <a:avLst/>
                          </a:prstGeom>
                        </pic:spPr>
                      </pic:pic>
                    </a:graphicData>
                  </a:graphic>
                </wp:inline>
              </w:drawing>
            </w:r>
          </w:p>
        </w:tc>
      </w:tr>
      <w:tr w:rsidR="00C86C1F" w:rsidRPr="00EA067A" w14:paraId="3B0FACFA" w14:textId="77777777" w:rsidTr="00C86C1F">
        <w:tc>
          <w:tcPr>
            <w:tcW w:w="567" w:type="dxa"/>
            <w:tcBorders>
              <w:top w:val="single" w:sz="8" w:space="0" w:color="000000"/>
              <w:bottom w:val="single" w:sz="8" w:space="0" w:color="000000"/>
            </w:tcBorders>
          </w:tcPr>
          <w:p w14:paraId="3822056B" w14:textId="3EC6F66F" w:rsidR="00C86C1F" w:rsidRPr="00EA067A" w:rsidRDefault="00C86C1F" w:rsidP="00824EE9">
            <w:pPr>
              <w:pStyle w:val="TableHead"/>
            </w:pPr>
            <w:r>
              <w:t>Entry</w:t>
            </w:r>
          </w:p>
        </w:tc>
        <w:tc>
          <w:tcPr>
            <w:tcW w:w="1307" w:type="dxa"/>
            <w:tcBorders>
              <w:top w:val="single" w:sz="8" w:space="0" w:color="000000"/>
              <w:bottom w:val="single" w:sz="8" w:space="0" w:color="000000"/>
            </w:tcBorders>
          </w:tcPr>
          <w:p w14:paraId="0C36A028" w14:textId="55F76420" w:rsidR="00C86C1F" w:rsidRPr="00EA067A" w:rsidRDefault="00C86C1F" w:rsidP="00824EE9">
            <w:pPr>
              <w:pStyle w:val="TableHead"/>
            </w:pPr>
            <w:r>
              <w:t>Lewis Acid (</w:t>
            </w:r>
            <w:proofErr w:type="spellStart"/>
            <w:r>
              <w:t>eqs</w:t>
            </w:r>
            <w:proofErr w:type="spellEnd"/>
            <w:r>
              <w:t>)</w:t>
            </w:r>
          </w:p>
        </w:tc>
        <w:tc>
          <w:tcPr>
            <w:tcW w:w="683" w:type="dxa"/>
            <w:tcBorders>
              <w:top w:val="single" w:sz="8" w:space="0" w:color="000000"/>
              <w:bottom w:val="single" w:sz="8" w:space="0" w:color="auto"/>
            </w:tcBorders>
          </w:tcPr>
          <w:p w14:paraId="0CD15E97" w14:textId="3FE0A88D" w:rsidR="00C86C1F" w:rsidRPr="00324724" w:rsidRDefault="00C86C1F" w:rsidP="00824EE9">
            <w:pPr>
              <w:pStyle w:val="TableBody"/>
            </w:pPr>
            <w:r>
              <w:t>Solvent</w:t>
            </w:r>
          </w:p>
        </w:tc>
        <w:tc>
          <w:tcPr>
            <w:tcW w:w="481" w:type="dxa"/>
            <w:tcBorders>
              <w:top w:val="single" w:sz="8" w:space="0" w:color="000000"/>
              <w:bottom w:val="single" w:sz="8" w:space="0" w:color="auto"/>
            </w:tcBorders>
          </w:tcPr>
          <w:p w14:paraId="26AAE08C" w14:textId="5453B67A" w:rsidR="00C86C1F" w:rsidRPr="00EA067A" w:rsidRDefault="00C86C1F" w:rsidP="00824EE9">
            <w:pPr>
              <w:pStyle w:val="TableBody"/>
            </w:pPr>
            <w:r>
              <w:t>T, h</w:t>
            </w:r>
          </w:p>
        </w:tc>
        <w:tc>
          <w:tcPr>
            <w:tcW w:w="922" w:type="dxa"/>
            <w:tcBorders>
              <w:top w:val="single" w:sz="8" w:space="0" w:color="000000"/>
              <w:bottom w:val="single" w:sz="8" w:space="0" w:color="000000"/>
            </w:tcBorders>
          </w:tcPr>
          <w:p w14:paraId="04750F50" w14:textId="42B85127" w:rsidR="00C86C1F" w:rsidRPr="00EA067A" w:rsidRDefault="00C86C1F" w:rsidP="00824EE9">
            <w:pPr>
              <w:pStyle w:val="TableHead"/>
            </w:pPr>
            <w:r>
              <w:t xml:space="preserve">Yield </w:t>
            </w:r>
            <w:r w:rsidRPr="0079221F">
              <w:rPr>
                <w:b/>
              </w:rPr>
              <w:t>3</w:t>
            </w:r>
            <w:r>
              <w:t>, %</w:t>
            </w:r>
          </w:p>
        </w:tc>
        <w:tc>
          <w:tcPr>
            <w:tcW w:w="915" w:type="dxa"/>
            <w:tcBorders>
              <w:top w:val="single" w:sz="8" w:space="0" w:color="000000"/>
              <w:bottom w:val="single" w:sz="8" w:space="0" w:color="000000"/>
            </w:tcBorders>
          </w:tcPr>
          <w:p w14:paraId="19D9293C" w14:textId="5B8DA125" w:rsidR="00C86C1F" w:rsidRPr="00EA067A" w:rsidRDefault="00C86C1F" w:rsidP="00824EE9">
            <w:pPr>
              <w:pStyle w:val="TableHead"/>
            </w:pPr>
            <w:r>
              <w:t>Yield</w:t>
            </w:r>
            <w:r w:rsidRPr="00EA067A">
              <w:t xml:space="preserve"> </w:t>
            </w:r>
            <w:r w:rsidRPr="0079221F">
              <w:rPr>
                <w:b/>
              </w:rPr>
              <w:t>5</w:t>
            </w:r>
            <w:r>
              <w:t>, %</w:t>
            </w:r>
          </w:p>
        </w:tc>
      </w:tr>
      <w:tr w:rsidR="00C86C1F" w:rsidRPr="00EA067A" w14:paraId="225F03F6" w14:textId="77777777" w:rsidTr="00C86C1F">
        <w:tc>
          <w:tcPr>
            <w:tcW w:w="567" w:type="dxa"/>
            <w:tcBorders>
              <w:top w:val="single" w:sz="8" w:space="0" w:color="auto"/>
            </w:tcBorders>
          </w:tcPr>
          <w:p w14:paraId="636BC5EA" w14:textId="41106513" w:rsidR="00C86C1F" w:rsidRPr="00324724" w:rsidRDefault="00C86C1F" w:rsidP="00824EE9">
            <w:pPr>
              <w:pStyle w:val="TableBody"/>
            </w:pPr>
            <w:r>
              <w:t>1</w:t>
            </w:r>
          </w:p>
        </w:tc>
        <w:tc>
          <w:tcPr>
            <w:tcW w:w="1307" w:type="dxa"/>
            <w:tcBorders>
              <w:top w:val="single" w:sz="8" w:space="0" w:color="auto"/>
            </w:tcBorders>
          </w:tcPr>
          <w:p w14:paraId="38948CB5" w14:textId="0049FFCE" w:rsidR="00C86C1F" w:rsidRPr="00324724" w:rsidRDefault="00C86C1F" w:rsidP="00824EE9">
            <w:pPr>
              <w:pStyle w:val="TableBody"/>
            </w:pPr>
            <w:r>
              <w:t>SnCl</w:t>
            </w:r>
            <w:r w:rsidRPr="00C86C1F">
              <w:rPr>
                <w:vertAlign w:val="subscript"/>
              </w:rPr>
              <w:t>4</w:t>
            </w:r>
            <w:r>
              <w:t xml:space="preserve"> (1.2)</w:t>
            </w:r>
          </w:p>
        </w:tc>
        <w:tc>
          <w:tcPr>
            <w:tcW w:w="683" w:type="dxa"/>
            <w:tcBorders>
              <w:top w:val="single" w:sz="8" w:space="0" w:color="auto"/>
            </w:tcBorders>
          </w:tcPr>
          <w:p w14:paraId="646A40FC" w14:textId="73452677" w:rsidR="00C86C1F" w:rsidRPr="00324724" w:rsidRDefault="00C86C1F" w:rsidP="00824EE9">
            <w:pPr>
              <w:pStyle w:val="TableBody"/>
            </w:pPr>
            <w:r>
              <w:t>CH</w:t>
            </w:r>
            <w:r w:rsidRPr="00C86C1F">
              <w:rPr>
                <w:vertAlign w:val="subscript"/>
              </w:rPr>
              <w:t>2</w:t>
            </w:r>
            <w:r>
              <w:t>Cl</w:t>
            </w:r>
            <w:r w:rsidRPr="00C86C1F">
              <w:rPr>
                <w:vertAlign w:val="subscript"/>
              </w:rPr>
              <w:t>2</w:t>
            </w:r>
          </w:p>
        </w:tc>
        <w:tc>
          <w:tcPr>
            <w:tcW w:w="481" w:type="dxa"/>
            <w:tcBorders>
              <w:top w:val="single" w:sz="8" w:space="0" w:color="auto"/>
            </w:tcBorders>
          </w:tcPr>
          <w:p w14:paraId="35E6C868" w14:textId="63F03AC2" w:rsidR="00C86C1F" w:rsidRPr="00324724" w:rsidRDefault="00C86C1F" w:rsidP="00824EE9">
            <w:pPr>
              <w:pStyle w:val="TableBody"/>
            </w:pPr>
            <w:r>
              <w:t>72</w:t>
            </w:r>
          </w:p>
        </w:tc>
        <w:tc>
          <w:tcPr>
            <w:tcW w:w="922" w:type="dxa"/>
            <w:tcBorders>
              <w:top w:val="single" w:sz="8" w:space="0" w:color="000000"/>
            </w:tcBorders>
          </w:tcPr>
          <w:p w14:paraId="71A310A6" w14:textId="6703E7F4" w:rsidR="00C86C1F" w:rsidRPr="00324724" w:rsidRDefault="00C86C1F" w:rsidP="00824EE9">
            <w:pPr>
              <w:pStyle w:val="TableBody"/>
            </w:pPr>
            <w:r>
              <w:t>0</w:t>
            </w:r>
          </w:p>
        </w:tc>
        <w:tc>
          <w:tcPr>
            <w:tcW w:w="915" w:type="dxa"/>
            <w:tcBorders>
              <w:top w:val="single" w:sz="8" w:space="0" w:color="000000"/>
            </w:tcBorders>
          </w:tcPr>
          <w:p w14:paraId="17C2AC77" w14:textId="7038EC88" w:rsidR="00C86C1F" w:rsidRPr="00324724" w:rsidRDefault="00C86C1F" w:rsidP="00824EE9">
            <w:pPr>
              <w:pStyle w:val="TableBody"/>
            </w:pPr>
            <w:r>
              <w:t>0</w:t>
            </w:r>
          </w:p>
        </w:tc>
      </w:tr>
      <w:tr w:rsidR="00C86C1F" w:rsidRPr="00EA067A" w14:paraId="1A29EC40" w14:textId="77777777" w:rsidTr="00C86C1F">
        <w:tc>
          <w:tcPr>
            <w:tcW w:w="567" w:type="dxa"/>
          </w:tcPr>
          <w:p w14:paraId="3227A6B8" w14:textId="4CCB0373" w:rsidR="00C86C1F" w:rsidRPr="00324724" w:rsidRDefault="00C86C1F" w:rsidP="00824EE9">
            <w:pPr>
              <w:pStyle w:val="TableBody"/>
            </w:pPr>
            <w:r>
              <w:t>2</w:t>
            </w:r>
          </w:p>
        </w:tc>
        <w:tc>
          <w:tcPr>
            <w:tcW w:w="1307" w:type="dxa"/>
          </w:tcPr>
          <w:p w14:paraId="3633BD15" w14:textId="01DC021A" w:rsidR="00C86C1F" w:rsidRPr="00324724" w:rsidRDefault="00C86C1F" w:rsidP="00824EE9">
            <w:pPr>
              <w:pStyle w:val="TableBody"/>
            </w:pPr>
            <w:r>
              <w:t>BF</w:t>
            </w:r>
            <w:r w:rsidRPr="00F178E1">
              <w:rPr>
                <w:vertAlign w:val="subscript"/>
              </w:rPr>
              <w:t>3</w:t>
            </w:r>
            <w:r>
              <w:t>.OEt</w:t>
            </w:r>
            <w:r w:rsidRPr="00F178E1">
              <w:rPr>
                <w:vertAlign w:val="subscript"/>
              </w:rPr>
              <w:t>2</w:t>
            </w:r>
            <w:r>
              <w:t xml:space="preserve"> (1.2)</w:t>
            </w:r>
          </w:p>
        </w:tc>
        <w:tc>
          <w:tcPr>
            <w:tcW w:w="683" w:type="dxa"/>
          </w:tcPr>
          <w:p w14:paraId="753F80A0" w14:textId="362318CE" w:rsidR="00C86C1F" w:rsidRPr="00324724" w:rsidRDefault="00C86C1F" w:rsidP="00824EE9">
            <w:pPr>
              <w:pStyle w:val="TableBody"/>
            </w:pPr>
            <w:r>
              <w:t>CH</w:t>
            </w:r>
            <w:r w:rsidRPr="00C86C1F">
              <w:rPr>
                <w:vertAlign w:val="subscript"/>
              </w:rPr>
              <w:t>2</w:t>
            </w:r>
            <w:r>
              <w:t>Cl</w:t>
            </w:r>
            <w:r w:rsidRPr="00C86C1F">
              <w:rPr>
                <w:vertAlign w:val="subscript"/>
              </w:rPr>
              <w:t>2</w:t>
            </w:r>
          </w:p>
        </w:tc>
        <w:tc>
          <w:tcPr>
            <w:tcW w:w="481" w:type="dxa"/>
          </w:tcPr>
          <w:p w14:paraId="79E9991B" w14:textId="4FECDFFF" w:rsidR="00C86C1F" w:rsidRPr="00324724" w:rsidRDefault="00C86C1F" w:rsidP="00824EE9">
            <w:pPr>
              <w:pStyle w:val="TableBody"/>
            </w:pPr>
            <w:r>
              <w:t>24</w:t>
            </w:r>
          </w:p>
        </w:tc>
        <w:tc>
          <w:tcPr>
            <w:tcW w:w="922" w:type="dxa"/>
          </w:tcPr>
          <w:p w14:paraId="11A38FC8" w14:textId="1ABA690A" w:rsidR="00C86C1F" w:rsidRPr="00324724" w:rsidRDefault="00C86C1F" w:rsidP="00824EE9">
            <w:pPr>
              <w:pStyle w:val="TableBody"/>
            </w:pPr>
            <w:r>
              <w:t>33</w:t>
            </w:r>
          </w:p>
        </w:tc>
        <w:tc>
          <w:tcPr>
            <w:tcW w:w="915" w:type="dxa"/>
          </w:tcPr>
          <w:p w14:paraId="4ACF9F95" w14:textId="65CB09D5" w:rsidR="00C86C1F" w:rsidRPr="00324724" w:rsidRDefault="00C86C1F" w:rsidP="00824EE9">
            <w:pPr>
              <w:pStyle w:val="TableBody"/>
            </w:pPr>
            <w:r>
              <w:t>17</w:t>
            </w:r>
          </w:p>
        </w:tc>
      </w:tr>
      <w:tr w:rsidR="00C86C1F" w:rsidRPr="00EA067A" w14:paraId="76DDD2FD" w14:textId="77777777" w:rsidTr="00C86C1F">
        <w:tc>
          <w:tcPr>
            <w:tcW w:w="567" w:type="dxa"/>
          </w:tcPr>
          <w:p w14:paraId="00A3FBBD" w14:textId="7FA2F7B9" w:rsidR="00C86C1F" w:rsidRDefault="00C86C1F" w:rsidP="00824EE9">
            <w:pPr>
              <w:pStyle w:val="TableBody"/>
            </w:pPr>
            <w:r>
              <w:t>3</w:t>
            </w:r>
          </w:p>
        </w:tc>
        <w:tc>
          <w:tcPr>
            <w:tcW w:w="1307" w:type="dxa"/>
          </w:tcPr>
          <w:p w14:paraId="2DFD204F" w14:textId="411D6297" w:rsidR="00C86C1F" w:rsidRDefault="00C86C1F" w:rsidP="00824EE9">
            <w:pPr>
              <w:pStyle w:val="TableBody"/>
            </w:pPr>
            <w:r>
              <w:t>TiCl</w:t>
            </w:r>
            <w:r w:rsidRPr="00C86C1F">
              <w:rPr>
                <w:vertAlign w:val="subscript"/>
              </w:rPr>
              <w:t>4</w:t>
            </w:r>
            <w:r>
              <w:t xml:space="preserve"> (1.2)</w:t>
            </w:r>
          </w:p>
        </w:tc>
        <w:tc>
          <w:tcPr>
            <w:tcW w:w="683" w:type="dxa"/>
          </w:tcPr>
          <w:p w14:paraId="0AEB0CCC" w14:textId="4AA402C0" w:rsidR="00C86C1F" w:rsidRDefault="00C86C1F" w:rsidP="00824EE9">
            <w:pPr>
              <w:pStyle w:val="TableBody"/>
            </w:pPr>
            <w:r>
              <w:t>CH</w:t>
            </w:r>
            <w:r w:rsidRPr="00C86C1F">
              <w:rPr>
                <w:vertAlign w:val="subscript"/>
              </w:rPr>
              <w:t>2</w:t>
            </w:r>
            <w:r>
              <w:t>Cl</w:t>
            </w:r>
            <w:r w:rsidRPr="00C86C1F">
              <w:rPr>
                <w:vertAlign w:val="subscript"/>
              </w:rPr>
              <w:t>2</w:t>
            </w:r>
          </w:p>
        </w:tc>
        <w:tc>
          <w:tcPr>
            <w:tcW w:w="481" w:type="dxa"/>
          </w:tcPr>
          <w:p w14:paraId="62CD3557" w14:textId="1311A7D9" w:rsidR="00C86C1F" w:rsidRDefault="00C86C1F" w:rsidP="00824EE9">
            <w:pPr>
              <w:pStyle w:val="TableBody"/>
            </w:pPr>
            <w:r>
              <w:t>72</w:t>
            </w:r>
          </w:p>
        </w:tc>
        <w:tc>
          <w:tcPr>
            <w:tcW w:w="922" w:type="dxa"/>
          </w:tcPr>
          <w:p w14:paraId="75842A40" w14:textId="146EFB4E" w:rsidR="00C86C1F" w:rsidRDefault="00C86C1F" w:rsidP="00824EE9">
            <w:pPr>
              <w:pStyle w:val="TableBody"/>
            </w:pPr>
            <w:r>
              <w:t>0</w:t>
            </w:r>
          </w:p>
        </w:tc>
        <w:tc>
          <w:tcPr>
            <w:tcW w:w="915" w:type="dxa"/>
          </w:tcPr>
          <w:p w14:paraId="6A55C119" w14:textId="00AB96B6" w:rsidR="00C86C1F" w:rsidRDefault="00C86C1F" w:rsidP="00824EE9">
            <w:pPr>
              <w:pStyle w:val="TableBody"/>
            </w:pPr>
            <w:r>
              <w:t>0</w:t>
            </w:r>
          </w:p>
        </w:tc>
      </w:tr>
      <w:tr w:rsidR="00C86C1F" w:rsidRPr="00EA067A" w14:paraId="5447BA83" w14:textId="77777777" w:rsidTr="00C86C1F">
        <w:tc>
          <w:tcPr>
            <w:tcW w:w="567" w:type="dxa"/>
          </w:tcPr>
          <w:p w14:paraId="179A76F6" w14:textId="2A0663B4" w:rsidR="00C86C1F" w:rsidRDefault="00C86C1F" w:rsidP="00824EE9">
            <w:pPr>
              <w:pStyle w:val="TableBody"/>
            </w:pPr>
            <w:r>
              <w:t>4</w:t>
            </w:r>
          </w:p>
        </w:tc>
        <w:tc>
          <w:tcPr>
            <w:tcW w:w="1307" w:type="dxa"/>
          </w:tcPr>
          <w:p w14:paraId="1BD289BF" w14:textId="7C265720" w:rsidR="00C86C1F" w:rsidRDefault="00C86C1F" w:rsidP="00824EE9">
            <w:pPr>
              <w:pStyle w:val="TableBody"/>
            </w:pPr>
            <w:r>
              <w:t>AlCl</w:t>
            </w:r>
            <w:r w:rsidRPr="00C86C1F">
              <w:rPr>
                <w:vertAlign w:val="subscript"/>
              </w:rPr>
              <w:t>3</w:t>
            </w:r>
            <w:r>
              <w:t xml:space="preserve"> (1.2)</w:t>
            </w:r>
          </w:p>
        </w:tc>
        <w:tc>
          <w:tcPr>
            <w:tcW w:w="683" w:type="dxa"/>
          </w:tcPr>
          <w:p w14:paraId="0E5E3926" w14:textId="5657F94D" w:rsidR="00C86C1F" w:rsidRDefault="00C86C1F" w:rsidP="00824EE9">
            <w:pPr>
              <w:pStyle w:val="TableBody"/>
            </w:pPr>
            <w:r>
              <w:t>CH</w:t>
            </w:r>
            <w:r w:rsidRPr="00C86C1F">
              <w:rPr>
                <w:vertAlign w:val="subscript"/>
              </w:rPr>
              <w:t>2</w:t>
            </w:r>
            <w:r>
              <w:t>Cl</w:t>
            </w:r>
            <w:r w:rsidRPr="00C86C1F">
              <w:rPr>
                <w:vertAlign w:val="subscript"/>
              </w:rPr>
              <w:t>2</w:t>
            </w:r>
          </w:p>
        </w:tc>
        <w:tc>
          <w:tcPr>
            <w:tcW w:w="481" w:type="dxa"/>
          </w:tcPr>
          <w:p w14:paraId="76FB17B6" w14:textId="4EE8523C" w:rsidR="00C86C1F" w:rsidRDefault="00C86C1F" w:rsidP="00824EE9">
            <w:pPr>
              <w:pStyle w:val="TableBody"/>
            </w:pPr>
            <w:r>
              <w:t>72</w:t>
            </w:r>
          </w:p>
        </w:tc>
        <w:tc>
          <w:tcPr>
            <w:tcW w:w="922" w:type="dxa"/>
          </w:tcPr>
          <w:p w14:paraId="19C98B38" w14:textId="76AAE0E8" w:rsidR="00C86C1F" w:rsidRDefault="00C86C1F" w:rsidP="00824EE9">
            <w:pPr>
              <w:pStyle w:val="TableBody"/>
            </w:pPr>
            <w:r>
              <w:t>8</w:t>
            </w:r>
          </w:p>
        </w:tc>
        <w:tc>
          <w:tcPr>
            <w:tcW w:w="915" w:type="dxa"/>
          </w:tcPr>
          <w:p w14:paraId="63EE9E9C" w14:textId="1483149A" w:rsidR="00C86C1F" w:rsidRDefault="00C86C1F" w:rsidP="00824EE9">
            <w:pPr>
              <w:pStyle w:val="TableBody"/>
            </w:pPr>
            <w:r>
              <w:t>6</w:t>
            </w:r>
          </w:p>
        </w:tc>
      </w:tr>
      <w:tr w:rsidR="005761FD" w:rsidRPr="00EA067A" w14:paraId="32208861" w14:textId="77777777" w:rsidTr="00C86C1F">
        <w:tc>
          <w:tcPr>
            <w:tcW w:w="567" w:type="dxa"/>
          </w:tcPr>
          <w:p w14:paraId="366B9AA3" w14:textId="03BA21C1" w:rsidR="005761FD" w:rsidRDefault="005761FD" w:rsidP="005761FD">
            <w:pPr>
              <w:pStyle w:val="TableBody"/>
            </w:pPr>
            <w:r>
              <w:t>5</w:t>
            </w:r>
          </w:p>
        </w:tc>
        <w:tc>
          <w:tcPr>
            <w:tcW w:w="1307" w:type="dxa"/>
          </w:tcPr>
          <w:p w14:paraId="59182978" w14:textId="1C96A9EE" w:rsidR="005761FD" w:rsidRDefault="005761FD" w:rsidP="005761FD">
            <w:pPr>
              <w:pStyle w:val="TableBody"/>
            </w:pPr>
            <w:r>
              <w:t>BF</w:t>
            </w:r>
            <w:r w:rsidRPr="00F178E1">
              <w:rPr>
                <w:vertAlign w:val="subscript"/>
              </w:rPr>
              <w:t>3</w:t>
            </w:r>
            <w:r>
              <w:t>.OEt</w:t>
            </w:r>
            <w:r w:rsidRPr="00F178E1">
              <w:rPr>
                <w:vertAlign w:val="subscript"/>
              </w:rPr>
              <w:t>2</w:t>
            </w:r>
            <w:r>
              <w:t xml:space="preserve"> (1.2)</w:t>
            </w:r>
          </w:p>
        </w:tc>
        <w:tc>
          <w:tcPr>
            <w:tcW w:w="683" w:type="dxa"/>
          </w:tcPr>
          <w:p w14:paraId="1C7FFFF9" w14:textId="6D12D9CF" w:rsidR="005761FD" w:rsidRDefault="005761FD" w:rsidP="005761FD">
            <w:pPr>
              <w:pStyle w:val="TableBody"/>
            </w:pPr>
            <w:proofErr w:type="spellStart"/>
            <w:r>
              <w:t>PhMe</w:t>
            </w:r>
            <w:proofErr w:type="spellEnd"/>
          </w:p>
        </w:tc>
        <w:tc>
          <w:tcPr>
            <w:tcW w:w="481" w:type="dxa"/>
          </w:tcPr>
          <w:p w14:paraId="0EFBBAA9" w14:textId="74053F56" w:rsidR="005761FD" w:rsidRDefault="005761FD" w:rsidP="005761FD">
            <w:pPr>
              <w:pStyle w:val="TableBody"/>
            </w:pPr>
            <w:r>
              <w:t>96</w:t>
            </w:r>
          </w:p>
        </w:tc>
        <w:tc>
          <w:tcPr>
            <w:tcW w:w="922" w:type="dxa"/>
          </w:tcPr>
          <w:p w14:paraId="6A34A59B" w14:textId="5533B91F" w:rsidR="005761FD" w:rsidRDefault="005761FD" w:rsidP="005761FD">
            <w:pPr>
              <w:pStyle w:val="TableBody"/>
            </w:pPr>
            <w:r>
              <w:t>17</w:t>
            </w:r>
          </w:p>
        </w:tc>
        <w:tc>
          <w:tcPr>
            <w:tcW w:w="915" w:type="dxa"/>
          </w:tcPr>
          <w:p w14:paraId="00C21EB4" w14:textId="25B007CA" w:rsidR="005761FD" w:rsidRDefault="005761FD" w:rsidP="005761FD">
            <w:pPr>
              <w:pStyle w:val="TableBody"/>
            </w:pPr>
            <w:r>
              <w:t>25</w:t>
            </w:r>
          </w:p>
        </w:tc>
      </w:tr>
      <w:tr w:rsidR="005761FD" w:rsidRPr="00EA067A" w14:paraId="5D0B4842" w14:textId="77777777" w:rsidTr="00C86C1F">
        <w:tc>
          <w:tcPr>
            <w:tcW w:w="567" w:type="dxa"/>
          </w:tcPr>
          <w:p w14:paraId="58515B2C" w14:textId="2DD92857" w:rsidR="005761FD" w:rsidRDefault="005761FD" w:rsidP="005761FD">
            <w:pPr>
              <w:pStyle w:val="TableBody"/>
            </w:pPr>
            <w:r>
              <w:t>6</w:t>
            </w:r>
          </w:p>
        </w:tc>
        <w:tc>
          <w:tcPr>
            <w:tcW w:w="1307" w:type="dxa"/>
          </w:tcPr>
          <w:p w14:paraId="44239E6C" w14:textId="716E720E" w:rsidR="005761FD" w:rsidRDefault="005761FD" w:rsidP="005761FD">
            <w:pPr>
              <w:pStyle w:val="TableBody"/>
            </w:pPr>
            <w:r>
              <w:t>BF</w:t>
            </w:r>
            <w:r w:rsidRPr="00F178E1">
              <w:rPr>
                <w:vertAlign w:val="subscript"/>
              </w:rPr>
              <w:t>3</w:t>
            </w:r>
            <w:r>
              <w:t>.OEt</w:t>
            </w:r>
            <w:r w:rsidRPr="00F178E1">
              <w:rPr>
                <w:vertAlign w:val="subscript"/>
              </w:rPr>
              <w:t>2</w:t>
            </w:r>
            <w:r>
              <w:t xml:space="preserve"> (1.2)</w:t>
            </w:r>
          </w:p>
        </w:tc>
        <w:tc>
          <w:tcPr>
            <w:tcW w:w="683" w:type="dxa"/>
          </w:tcPr>
          <w:p w14:paraId="25815D3E" w14:textId="009A53A7" w:rsidR="005761FD" w:rsidRDefault="005761FD" w:rsidP="005761FD">
            <w:pPr>
              <w:pStyle w:val="TableBody"/>
            </w:pPr>
            <w:proofErr w:type="spellStart"/>
            <w:r>
              <w:t>MeCN</w:t>
            </w:r>
            <w:proofErr w:type="spellEnd"/>
          </w:p>
        </w:tc>
        <w:tc>
          <w:tcPr>
            <w:tcW w:w="481" w:type="dxa"/>
          </w:tcPr>
          <w:p w14:paraId="6EE2DC5A" w14:textId="692DDF15" w:rsidR="005761FD" w:rsidRDefault="005761FD" w:rsidP="005761FD">
            <w:pPr>
              <w:pStyle w:val="TableBody"/>
            </w:pPr>
            <w:r>
              <w:t>96</w:t>
            </w:r>
          </w:p>
        </w:tc>
        <w:tc>
          <w:tcPr>
            <w:tcW w:w="922" w:type="dxa"/>
          </w:tcPr>
          <w:p w14:paraId="102C57D1" w14:textId="283DCFEA" w:rsidR="005761FD" w:rsidRDefault="005761FD" w:rsidP="005761FD">
            <w:pPr>
              <w:pStyle w:val="TableBody"/>
            </w:pPr>
            <w:r>
              <w:t>53</w:t>
            </w:r>
          </w:p>
        </w:tc>
        <w:tc>
          <w:tcPr>
            <w:tcW w:w="915" w:type="dxa"/>
          </w:tcPr>
          <w:p w14:paraId="1031AECA" w14:textId="665E1E4B" w:rsidR="005761FD" w:rsidRDefault="005761FD" w:rsidP="005761FD">
            <w:pPr>
              <w:pStyle w:val="TableBody"/>
            </w:pPr>
            <w:r>
              <w:t>4</w:t>
            </w:r>
          </w:p>
        </w:tc>
      </w:tr>
      <w:tr w:rsidR="005761FD" w:rsidRPr="00EA067A" w14:paraId="20F338DD" w14:textId="77777777" w:rsidTr="00C86C1F">
        <w:tc>
          <w:tcPr>
            <w:tcW w:w="567" w:type="dxa"/>
          </w:tcPr>
          <w:p w14:paraId="025F3697" w14:textId="43BD1EBA" w:rsidR="005761FD" w:rsidRPr="00574924" w:rsidRDefault="005761FD" w:rsidP="005761FD">
            <w:pPr>
              <w:pStyle w:val="TableBody"/>
              <w:rPr>
                <w:b/>
              </w:rPr>
            </w:pPr>
            <w:r w:rsidRPr="00574924">
              <w:rPr>
                <w:b/>
              </w:rPr>
              <w:t>7</w:t>
            </w:r>
          </w:p>
        </w:tc>
        <w:tc>
          <w:tcPr>
            <w:tcW w:w="1307" w:type="dxa"/>
          </w:tcPr>
          <w:p w14:paraId="19BE019F" w14:textId="03A88720" w:rsidR="005761FD" w:rsidRPr="00574924" w:rsidRDefault="005761FD" w:rsidP="005761FD">
            <w:pPr>
              <w:pStyle w:val="TableBody"/>
              <w:rPr>
                <w:b/>
              </w:rPr>
            </w:pPr>
            <w:r w:rsidRPr="00574924">
              <w:rPr>
                <w:b/>
              </w:rPr>
              <w:t>BF</w:t>
            </w:r>
            <w:r w:rsidRPr="00574924">
              <w:rPr>
                <w:b/>
                <w:vertAlign w:val="subscript"/>
              </w:rPr>
              <w:t>3</w:t>
            </w:r>
            <w:r w:rsidRPr="00574924">
              <w:rPr>
                <w:b/>
              </w:rPr>
              <w:t>.OEt</w:t>
            </w:r>
            <w:r w:rsidRPr="00574924">
              <w:rPr>
                <w:b/>
                <w:vertAlign w:val="subscript"/>
              </w:rPr>
              <w:t>2</w:t>
            </w:r>
            <w:r w:rsidRPr="00574924">
              <w:rPr>
                <w:b/>
              </w:rPr>
              <w:t xml:space="preserve"> (2)</w:t>
            </w:r>
          </w:p>
        </w:tc>
        <w:tc>
          <w:tcPr>
            <w:tcW w:w="683" w:type="dxa"/>
          </w:tcPr>
          <w:p w14:paraId="2950DE2C" w14:textId="720904D5" w:rsidR="005761FD" w:rsidRPr="00574924" w:rsidRDefault="005761FD" w:rsidP="005761FD">
            <w:pPr>
              <w:pStyle w:val="TableBody"/>
              <w:rPr>
                <w:b/>
              </w:rPr>
            </w:pPr>
            <w:proofErr w:type="spellStart"/>
            <w:r w:rsidRPr="00574924">
              <w:rPr>
                <w:b/>
              </w:rPr>
              <w:t>MeCN</w:t>
            </w:r>
            <w:proofErr w:type="spellEnd"/>
          </w:p>
        </w:tc>
        <w:tc>
          <w:tcPr>
            <w:tcW w:w="481" w:type="dxa"/>
          </w:tcPr>
          <w:p w14:paraId="1E680B50" w14:textId="11BDE7EA" w:rsidR="005761FD" w:rsidRPr="00574924" w:rsidRDefault="005761FD" w:rsidP="005761FD">
            <w:pPr>
              <w:pStyle w:val="TableBody"/>
              <w:rPr>
                <w:b/>
              </w:rPr>
            </w:pPr>
            <w:r w:rsidRPr="00574924">
              <w:rPr>
                <w:b/>
              </w:rPr>
              <w:t>5</w:t>
            </w:r>
          </w:p>
        </w:tc>
        <w:tc>
          <w:tcPr>
            <w:tcW w:w="922" w:type="dxa"/>
          </w:tcPr>
          <w:p w14:paraId="1886C0ED" w14:textId="0D2BDA28" w:rsidR="005761FD" w:rsidRPr="00574924" w:rsidRDefault="005761FD" w:rsidP="005761FD">
            <w:pPr>
              <w:pStyle w:val="TableBody"/>
              <w:rPr>
                <w:b/>
              </w:rPr>
            </w:pPr>
            <w:r w:rsidRPr="00574924">
              <w:rPr>
                <w:b/>
              </w:rPr>
              <w:t>79</w:t>
            </w:r>
          </w:p>
        </w:tc>
        <w:tc>
          <w:tcPr>
            <w:tcW w:w="915" w:type="dxa"/>
          </w:tcPr>
          <w:p w14:paraId="04A3F4CE" w14:textId="54029862" w:rsidR="005761FD" w:rsidRPr="00574924" w:rsidRDefault="00A1579C" w:rsidP="005761FD">
            <w:pPr>
              <w:pStyle w:val="TableBody"/>
              <w:rPr>
                <w:b/>
              </w:rPr>
            </w:pPr>
            <w:r>
              <w:rPr>
                <w:b/>
              </w:rPr>
              <w:t>0</w:t>
            </w:r>
          </w:p>
        </w:tc>
      </w:tr>
      <w:tr w:rsidR="005761FD" w:rsidRPr="00EA067A" w14:paraId="37799256" w14:textId="77777777" w:rsidTr="00574924">
        <w:tc>
          <w:tcPr>
            <w:tcW w:w="567" w:type="dxa"/>
            <w:tcBorders>
              <w:bottom w:val="single" w:sz="8" w:space="0" w:color="000000"/>
            </w:tcBorders>
          </w:tcPr>
          <w:p w14:paraId="2AD5FC37" w14:textId="4DEFBAA5" w:rsidR="005761FD" w:rsidRDefault="005761FD" w:rsidP="005761FD">
            <w:pPr>
              <w:pStyle w:val="TableBody"/>
            </w:pPr>
            <w:r>
              <w:t>8</w:t>
            </w:r>
          </w:p>
        </w:tc>
        <w:tc>
          <w:tcPr>
            <w:tcW w:w="1307" w:type="dxa"/>
            <w:tcBorders>
              <w:bottom w:val="single" w:sz="8" w:space="0" w:color="000000"/>
            </w:tcBorders>
          </w:tcPr>
          <w:p w14:paraId="6E39A1A5" w14:textId="720BAAAD" w:rsidR="005761FD" w:rsidRDefault="005761FD" w:rsidP="005761FD">
            <w:pPr>
              <w:pStyle w:val="TableBody"/>
            </w:pPr>
            <w:r>
              <w:t>BF</w:t>
            </w:r>
            <w:r w:rsidRPr="00F178E1">
              <w:rPr>
                <w:vertAlign w:val="subscript"/>
              </w:rPr>
              <w:t>3</w:t>
            </w:r>
            <w:r>
              <w:t>.OEt</w:t>
            </w:r>
            <w:r w:rsidRPr="00F178E1">
              <w:rPr>
                <w:vertAlign w:val="subscript"/>
              </w:rPr>
              <w:t>2</w:t>
            </w:r>
            <w:r>
              <w:t xml:space="preserve"> (3)</w:t>
            </w:r>
          </w:p>
        </w:tc>
        <w:tc>
          <w:tcPr>
            <w:tcW w:w="683" w:type="dxa"/>
            <w:tcBorders>
              <w:bottom w:val="single" w:sz="8" w:space="0" w:color="000000"/>
            </w:tcBorders>
          </w:tcPr>
          <w:p w14:paraId="33FB24B6" w14:textId="73BF6F8E" w:rsidR="005761FD" w:rsidRDefault="005761FD" w:rsidP="005761FD">
            <w:pPr>
              <w:pStyle w:val="TableBody"/>
            </w:pPr>
            <w:proofErr w:type="spellStart"/>
            <w:r>
              <w:t>MeCN</w:t>
            </w:r>
            <w:proofErr w:type="spellEnd"/>
          </w:p>
        </w:tc>
        <w:tc>
          <w:tcPr>
            <w:tcW w:w="481" w:type="dxa"/>
            <w:tcBorders>
              <w:bottom w:val="single" w:sz="8" w:space="0" w:color="000000"/>
            </w:tcBorders>
          </w:tcPr>
          <w:p w14:paraId="44BC3801" w14:textId="665CDE4F" w:rsidR="005761FD" w:rsidRDefault="005761FD" w:rsidP="005761FD">
            <w:pPr>
              <w:pStyle w:val="TableBody"/>
            </w:pPr>
            <w:r>
              <w:t>5</w:t>
            </w:r>
          </w:p>
        </w:tc>
        <w:tc>
          <w:tcPr>
            <w:tcW w:w="922" w:type="dxa"/>
            <w:tcBorders>
              <w:bottom w:val="single" w:sz="8" w:space="0" w:color="000000"/>
            </w:tcBorders>
          </w:tcPr>
          <w:p w14:paraId="03BD48B2" w14:textId="33AF9CC1" w:rsidR="005761FD" w:rsidRDefault="005761FD" w:rsidP="005761FD">
            <w:pPr>
              <w:pStyle w:val="TableBody"/>
            </w:pPr>
            <w:r>
              <w:t>73</w:t>
            </w:r>
          </w:p>
        </w:tc>
        <w:tc>
          <w:tcPr>
            <w:tcW w:w="915" w:type="dxa"/>
            <w:tcBorders>
              <w:bottom w:val="single" w:sz="8" w:space="0" w:color="000000"/>
            </w:tcBorders>
          </w:tcPr>
          <w:p w14:paraId="0F9A8F56" w14:textId="19014172" w:rsidR="005761FD" w:rsidRDefault="00A1579C" w:rsidP="005761FD">
            <w:pPr>
              <w:pStyle w:val="TableBody"/>
            </w:pPr>
            <w:r>
              <w:t>0</w:t>
            </w:r>
          </w:p>
        </w:tc>
      </w:tr>
      <w:tr w:rsidR="00574924" w:rsidRPr="00F54B9B" w14:paraId="555DC87B" w14:textId="77777777" w:rsidTr="00574924">
        <w:trPr>
          <w:trHeight w:val="457"/>
        </w:trPr>
        <w:tc>
          <w:tcPr>
            <w:tcW w:w="4875" w:type="dxa"/>
            <w:gridSpan w:val="6"/>
            <w:tcBorders>
              <w:top w:val="single" w:sz="8" w:space="0" w:color="000000"/>
            </w:tcBorders>
          </w:tcPr>
          <w:p w14:paraId="555913EA" w14:textId="20329EB6" w:rsidR="00574924" w:rsidRPr="00324724" w:rsidRDefault="00574924" w:rsidP="00574924">
            <w:pPr>
              <w:pStyle w:val="TableFoot"/>
              <w:spacing w:line="240" w:lineRule="auto"/>
            </w:pPr>
            <w:r>
              <w:t xml:space="preserve">[a] </w:t>
            </w:r>
            <w:r w:rsidR="00DF2628">
              <w:t>Reactions performed on a 0.7 mmol scale.</w:t>
            </w:r>
          </w:p>
        </w:tc>
      </w:tr>
    </w:tbl>
    <w:p w14:paraId="3BC253FF" w14:textId="524240BA" w:rsidR="00992F55" w:rsidRDefault="00BF27D5" w:rsidP="00670CD2">
      <w:pPr>
        <w:pStyle w:val="P1"/>
      </w:pPr>
      <w:r w:rsidRPr="0022636C">
        <w:t xml:space="preserve">With our optimized conditions in hand, we examined the generality of this process using a range of different substrates as shown in Table </w:t>
      </w:r>
      <w:r w:rsidR="00BC26BF">
        <w:t>4</w:t>
      </w:r>
      <w:r w:rsidRPr="0022636C">
        <w:t xml:space="preserve">. We were very pleased to observe that the </w:t>
      </w:r>
      <w:proofErr w:type="spellStart"/>
      <w:r w:rsidR="00CF2614" w:rsidRPr="0022636C">
        <w:t>selectivities</w:t>
      </w:r>
      <w:proofErr w:type="spellEnd"/>
      <w:r w:rsidR="00CF2614" w:rsidRPr="0022636C">
        <w:t xml:space="preserve"> were excellent for all substrates, showing only a single </w:t>
      </w:r>
      <w:proofErr w:type="spellStart"/>
      <w:r w:rsidR="00CF2614" w:rsidRPr="0022636C">
        <w:t>diastereoisomer</w:t>
      </w:r>
      <w:proofErr w:type="spellEnd"/>
      <w:r w:rsidR="00CF2614" w:rsidRPr="0022636C">
        <w:t xml:space="preserve"> and &gt;99% enantiomeric excess for </w:t>
      </w:r>
      <w:r w:rsidR="00A614F8">
        <w:t>most</w:t>
      </w:r>
      <w:r w:rsidR="00CF2614" w:rsidRPr="0022636C">
        <w:t xml:space="preserve">. </w:t>
      </w:r>
      <w:r w:rsidR="007B1CD9" w:rsidRPr="0022636C">
        <w:t>Remarkably</w:t>
      </w:r>
      <w:r w:rsidR="00E81AEF" w:rsidRPr="0022636C">
        <w:t xml:space="preserve">, there appear to be no </w:t>
      </w:r>
      <w:r w:rsidR="007B1CD9" w:rsidRPr="0022636C">
        <w:t xml:space="preserve">general </w:t>
      </w:r>
      <w:r w:rsidR="00E81AEF" w:rsidRPr="0022636C">
        <w:t>m</w:t>
      </w:r>
      <w:r w:rsidR="00FB4666" w:rsidRPr="0022636C">
        <w:t xml:space="preserve">ethodologies to allow for variation in the substituent at the </w:t>
      </w:r>
      <w:proofErr w:type="spellStart"/>
      <w:r w:rsidR="00FB4666" w:rsidRPr="0022636C">
        <w:t>hydrindane</w:t>
      </w:r>
      <w:proofErr w:type="spellEnd"/>
      <w:r w:rsidR="00FB4666" w:rsidRPr="0022636C">
        <w:t xml:space="preserve"> bridgehead</w:t>
      </w:r>
      <w:r w:rsidR="00F2423B" w:rsidRPr="0022636C">
        <w:t xml:space="preserve"> position</w:t>
      </w:r>
      <w:r w:rsidR="007B1CD9" w:rsidRPr="0022636C">
        <w:t xml:space="preserve"> of a</w:t>
      </w:r>
      <w:r w:rsidR="00DF31B5">
        <w:t>ny terpene or</w:t>
      </w:r>
      <w:r w:rsidR="00F2423B" w:rsidRPr="0022636C">
        <w:t xml:space="preserve"> </w:t>
      </w:r>
      <w:r w:rsidR="007B1CD9" w:rsidRPr="0022636C">
        <w:t>steroid</w:t>
      </w:r>
      <w:r w:rsidR="00B10635">
        <w:t>al target</w:t>
      </w:r>
      <w:r w:rsidR="00E81AEF" w:rsidRPr="0022636C">
        <w:t>. Indeed</w:t>
      </w:r>
      <w:r w:rsidR="008B7F1D" w:rsidRPr="0022636C">
        <w:t>,</w:t>
      </w:r>
      <w:r w:rsidR="00E81AEF" w:rsidRPr="0022636C">
        <w:t xml:space="preserve"> the only </w:t>
      </w:r>
      <w:r w:rsidR="007B1CD9" w:rsidRPr="0022636C">
        <w:t>departure</w:t>
      </w:r>
      <w:r w:rsidR="00E81AEF" w:rsidRPr="0022636C">
        <w:t xml:space="preserve"> from methyl at that position </w:t>
      </w:r>
      <w:r w:rsidR="00B10635">
        <w:t>appear to be</w:t>
      </w:r>
      <w:r w:rsidR="00E81AEF" w:rsidRPr="0022636C">
        <w:t xml:space="preserve"> the </w:t>
      </w:r>
      <w:proofErr w:type="spellStart"/>
      <w:r w:rsidR="00E81AEF" w:rsidRPr="0022636C">
        <w:t>progestone</w:t>
      </w:r>
      <w:proofErr w:type="spellEnd"/>
      <w:r w:rsidR="00E81AEF" w:rsidRPr="0022636C">
        <w:t xml:space="preserve"> oral contraceptives, which </w:t>
      </w:r>
      <w:r w:rsidR="00D93DC4" w:rsidRPr="0022636C">
        <w:t xml:space="preserve">have ethyl </w:t>
      </w:r>
      <w:r w:rsidR="00B10635">
        <w:t xml:space="preserve">or </w:t>
      </w:r>
      <w:r w:rsidR="00B10635" w:rsidRPr="0022636C">
        <w:t xml:space="preserve">hydroxymethyl variations </w:t>
      </w:r>
      <w:r w:rsidR="00D93DC4" w:rsidRPr="0022636C">
        <w:t>at that position</w:t>
      </w:r>
      <w:r w:rsidR="00E81AEF" w:rsidRPr="0022636C">
        <w:t>.</w:t>
      </w:r>
      <w:r w:rsidR="00D93DC4" w:rsidRPr="0022636C">
        <w:t xml:space="preserve"> Our methodology addresses this paucity and thus opens the door to greater pharmacological space.</w:t>
      </w:r>
      <w:r w:rsidR="00E81AEF" w:rsidRPr="0022636C">
        <w:t xml:space="preserve"> </w:t>
      </w:r>
      <w:r w:rsidR="00D93DC4" w:rsidRPr="0022636C">
        <w:t>We have successfully</w:t>
      </w:r>
      <w:r w:rsidR="00FB4666" w:rsidRPr="0022636C">
        <w:t xml:space="preserve"> in</w:t>
      </w:r>
      <w:r w:rsidR="00D93DC4" w:rsidRPr="0022636C">
        <w:t>troduced</w:t>
      </w:r>
      <w:r w:rsidR="00FB4666" w:rsidRPr="0022636C">
        <w:t xml:space="preserve"> larger substituents such as isopropyl (</w:t>
      </w:r>
      <w:r w:rsidR="00FB4666" w:rsidRPr="00B10635">
        <w:rPr>
          <w:b/>
        </w:rPr>
        <w:t>3b</w:t>
      </w:r>
      <w:r w:rsidR="00FB4666" w:rsidRPr="0022636C">
        <w:t xml:space="preserve">) </w:t>
      </w:r>
      <w:r w:rsidR="00D93DC4" w:rsidRPr="0022636C">
        <w:t>and 1-napthyl (</w:t>
      </w:r>
      <w:r w:rsidR="00D93DC4" w:rsidRPr="00B10635">
        <w:rPr>
          <w:b/>
        </w:rPr>
        <w:t>3h</w:t>
      </w:r>
      <w:r w:rsidR="00D93DC4" w:rsidRPr="0022636C">
        <w:t xml:space="preserve">) </w:t>
      </w:r>
      <w:r w:rsidR="00FB4666" w:rsidRPr="0022636C">
        <w:t xml:space="preserve">in good yield and </w:t>
      </w:r>
      <w:r w:rsidR="007B1CD9" w:rsidRPr="0022636C">
        <w:t xml:space="preserve">excellent </w:t>
      </w:r>
      <w:r w:rsidR="00FB4666" w:rsidRPr="0022636C">
        <w:t>selectivity</w:t>
      </w:r>
      <w:r w:rsidR="00D93DC4" w:rsidRPr="0022636C">
        <w:t>, as well as thiophene (</w:t>
      </w:r>
      <w:r w:rsidR="00D93DC4" w:rsidRPr="00B10635">
        <w:rPr>
          <w:b/>
        </w:rPr>
        <w:t>3g</w:t>
      </w:r>
      <w:r w:rsidR="00D93DC4" w:rsidRPr="0022636C">
        <w:t>), benzyl (</w:t>
      </w:r>
      <w:r w:rsidR="00D93DC4" w:rsidRPr="00B10635">
        <w:rPr>
          <w:b/>
        </w:rPr>
        <w:t>3e</w:t>
      </w:r>
      <w:r w:rsidR="00D93DC4" w:rsidRPr="0022636C">
        <w:t>) and para-</w:t>
      </w:r>
      <w:proofErr w:type="spellStart"/>
      <w:r w:rsidR="00D93DC4" w:rsidRPr="0022636C">
        <w:t>chlorbenzyl</w:t>
      </w:r>
      <w:proofErr w:type="spellEnd"/>
      <w:r w:rsidR="00D93DC4" w:rsidRPr="0022636C">
        <w:t xml:space="preserve"> (</w:t>
      </w:r>
      <w:r w:rsidR="00D93DC4" w:rsidRPr="00B10635">
        <w:rPr>
          <w:b/>
        </w:rPr>
        <w:t>3i</w:t>
      </w:r>
      <w:r w:rsidR="00D93DC4" w:rsidRPr="0022636C">
        <w:t>) which are all capable of further derivation</w:t>
      </w:r>
      <w:r w:rsidR="00FB4666" w:rsidRPr="0022636C">
        <w:t xml:space="preserve">. Pleasingly, we also used our methodology to successfully access the </w:t>
      </w:r>
      <w:r w:rsidR="00FA09D4" w:rsidRPr="0022636C">
        <w:t>D-</w:t>
      </w:r>
      <w:proofErr w:type="spellStart"/>
      <w:r w:rsidR="00FA09D4" w:rsidRPr="0022636C">
        <w:t>homosteroid</w:t>
      </w:r>
      <w:proofErr w:type="spellEnd"/>
      <w:r w:rsidR="00EF0A8B" w:rsidRPr="0022636C">
        <w:t>-like system (</w:t>
      </w:r>
      <w:r w:rsidR="00EF0A8B" w:rsidRPr="00B10635">
        <w:rPr>
          <w:b/>
        </w:rPr>
        <w:t>3j</w:t>
      </w:r>
      <w:r w:rsidR="00EF0A8B" w:rsidRPr="0022636C">
        <w:t xml:space="preserve">) – </w:t>
      </w:r>
      <w:r w:rsidR="00B10635">
        <w:t>again</w:t>
      </w:r>
      <w:r w:rsidR="00EF0A8B" w:rsidRPr="0022636C">
        <w:t xml:space="preserve"> in excellent </w:t>
      </w:r>
      <w:proofErr w:type="spellStart"/>
      <w:r w:rsidR="00EF0A8B" w:rsidRPr="0022636C">
        <w:t>diastereo</w:t>
      </w:r>
      <w:proofErr w:type="spellEnd"/>
      <w:r w:rsidR="00EF0A8B" w:rsidRPr="0022636C">
        <w:t>- and enantioselectivity.</w:t>
      </w:r>
      <w:r w:rsidR="00EF0A8B" w:rsidRPr="00BC26BF">
        <w:rPr>
          <w:vertAlign w:val="superscript"/>
        </w:rPr>
        <w:t>[</w:t>
      </w:r>
      <w:r w:rsidR="00BC26BF" w:rsidRPr="00BC26BF">
        <w:rPr>
          <w:vertAlign w:val="superscript"/>
        </w:rPr>
        <w:t>21</w:t>
      </w:r>
      <w:r w:rsidR="00EF0A8B" w:rsidRPr="00BC26BF">
        <w:rPr>
          <w:vertAlign w:val="superscript"/>
        </w:rPr>
        <w:t xml:space="preserve">] </w:t>
      </w:r>
      <w:r w:rsidR="00992F55" w:rsidRPr="0022636C">
        <w:t xml:space="preserve">Use of </w:t>
      </w:r>
      <w:r w:rsidR="00992F55" w:rsidRPr="0022636C">
        <w:t>cycloheptene</w:t>
      </w:r>
      <w:r w:rsidR="009F7564">
        <w:t xml:space="preserve"> in place of partner </w:t>
      </w:r>
      <w:r w:rsidR="009F7564" w:rsidRPr="009F7564">
        <w:rPr>
          <w:b/>
        </w:rPr>
        <w:t>1</w:t>
      </w:r>
      <w:r w:rsidR="00992F55" w:rsidRPr="0022636C">
        <w:t xml:space="preserve"> gave the single addition product </w:t>
      </w:r>
      <w:r w:rsidR="002C244D">
        <w:rPr>
          <w:b/>
        </w:rPr>
        <w:t>4k</w:t>
      </w:r>
      <w:r w:rsidR="00992F55" w:rsidRPr="0022636C">
        <w:t xml:space="preserve"> – again in 1:1 </w:t>
      </w:r>
      <w:proofErr w:type="spellStart"/>
      <w:r w:rsidR="00992F55" w:rsidRPr="0022636C">
        <w:t>dr</w:t>
      </w:r>
      <w:proofErr w:type="spellEnd"/>
      <w:r w:rsidR="00992F55" w:rsidRPr="0022636C">
        <w:t xml:space="preserve"> and excellent enantioselectivities for both </w:t>
      </w:r>
      <w:proofErr w:type="spellStart"/>
      <w:r w:rsidR="00992F55" w:rsidRPr="0022636C">
        <w:t>diastereoiomers</w:t>
      </w:r>
      <w:proofErr w:type="spellEnd"/>
      <w:r w:rsidR="00992F55" w:rsidRPr="0022636C">
        <w:t xml:space="preserve"> – but unfortunately did not </w:t>
      </w:r>
      <w:r w:rsidR="001C0471">
        <w:t>cycli</w:t>
      </w:r>
      <w:r w:rsidR="00B6048B">
        <w:t>z</w:t>
      </w:r>
      <w:r w:rsidR="001C0471">
        <w:t>e to the tricyclic system under our current conditions.</w:t>
      </w:r>
    </w:p>
    <w:p w14:paraId="60EEB49A" w14:textId="77777777" w:rsidR="00992F55" w:rsidRDefault="00992F55" w:rsidP="00FF2299">
      <w:pPr>
        <w:pStyle w:val="P1"/>
        <w:spacing w:line="240" w:lineRule="auto"/>
      </w:pPr>
    </w:p>
    <w:tbl>
      <w:tblPr>
        <w:tblW w:w="0" w:type="auto"/>
        <w:tblLook w:val="01E0" w:firstRow="1" w:lastRow="1" w:firstColumn="1" w:lastColumn="1" w:noHBand="0" w:noVBand="0"/>
      </w:tblPr>
      <w:tblGrid>
        <w:gridCol w:w="1606"/>
        <w:gridCol w:w="852"/>
        <w:gridCol w:w="745"/>
        <w:gridCol w:w="1672"/>
      </w:tblGrid>
      <w:tr w:rsidR="00FF2299" w:rsidRPr="00F01D4C" w14:paraId="4BAC79F0" w14:textId="77777777" w:rsidTr="00DF2628">
        <w:tc>
          <w:tcPr>
            <w:tcW w:w="4875" w:type="dxa"/>
            <w:gridSpan w:val="4"/>
            <w:tcBorders>
              <w:bottom w:val="single" w:sz="8" w:space="0" w:color="auto"/>
            </w:tcBorders>
            <w:shd w:val="clear" w:color="auto" w:fill="auto"/>
          </w:tcPr>
          <w:p w14:paraId="60879002" w14:textId="1D119080" w:rsidR="00FF2299" w:rsidRDefault="00FF2299" w:rsidP="00863DBB">
            <w:pPr>
              <w:pStyle w:val="TableCaption"/>
            </w:pPr>
            <w:r w:rsidRPr="00B11686">
              <w:rPr>
                <w:b/>
              </w:rPr>
              <w:t xml:space="preserve">Table </w:t>
            </w:r>
            <w:r w:rsidR="005541A6">
              <w:rPr>
                <w:b/>
              </w:rPr>
              <w:t>4</w:t>
            </w:r>
            <w:r w:rsidRPr="00B11686">
              <w:rPr>
                <w:b/>
              </w:rPr>
              <w:t>.</w:t>
            </w:r>
            <w:r>
              <w:t xml:space="preserve"> </w:t>
            </w:r>
            <w:r w:rsidR="00670CD2">
              <w:t xml:space="preserve">Substrate scope for the synthesis of </w:t>
            </w:r>
            <w:r w:rsidR="00670CD2" w:rsidRPr="00670CD2">
              <w:rPr>
                <w:i/>
              </w:rPr>
              <w:t>cis</w:t>
            </w:r>
            <w:r w:rsidR="00670CD2">
              <w:t>-</w:t>
            </w:r>
            <w:r w:rsidR="00670CD2" w:rsidRPr="00670CD2">
              <w:rPr>
                <w:i/>
              </w:rPr>
              <w:t>cis</w:t>
            </w:r>
            <w:r w:rsidR="00670CD2">
              <w:t xml:space="preserve">-tricyclic </w:t>
            </w:r>
            <w:proofErr w:type="gramStart"/>
            <w:r w:rsidR="00670CD2">
              <w:t>systems</w:t>
            </w:r>
            <w:r w:rsidR="000E7312">
              <w:t>.</w:t>
            </w:r>
            <w:r w:rsidR="000E7312" w:rsidRPr="000E7312">
              <w:rPr>
                <w:vertAlign w:val="superscript"/>
              </w:rPr>
              <w:t>[</w:t>
            </w:r>
            <w:proofErr w:type="gramEnd"/>
            <w:r w:rsidR="000E7312" w:rsidRPr="000E7312">
              <w:rPr>
                <w:vertAlign w:val="superscript"/>
              </w:rPr>
              <w:t>a]</w:t>
            </w:r>
          </w:p>
        </w:tc>
      </w:tr>
      <w:tr w:rsidR="00FF2299" w:rsidRPr="00EA067A" w14:paraId="41564ECD" w14:textId="77777777" w:rsidTr="00DF2628">
        <w:tc>
          <w:tcPr>
            <w:tcW w:w="4875" w:type="dxa"/>
            <w:gridSpan w:val="4"/>
            <w:tcBorders>
              <w:top w:val="single" w:sz="8" w:space="0" w:color="auto"/>
              <w:bottom w:val="single" w:sz="8" w:space="0" w:color="auto"/>
            </w:tcBorders>
          </w:tcPr>
          <w:p w14:paraId="32CEC487" w14:textId="77777777" w:rsidR="00FF2299" w:rsidRPr="00EA067A" w:rsidRDefault="00FF2299" w:rsidP="00863DBB">
            <w:pPr>
              <w:pStyle w:val="TableHead"/>
              <w:spacing w:line="240" w:lineRule="auto"/>
              <w:jc w:val="center"/>
            </w:pPr>
            <w:r w:rsidRPr="00553874">
              <w:rPr>
                <w:noProof/>
              </w:rPr>
              <w:drawing>
                <wp:inline distT="0" distB="0" distL="0" distR="0" wp14:anchorId="4F9A0D9E" wp14:editId="47B40CF8">
                  <wp:extent cx="2553578" cy="5552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26602" cy="571118"/>
                          </a:xfrm>
                          <a:prstGeom prst="rect">
                            <a:avLst/>
                          </a:prstGeom>
                        </pic:spPr>
                      </pic:pic>
                    </a:graphicData>
                  </a:graphic>
                </wp:inline>
              </w:drawing>
            </w:r>
          </w:p>
        </w:tc>
      </w:tr>
      <w:tr w:rsidR="00E71207" w:rsidRPr="00EA067A" w14:paraId="7AEE0BD6" w14:textId="77777777" w:rsidTr="00DF2628">
        <w:tc>
          <w:tcPr>
            <w:tcW w:w="1579" w:type="dxa"/>
            <w:tcBorders>
              <w:top w:val="single" w:sz="8" w:space="0" w:color="auto"/>
            </w:tcBorders>
          </w:tcPr>
          <w:p w14:paraId="5CA23C6D" w14:textId="557B30AC" w:rsidR="00BC7A99" w:rsidRDefault="00BC7A99" w:rsidP="00863DBB">
            <w:pPr>
              <w:pStyle w:val="TableBody"/>
              <w:spacing w:line="240" w:lineRule="auto"/>
            </w:pPr>
          </w:p>
          <w:p w14:paraId="2719ED8F" w14:textId="2791D00E" w:rsidR="00FF2299" w:rsidRPr="00324724" w:rsidRDefault="00E71207" w:rsidP="00863DBB">
            <w:pPr>
              <w:pStyle w:val="TableBody"/>
              <w:spacing w:line="240" w:lineRule="auto"/>
            </w:pPr>
            <w:r w:rsidRPr="00E71207">
              <w:rPr>
                <w:noProof/>
              </w:rPr>
              <w:drawing>
                <wp:inline distT="0" distB="0" distL="0" distR="0" wp14:anchorId="1FE769E7" wp14:editId="46A38F29">
                  <wp:extent cx="887730" cy="621411"/>
                  <wp:effectExtent l="0" t="0" r="127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22143" cy="645500"/>
                          </a:xfrm>
                          <a:prstGeom prst="rect">
                            <a:avLst/>
                          </a:prstGeom>
                        </pic:spPr>
                      </pic:pic>
                    </a:graphicData>
                  </a:graphic>
                </wp:inline>
              </w:drawing>
            </w:r>
          </w:p>
        </w:tc>
        <w:tc>
          <w:tcPr>
            <w:tcW w:w="1640" w:type="dxa"/>
            <w:gridSpan w:val="2"/>
            <w:tcBorders>
              <w:top w:val="single" w:sz="8" w:space="0" w:color="auto"/>
            </w:tcBorders>
          </w:tcPr>
          <w:p w14:paraId="28BB4DAF" w14:textId="7B49B90F" w:rsidR="00FF2299" w:rsidRPr="00324724" w:rsidRDefault="00E71207" w:rsidP="00863DBB">
            <w:pPr>
              <w:pStyle w:val="TableBody"/>
              <w:spacing w:line="240" w:lineRule="auto"/>
            </w:pPr>
            <w:r w:rsidRPr="00E71207">
              <w:rPr>
                <w:noProof/>
              </w:rPr>
              <w:drawing>
                <wp:inline distT="0" distB="0" distL="0" distR="0" wp14:anchorId="564D7CF8" wp14:editId="6EC2AAEF">
                  <wp:extent cx="858096" cy="673443"/>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84578" cy="694227"/>
                          </a:xfrm>
                          <a:prstGeom prst="rect">
                            <a:avLst/>
                          </a:prstGeom>
                        </pic:spPr>
                      </pic:pic>
                    </a:graphicData>
                  </a:graphic>
                </wp:inline>
              </w:drawing>
            </w:r>
          </w:p>
        </w:tc>
        <w:tc>
          <w:tcPr>
            <w:tcW w:w="1656" w:type="dxa"/>
            <w:tcBorders>
              <w:top w:val="single" w:sz="8" w:space="0" w:color="auto"/>
            </w:tcBorders>
          </w:tcPr>
          <w:p w14:paraId="77FB335A" w14:textId="1CF01985" w:rsidR="00FF2299" w:rsidRPr="00324724" w:rsidRDefault="00E71207" w:rsidP="00863DBB">
            <w:pPr>
              <w:pStyle w:val="TableBody"/>
              <w:spacing w:line="240" w:lineRule="auto"/>
            </w:pPr>
            <w:r w:rsidRPr="00E71207">
              <w:rPr>
                <w:noProof/>
              </w:rPr>
              <w:drawing>
                <wp:inline distT="0" distB="0" distL="0" distR="0" wp14:anchorId="420FD1FE" wp14:editId="55271F95">
                  <wp:extent cx="858066" cy="666200"/>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74999" cy="679346"/>
                          </a:xfrm>
                          <a:prstGeom prst="rect">
                            <a:avLst/>
                          </a:prstGeom>
                        </pic:spPr>
                      </pic:pic>
                    </a:graphicData>
                  </a:graphic>
                </wp:inline>
              </w:drawing>
            </w:r>
          </w:p>
        </w:tc>
      </w:tr>
      <w:tr w:rsidR="00E71207" w:rsidRPr="00EA067A" w14:paraId="7022EEAD" w14:textId="77777777" w:rsidTr="00DF2628">
        <w:tc>
          <w:tcPr>
            <w:tcW w:w="1579" w:type="dxa"/>
          </w:tcPr>
          <w:p w14:paraId="19DC12F2" w14:textId="77777777" w:rsidR="00FF2299" w:rsidRDefault="00FF2299" w:rsidP="00863DBB">
            <w:pPr>
              <w:pStyle w:val="TableBody"/>
              <w:spacing w:line="240" w:lineRule="auto"/>
            </w:pPr>
          </w:p>
          <w:p w14:paraId="19491298" w14:textId="0C9060BE" w:rsidR="00FF2299" w:rsidRPr="00324724" w:rsidRDefault="00FF2299" w:rsidP="00863DBB">
            <w:pPr>
              <w:pStyle w:val="TableBody"/>
              <w:spacing w:line="240" w:lineRule="auto"/>
            </w:pPr>
            <w:r w:rsidRPr="004513B5">
              <w:rPr>
                <w:noProof/>
              </w:rPr>
              <w:drawing>
                <wp:inline distT="0" distB="0" distL="0" distR="0" wp14:anchorId="10A4DF8F" wp14:editId="1B016E3B">
                  <wp:extent cx="900207" cy="601980"/>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21061" cy="615925"/>
                          </a:xfrm>
                          <a:prstGeom prst="rect">
                            <a:avLst/>
                          </a:prstGeom>
                        </pic:spPr>
                      </pic:pic>
                    </a:graphicData>
                  </a:graphic>
                </wp:inline>
              </w:drawing>
            </w:r>
          </w:p>
        </w:tc>
        <w:tc>
          <w:tcPr>
            <w:tcW w:w="1640" w:type="dxa"/>
            <w:gridSpan w:val="2"/>
          </w:tcPr>
          <w:p w14:paraId="235B22D1" w14:textId="6B518130" w:rsidR="00FF2299" w:rsidRPr="00324724" w:rsidRDefault="00FF2299" w:rsidP="00863DBB">
            <w:pPr>
              <w:pStyle w:val="TableBody"/>
              <w:spacing w:line="240" w:lineRule="auto"/>
            </w:pPr>
            <w:r w:rsidRPr="004513B5">
              <w:rPr>
                <w:noProof/>
              </w:rPr>
              <w:drawing>
                <wp:inline distT="0" distB="0" distL="0" distR="0" wp14:anchorId="30D6117D" wp14:editId="4B38AE87">
                  <wp:extent cx="914132" cy="759941"/>
                  <wp:effectExtent l="0" t="0" r="635"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51208" cy="790764"/>
                          </a:xfrm>
                          <a:prstGeom prst="rect">
                            <a:avLst/>
                          </a:prstGeom>
                        </pic:spPr>
                      </pic:pic>
                    </a:graphicData>
                  </a:graphic>
                </wp:inline>
              </w:drawing>
            </w:r>
          </w:p>
        </w:tc>
        <w:tc>
          <w:tcPr>
            <w:tcW w:w="1656" w:type="dxa"/>
          </w:tcPr>
          <w:p w14:paraId="7A537E58" w14:textId="03945CC5" w:rsidR="00FF2299" w:rsidRPr="00324724" w:rsidRDefault="00E71207" w:rsidP="00863DBB">
            <w:pPr>
              <w:pStyle w:val="TableBody"/>
              <w:spacing w:line="240" w:lineRule="auto"/>
            </w:pPr>
            <w:r w:rsidRPr="00E71207">
              <w:rPr>
                <w:noProof/>
              </w:rPr>
              <w:drawing>
                <wp:inline distT="0" distB="0" distL="0" distR="0" wp14:anchorId="6DB7A8B6" wp14:editId="6159A1AC">
                  <wp:extent cx="971585" cy="797049"/>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87096" cy="809774"/>
                          </a:xfrm>
                          <a:prstGeom prst="rect">
                            <a:avLst/>
                          </a:prstGeom>
                        </pic:spPr>
                      </pic:pic>
                    </a:graphicData>
                  </a:graphic>
                </wp:inline>
              </w:drawing>
            </w:r>
          </w:p>
        </w:tc>
      </w:tr>
      <w:tr w:rsidR="00E71207" w:rsidRPr="00EA067A" w14:paraId="142995D1" w14:textId="77777777" w:rsidTr="00DF2628">
        <w:tc>
          <w:tcPr>
            <w:tcW w:w="1579" w:type="dxa"/>
          </w:tcPr>
          <w:p w14:paraId="0509ED9A" w14:textId="77777777" w:rsidR="00FF2299" w:rsidRDefault="00FF2299" w:rsidP="00863DBB">
            <w:pPr>
              <w:pStyle w:val="TableBody"/>
              <w:spacing w:line="240" w:lineRule="auto"/>
            </w:pPr>
          </w:p>
          <w:p w14:paraId="072B54AB" w14:textId="03CB4CF9" w:rsidR="00FF2299" w:rsidRPr="00324724" w:rsidRDefault="00E71207" w:rsidP="00863DBB">
            <w:pPr>
              <w:pStyle w:val="TableBody"/>
              <w:spacing w:line="240" w:lineRule="auto"/>
            </w:pPr>
            <w:r w:rsidRPr="00E71207">
              <w:rPr>
                <w:noProof/>
              </w:rPr>
              <w:drawing>
                <wp:inline distT="0" distB="0" distL="0" distR="0" wp14:anchorId="309A3613" wp14:editId="5D5305E7">
                  <wp:extent cx="925938" cy="797010"/>
                  <wp:effectExtent l="0" t="0" r="127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48725" cy="816624"/>
                          </a:xfrm>
                          <a:prstGeom prst="rect">
                            <a:avLst/>
                          </a:prstGeom>
                        </pic:spPr>
                      </pic:pic>
                    </a:graphicData>
                  </a:graphic>
                </wp:inline>
              </w:drawing>
            </w:r>
          </w:p>
        </w:tc>
        <w:tc>
          <w:tcPr>
            <w:tcW w:w="1640" w:type="dxa"/>
            <w:gridSpan w:val="2"/>
          </w:tcPr>
          <w:p w14:paraId="245BD44D" w14:textId="6B2D3BC2" w:rsidR="00FF2299" w:rsidRPr="00324724" w:rsidRDefault="00FF2299" w:rsidP="00863DBB">
            <w:pPr>
              <w:pStyle w:val="TableBody"/>
              <w:spacing w:line="240" w:lineRule="auto"/>
            </w:pPr>
            <w:r w:rsidRPr="004513B5">
              <w:rPr>
                <w:noProof/>
              </w:rPr>
              <w:drawing>
                <wp:inline distT="0" distB="0" distL="0" distR="0" wp14:anchorId="415A6A74" wp14:editId="44B2AA0C">
                  <wp:extent cx="880690" cy="83850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08446" cy="864928"/>
                          </a:xfrm>
                          <a:prstGeom prst="rect">
                            <a:avLst/>
                          </a:prstGeom>
                        </pic:spPr>
                      </pic:pic>
                    </a:graphicData>
                  </a:graphic>
                </wp:inline>
              </w:drawing>
            </w:r>
          </w:p>
        </w:tc>
        <w:tc>
          <w:tcPr>
            <w:tcW w:w="1656" w:type="dxa"/>
          </w:tcPr>
          <w:p w14:paraId="71EC5FF1" w14:textId="67A08FA6" w:rsidR="00FF2299" w:rsidRPr="00324724" w:rsidRDefault="00FF2299" w:rsidP="00FF2299">
            <w:pPr>
              <w:pStyle w:val="TableBody"/>
              <w:spacing w:line="240" w:lineRule="auto"/>
            </w:pPr>
            <w:r w:rsidRPr="00AD664D">
              <w:rPr>
                <w:noProof/>
              </w:rPr>
              <w:drawing>
                <wp:inline distT="0" distB="0" distL="0" distR="0" wp14:anchorId="15B3CA4B" wp14:editId="2D6463CF">
                  <wp:extent cx="933197" cy="8382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53944" cy="856835"/>
                          </a:xfrm>
                          <a:prstGeom prst="rect">
                            <a:avLst/>
                          </a:prstGeom>
                        </pic:spPr>
                      </pic:pic>
                    </a:graphicData>
                  </a:graphic>
                </wp:inline>
              </w:drawing>
            </w:r>
          </w:p>
        </w:tc>
      </w:tr>
      <w:tr w:rsidR="00E71207" w:rsidRPr="00EA067A" w14:paraId="7B880232" w14:textId="77777777" w:rsidTr="00E54DB9">
        <w:tc>
          <w:tcPr>
            <w:tcW w:w="2437" w:type="dxa"/>
            <w:gridSpan w:val="2"/>
            <w:tcBorders>
              <w:bottom w:val="single" w:sz="8" w:space="0" w:color="auto"/>
            </w:tcBorders>
          </w:tcPr>
          <w:p w14:paraId="3F36F15A" w14:textId="77777777" w:rsidR="00DF2628" w:rsidRPr="004513B5" w:rsidRDefault="00DF2628" w:rsidP="00DF2628">
            <w:pPr>
              <w:pStyle w:val="TableBody"/>
              <w:spacing w:line="240" w:lineRule="auto"/>
              <w:jc w:val="center"/>
            </w:pPr>
            <w:r w:rsidRPr="00FF2299">
              <w:rPr>
                <w:noProof/>
              </w:rPr>
              <w:drawing>
                <wp:inline distT="0" distB="0" distL="0" distR="0" wp14:anchorId="116D1998" wp14:editId="618FDD5F">
                  <wp:extent cx="1004144" cy="6794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94989" cy="740920"/>
                          </a:xfrm>
                          <a:prstGeom prst="rect">
                            <a:avLst/>
                          </a:prstGeom>
                        </pic:spPr>
                      </pic:pic>
                    </a:graphicData>
                  </a:graphic>
                </wp:inline>
              </w:drawing>
            </w:r>
          </w:p>
        </w:tc>
        <w:tc>
          <w:tcPr>
            <w:tcW w:w="2438" w:type="dxa"/>
            <w:gridSpan w:val="2"/>
            <w:tcBorders>
              <w:bottom w:val="single" w:sz="8" w:space="0" w:color="auto"/>
            </w:tcBorders>
          </w:tcPr>
          <w:p w14:paraId="56EA7499" w14:textId="2D7D6921" w:rsidR="00DF2628" w:rsidRPr="00324724" w:rsidRDefault="00DF2628" w:rsidP="00DF2628">
            <w:pPr>
              <w:pStyle w:val="TableBody"/>
              <w:spacing w:line="240" w:lineRule="auto"/>
              <w:jc w:val="center"/>
            </w:pPr>
            <w:r w:rsidRPr="00DF2628">
              <w:rPr>
                <w:noProof/>
              </w:rPr>
              <w:drawing>
                <wp:inline distT="0" distB="0" distL="0" distR="0" wp14:anchorId="165FD15D" wp14:editId="00ABCCD8">
                  <wp:extent cx="1025290" cy="679621"/>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38576" cy="688428"/>
                          </a:xfrm>
                          <a:prstGeom prst="rect">
                            <a:avLst/>
                          </a:prstGeom>
                        </pic:spPr>
                      </pic:pic>
                    </a:graphicData>
                  </a:graphic>
                </wp:inline>
              </w:drawing>
            </w:r>
          </w:p>
        </w:tc>
      </w:tr>
      <w:tr w:rsidR="00FF2299" w:rsidRPr="00F54B9B" w14:paraId="370BBD3E" w14:textId="77777777" w:rsidTr="00DF2628">
        <w:tc>
          <w:tcPr>
            <w:tcW w:w="4875" w:type="dxa"/>
            <w:gridSpan w:val="4"/>
            <w:tcBorders>
              <w:top w:val="single" w:sz="8" w:space="0" w:color="auto"/>
            </w:tcBorders>
          </w:tcPr>
          <w:p w14:paraId="1A6530BF" w14:textId="4D6D5AB4" w:rsidR="00992F55" w:rsidRPr="00324724" w:rsidRDefault="00FF2299" w:rsidP="00861ECC">
            <w:pPr>
              <w:pStyle w:val="TableFoot"/>
            </w:pPr>
            <w:r>
              <w:t xml:space="preserve">[a] </w:t>
            </w:r>
            <w:r w:rsidR="000E7312">
              <w:t xml:space="preserve">Reactions scales vary depending on substrate, see SI for details. </w:t>
            </w:r>
            <w:proofErr w:type="spellStart"/>
            <w:r w:rsidR="000E7312">
              <w:t>Ee</w:t>
            </w:r>
            <w:proofErr w:type="spellEnd"/>
            <w:r w:rsidR="000E7312">
              <w:t xml:space="preserve"> determined by chiral HPLC analysis.</w:t>
            </w:r>
          </w:p>
        </w:tc>
      </w:tr>
      <w:tr w:rsidR="00FF2299" w:rsidRPr="00F54B9B" w14:paraId="222FAF99" w14:textId="77777777" w:rsidTr="00DF2628">
        <w:tc>
          <w:tcPr>
            <w:tcW w:w="4875" w:type="dxa"/>
            <w:gridSpan w:val="4"/>
          </w:tcPr>
          <w:p w14:paraId="452073ED" w14:textId="39E11976" w:rsidR="005B30B5" w:rsidRDefault="00B839B2" w:rsidP="00C2793E">
            <w:pPr>
              <w:pStyle w:val="TableSpacer"/>
              <w:jc w:val="center"/>
            </w:pPr>
            <w:r w:rsidRPr="00B839B2">
              <w:drawing>
                <wp:inline distT="0" distB="0" distL="0" distR="0" wp14:anchorId="0B9A92EC" wp14:editId="1D2F20C9">
                  <wp:extent cx="2751044" cy="1454808"/>
                  <wp:effectExtent l="0" t="0" r="508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56093" cy="1457478"/>
                          </a:xfrm>
                          <a:prstGeom prst="rect">
                            <a:avLst/>
                          </a:prstGeom>
                        </pic:spPr>
                      </pic:pic>
                    </a:graphicData>
                  </a:graphic>
                </wp:inline>
              </w:drawing>
            </w:r>
          </w:p>
          <w:p w14:paraId="37F0232D" w14:textId="77777777" w:rsidR="00B839B2" w:rsidRDefault="00B839B2" w:rsidP="00BA22AA">
            <w:pPr>
              <w:pStyle w:val="TableCaption"/>
              <w:rPr>
                <w:b/>
              </w:rPr>
            </w:pPr>
          </w:p>
          <w:p w14:paraId="26730C75" w14:textId="29F0788A" w:rsidR="00BA22AA" w:rsidRDefault="00BA22AA" w:rsidP="00BA22AA">
            <w:pPr>
              <w:pStyle w:val="TableCaption"/>
            </w:pPr>
            <w:r w:rsidRPr="00B5779C">
              <w:rPr>
                <w:b/>
              </w:rPr>
              <w:t xml:space="preserve">Figure </w:t>
            </w:r>
            <w:proofErr w:type="gramStart"/>
            <w:r w:rsidRPr="00B5779C">
              <w:rPr>
                <w:b/>
              </w:rPr>
              <w:t>4</w:t>
            </w:r>
            <w:r>
              <w:t xml:space="preserve"> :</w:t>
            </w:r>
            <w:proofErr w:type="gramEnd"/>
            <w:r>
              <w:t xml:space="preserve"> </w:t>
            </w:r>
            <w:r w:rsidR="00B839B2">
              <w:t xml:space="preserve">Although the stereoselective outcome of our process fits the model of </w:t>
            </w:r>
            <w:proofErr w:type="spellStart"/>
            <w:r w:rsidR="00B839B2">
              <w:t>Melchiorre</w:t>
            </w:r>
            <w:proofErr w:type="spellEnd"/>
            <w:r w:rsidR="00B839B2">
              <w:t xml:space="preserve"> (Figure 4a, ref 17), our stoichiometry and co-catalyst are slightly different. </w:t>
            </w:r>
            <w:r w:rsidR="005541A6">
              <w:t xml:space="preserve"> (</w:t>
            </w:r>
            <w:r w:rsidR="00B839B2">
              <w:t>b</w:t>
            </w:r>
            <w:r w:rsidR="005541A6">
              <w:t xml:space="preserve">) </w:t>
            </w:r>
            <w:r w:rsidR="00B839B2">
              <w:t>B</w:t>
            </w:r>
            <w:r w:rsidR="00167AD8">
              <w:t xml:space="preserve">ifunctional activation of the </w:t>
            </w:r>
            <w:proofErr w:type="spellStart"/>
            <w:r w:rsidR="00167AD8">
              <w:t>enone</w:t>
            </w:r>
            <w:proofErr w:type="spellEnd"/>
            <w:r w:rsidR="00167AD8">
              <w:t xml:space="preserve"> and nucleophile </w:t>
            </w:r>
            <w:r w:rsidR="00B839B2">
              <w:t>is also a possibility</w:t>
            </w:r>
            <w:r w:rsidR="00167AD8">
              <w:t xml:space="preserve"> (ref</w:t>
            </w:r>
            <w:r w:rsidR="00B839B2">
              <w:t xml:space="preserve"> </w:t>
            </w:r>
            <w:r w:rsidR="0052261A">
              <w:t>16</w:t>
            </w:r>
            <w:r w:rsidR="00167AD8">
              <w:t>)</w:t>
            </w:r>
            <w:r w:rsidR="00B5779C">
              <w:t>.</w:t>
            </w:r>
          </w:p>
          <w:p w14:paraId="6AFC0B8B" w14:textId="1E7C5427" w:rsidR="00272668" w:rsidRDefault="00B839B2" w:rsidP="00264446">
            <w:pPr>
              <w:pStyle w:val="P1"/>
            </w:pPr>
            <w:r>
              <w:t>Although t</w:t>
            </w:r>
            <w:r w:rsidR="00931655" w:rsidRPr="00931655">
              <w:t xml:space="preserve">he origin of stereochemistry in the Michael addition </w:t>
            </w:r>
            <w:r>
              <w:t>fits</w:t>
            </w:r>
            <w:r w:rsidR="00BC2FB5">
              <w:t xml:space="preserve"> the model proposed by </w:t>
            </w:r>
            <w:proofErr w:type="spellStart"/>
            <w:r w:rsidR="00BC2FB5">
              <w:t>Melchiorre</w:t>
            </w:r>
            <w:proofErr w:type="spellEnd"/>
            <w:r w:rsidR="00BC2FB5">
              <w:t xml:space="preserve"> and co-workers (Figure </w:t>
            </w:r>
            <w:r>
              <w:t>4a</w:t>
            </w:r>
            <w:r w:rsidR="00BC2FB5">
              <w:t>)</w:t>
            </w:r>
            <w:r>
              <w:t>,</w:t>
            </w:r>
            <w:r w:rsidR="00077758" w:rsidRPr="00077758">
              <w:rPr>
                <w:vertAlign w:val="superscript"/>
              </w:rPr>
              <w:t>[17]</w:t>
            </w:r>
            <w:r>
              <w:rPr>
                <w:vertAlign w:val="superscript"/>
              </w:rPr>
              <w:t xml:space="preserve"> </w:t>
            </w:r>
            <w:r w:rsidR="009F7564">
              <w:t>which describes</w:t>
            </w:r>
            <w:r w:rsidR="00BC2FB5">
              <w:t xml:space="preserve"> optimal conditions of 2:1 co-catalyst to </w:t>
            </w:r>
            <w:r w:rsidR="00BC2FB5">
              <w:lastRenderedPageBreak/>
              <w:t>amine catalyst, we found that better yields were obtained in a 1:2 ratio (Table 1, Entry 11). We therefore do not discount the possibility of a bifunctional effect of the catalyst on the enantioselective outcome</w:t>
            </w:r>
            <w:r w:rsidR="009F7564">
              <w:t xml:space="preserve"> (Figure 4b)</w:t>
            </w:r>
            <w:r w:rsidR="00BC2FB5">
              <w:t>, as has been described for other related processes,</w:t>
            </w:r>
            <w:r w:rsidRPr="00B839B2">
              <w:rPr>
                <w:vertAlign w:val="superscript"/>
              </w:rPr>
              <w:t>[1</w:t>
            </w:r>
            <w:r w:rsidR="0052261A">
              <w:rPr>
                <w:vertAlign w:val="superscript"/>
              </w:rPr>
              <w:t>6</w:t>
            </w:r>
            <w:r w:rsidRPr="00B839B2">
              <w:rPr>
                <w:vertAlign w:val="superscript"/>
              </w:rPr>
              <w:t>]</w:t>
            </w:r>
            <w:r w:rsidR="00BC2FB5" w:rsidRPr="00B839B2">
              <w:rPr>
                <w:vertAlign w:val="superscript"/>
              </w:rPr>
              <w:t xml:space="preserve"> </w:t>
            </w:r>
            <w:r w:rsidR="00BC2FB5">
              <w:t>although further study is required</w:t>
            </w:r>
            <w:r w:rsidR="00931655">
              <w:t xml:space="preserve">. </w:t>
            </w:r>
            <w:r w:rsidR="001C0471">
              <w:t>Under the rea</w:t>
            </w:r>
            <w:r w:rsidR="00FB5FB4">
              <w:t>c</w:t>
            </w:r>
            <w:r w:rsidR="001C0471">
              <w:t xml:space="preserve">tion conditions, the </w:t>
            </w:r>
            <w:r w:rsidR="001C0471" w:rsidRPr="001C0471">
              <w:rPr>
                <w:rFonts w:ascii="Symbol" w:hAnsi="Symbol"/>
              </w:rPr>
              <w:t></w:t>
            </w:r>
            <w:r w:rsidR="001C0471">
              <w:t xml:space="preserve">-proton of the nitro group </w:t>
            </w:r>
            <w:r w:rsidR="00272668">
              <w:t>epimeri</w:t>
            </w:r>
            <w:r w:rsidR="009F7564">
              <w:t>z</w:t>
            </w:r>
            <w:r w:rsidR="00272668">
              <w:t xml:space="preserve">es, giving a 1:1 mix of </w:t>
            </w:r>
            <w:proofErr w:type="spellStart"/>
            <w:r w:rsidR="00272668">
              <w:t>diastereoisomers</w:t>
            </w:r>
            <w:proofErr w:type="spellEnd"/>
            <w:r w:rsidR="00BC2FB5">
              <w:t xml:space="preserve"> as is evident in Table 2</w:t>
            </w:r>
            <w:r w:rsidR="00272668">
              <w:t>. This</w:t>
            </w:r>
            <w:r w:rsidR="00A06249">
              <w:t xml:space="preserve"> epimeri</w:t>
            </w:r>
            <w:r w:rsidR="009F7564">
              <w:t>z</w:t>
            </w:r>
            <w:r w:rsidR="00A06249">
              <w:t>ation also occurs under the subsequent Lewis acid conditions, which</w:t>
            </w:r>
            <w:r w:rsidR="00272668">
              <w:t xml:space="preserve"> is a critical point because we theori</w:t>
            </w:r>
            <w:r w:rsidR="009F7564">
              <w:t>z</w:t>
            </w:r>
            <w:r w:rsidR="00272668">
              <w:t xml:space="preserve">e that only </w:t>
            </w:r>
            <w:r w:rsidR="00272668" w:rsidRPr="005541A6">
              <w:rPr>
                <w:i/>
              </w:rPr>
              <w:t>one</w:t>
            </w:r>
            <w:r w:rsidR="00272668">
              <w:t xml:space="preserve"> of these epimers is </w:t>
            </w:r>
            <w:r w:rsidR="00A06249">
              <w:t>able to cyclize under these conditions</w:t>
            </w:r>
            <w:r w:rsidR="00272668">
              <w:t xml:space="preserve">. This is demonstrated in Figure </w:t>
            </w:r>
            <w:r w:rsidR="0028024A">
              <w:t>5</w:t>
            </w:r>
            <w:r w:rsidR="00272668">
              <w:t>, where both</w:t>
            </w:r>
            <w:r w:rsidR="00A06249">
              <w:t xml:space="preserve"> </w:t>
            </w:r>
            <w:r w:rsidR="00272668">
              <w:t>epimers are shown in the conformations they are required to adopt in order to cycli</w:t>
            </w:r>
            <w:r w:rsidR="00A06249">
              <w:t>z</w:t>
            </w:r>
            <w:r w:rsidR="00272668">
              <w:t xml:space="preserve">e. Our main assumption is that in both, the large nitro group </w:t>
            </w:r>
            <w:r w:rsidR="00931655">
              <w:t>must</w:t>
            </w:r>
            <w:r w:rsidR="00EF1815">
              <w:t xml:space="preserve"> adopt an equ</w:t>
            </w:r>
            <w:r w:rsidR="00553948">
              <w:t>a</w:t>
            </w:r>
            <w:r w:rsidR="00EF1815">
              <w:t>torial-like position in the transition state</w:t>
            </w:r>
            <w:r w:rsidR="00272668">
              <w:t xml:space="preserve">. For the </w:t>
            </w:r>
            <w:r w:rsidR="00553948">
              <w:t xml:space="preserve">preferred </w:t>
            </w:r>
            <w:r w:rsidR="00272668">
              <w:t>(</w:t>
            </w:r>
            <w:r w:rsidR="00272668" w:rsidRPr="00737075">
              <w:rPr>
                <w:i/>
              </w:rPr>
              <w:t>R</w:t>
            </w:r>
            <w:r w:rsidR="00272668">
              <w:t xml:space="preserve">)-epimer (Figure </w:t>
            </w:r>
            <w:r w:rsidR="0028024A">
              <w:t>5</w:t>
            </w:r>
            <w:r w:rsidR="00272668">
              <w:t xml:space="preserve">a), this </w:t>
            </w:r>
            <w:r w:rsidR="00EF1815">
              <w:t xml:space="preserve">sets up the </w:t>
            </w:r>
            <w:proofErr w:type="spellStart"/>
            <w:r w:rsidR="00EF1815">
              <w:t>stereoelectronic</w:t>
            </w:r>
            <w:proofErr w:type="spellEnd"/>
            <w:r w:rsidR="00EF1815">
              <w:t xml:space="preserve"> requirements for </w:t>
            </w:r>
            <w:proofErr w:type="spellStart"/>
            <w:r>
              <w:t>favourable</w:t>
            </w:r>
            <w:proofErr w:type="spellEnd"/>
            <w:r>
              <w:t xml:space="preserve"> </w:t>
            </w:r>
            <w:r w:rsidR="00EF1815">
              <w:t>axial attack. As one might expect, this also sets up the preference for the reacting group to approach from the face on which it resides, giving the</w:t>
            </w:r>
            <w:r w:rsidR="00931655">
              <w:t xml:space="preserve"> observed</w:t>
            </w:r>
            <w:r w:rsidR="00EF1815">
              <w:t xml:space="preserve"> </w:t>
            </w:r>
            <w:r w:rsidR="00EF1815" w:rsidRPr="00EF1815">
              <w:rPr>
                <w:i/>
              </w:rPr>
              <w:t>cis</w:t>
            </w:r>
            <w:r w:rsidR="00EF1815">
              <w:t xml:space="preserve">-geometry. </w:t>
            </w:r>
            <w:r w:rsidR="00737075">
              <w:t xml:space="preserve">In the case of the </w:t>
            </w:r>
            <w:r w:rsidR="006E61DB">
              <w:t>(</w:t>
            </w:r>
            <w:r w:rsidR="006E61DB" w:rsidRPr="006E61DB">
              <w:rPr>
                <w:i/>
              </w:rPr>
              <w:t>S</w:t>
            </w:r>
            <w:r w:rsidR="006E61DB">
              <w:t xml:space="preserve">)-epimer, </w:t>
            </w:r>
            <w:r w:rsidR="00EF1815">
              <w:t xml:space="preserve">the nitro group </w:t>
            </w:r>
            <w:r w:rsidR="00553948">
              <w:t>i</w:t>
            </w:r>
            <w:r w:rsidR="00EF1815">
              <w:t>s</w:t>
            </w:r>
            <w:r w:rsidR="00553948">
              <w:t xml:space="preserve"> </w:t>
            </w:r>
            <w:r w:rsidR="009F7564">
              <w:t xml:space="preserve">again </w:t>
            </w:r>
            <w:r w:rsidR="00553948">
              <w:t>assumed to prefer</w:t>
            </w:r>
            <w:r w:rsidR="00EF1815">
              <w:t xml:space="preserve"> an equ</w:t>
            </w:r>
            <w:r w:rsidR="00553948">
              <w:t>a</w:t>
            </w:r>
            <w:r w:rsidR="00EF1815">
              <w:t xml:space="preserve">torial-like position (Figure </w:t>
            </w:r>
            <w:r w:rsidR="0028024A">
              <w:t>5</w:t>
            </w:r>
            <w:r w:rsidR="00EF1815">
              <w:t xml:space="preserve">b), but this time in order </w:t>
            </w:r>
            <w:r w:rsidR="00E83B9F">
              <w:t xml:space="preserve">for the corresponding nitronate </w:t>
            </w:r>
            <w:r w:rsidR="00EF1815">
              <w:t>to react</w:t>
            </w:r>
            <w:r w:rsidR="00E83B9F">
              <w:t>,</w:t>
            </w:r>
            <w:r w:rsidR="00EF1815">
              <w:t xml:space="preserve"> it needs to come in from the </w:t>
            </w:r>
            <w:r w:rsidR="00EF1815" w:rsidRPr="00E83B9F">
              <w:rPr>
                <w:i/>
              </w:rPr>
              <w:t>anti</w:t>
            </w:r>
            <w:r w:rsidR="00EF1815">
              <w:t xml:space="preserve">-face. This is very </w:t>
            </w:r>
            <w:r w:rsidR="00553948">
              <w:t>unfavorable</w:t>
            </w:r>
            <w:r w:rsidR="00EF1815">
              <w:t xml:space="preserve"> </w:t>
            </w:r>
            <w:r>
              <w:t xml:space="preserve">owing to </w:t>
            </w:r>
            <w:r w:rsidR="00EF1815">
              <w:t xml:space="preserve">the </w:t>
            </w:r>
            <w:r>
              <w:t xml:space="preserve">resulting </w:t>
            </w:r>
            <w:r w:rsidR="00EF1815">
              <w:t xml:space="preserve">steric demands </w:t>
            </w:r>
            <w:r>
              <w:t xml:space="preserve">where </w:t>
            </w:r>
            <w:r w:rsidR="00EF1815">
              <w:t xml:space="preserve">there is a steric clash between the </w:t>
            </w:r>
            <w:r w:rsidR="00EF1815" w:rsidRPr="00E83B9F">
              <w:rPr>
                <w:rFonts w:ascii="Symbol" w:hAnsi="Symbol"/>
              </w:rPr>
              <w:t></w:t>
            </w:r>
            <w:r w:rsidR="00EF1815">
              <w:t>-hydrogen and the reacting carbonyl</w:t>
            </w:r>
            <w:r>
              <w:t xml:space="preserve">. </w:t>
            </w:r>
            <w:r w:rsidR="009F7564">
              <w:t>Thus, a</w:t>
            </w:r>
            <w:r w:rsidR="001A2CBA">
              <w:t>s the substrate epimerizes, and more of the favored epimer is generated, the reaction is driven towards the cyclized product.</w:t>
            </w:r>
          </w:p>
          <w:p w14:paraId="5867D3A8" w14:textId="34FAF0B3" w:rsidR="00FF2299" w:rsidRDefault="00B839B2" w:rsidP="00272668">
            <w:pPr>
              <w:pStyle w:val="TableSpacer"/>
              <w:jc w:val="both"/>
            </w:pPr>
            <w:r w:rsidRPr="00B839B2">
              <w:drawing>
                <wp:inline distT="0" distB="0" distL="0" distR="0" wp14:anchorId="19F0E3EA" wp14:editId="2ED701D8">
                  <wp:extent cx="3023698" cy="2077823"/>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28057" cy="2080818"/>
                          </a:xfrm>
                          <a:prstGeom prst="rect">
                            <a:avLst/>
                          </a:prstGeom>
                        </pic:spPr>
                      </pic:pic>
                    </a:graphicData>
                  </a:graphic>
                </wp:inline>
              </w:drawing>
            </w:r>
          </w:p>
        </w:tc>
      </w:tr>
    </w:tbl>
    <w:p w14:paraId="6C9C8374" w14:textId="77777777" w:rsidR="001A2CBA" w:rsidRDefault="001A2CBA" w:rsidP="003617C8">
      <w:pPr>
        <w:pStyle w:val="TableCaption"/>
        <w:rPr>
          <w:b/>
        </w:rPr>
      </w:pPr>
    </w:p>
    <w:p w14:paraId="3D4F3FFE" w14:textId="0D1633FE" w:rsidR="005B30B5" w:rsidRPr="001A2CBA" w:rsidRDefault="003617C8" w:rsidP="003617C8">
      <w:pPr>
        <w:pStyle w:val="TableCaption"/>
      </w:pPr>
      <w:r w:rsidRPr="00B346FE">
        <w:rPr>
          <w:b/>
        </w:rPr>
        <w:t xml:space="preserve">Figure </w:t>
      </w:r>
      <w:proofErr w:type="gramStart"/>
      <w:r w:rsidRPr="00B346FE">
        <w:rPr>
          <w:b/>
        </w:rPr>
        <w:t>5</w:t>
      </w:r>
      <w:r w:rsidR="001A2CBA">
        <w:rPr>
          <w:b/>
        </w:rPr>
        <w:t xml:space="preserve"> </w:t>
      </w:r>
      <w:r w:rsidR="001A2CBA">
        <w:t>:</w:t>
      </w:r>
      <w:proofErr w:type="gramEnd"/>
      <w:r w:rsidR="001A2CBA">
        <w:t xml:space="preserve"> The requirement for the nitro-functionality to reside in a pseudo-equatorial position means that only one of the two epimers is set up to cycli</w:t>
      </w:r>
      <w:r w:rsidR="00876214">
        <w:t>z</w:t>
      </w:r>
      <w:r w:rsidR="001A2CBA">
        <w:t>e. Since the starting material epimerises under the reaction conditions, this means that the overall reaction is driven toward the formation of the prefer</w:t>
      </w:r>
      <w:r w:rsidR="00876214">
        <w:t>r</w:t>
      </w:r>
      <w:r w:rsidR="001A2CBA">
        <w:t>ed epimer and thus the cycli</w:t>
      </w:r>
      <w:r w:rsidR="00876214">
        <w:t>z</w:t>
      </w:r>
      <w:r w:rsidR="001A2CBA">
        <w:t xml:space="preserve">ed product. </w:t>
      </w:r>
      <w:r w:rsidR="00553948" w:rsidRPr="00B346FE">
        <w:rPr>
          <w:b/>
        </w:rPr>
        <w:t xml:space="preserve"> (a)</w:t>
      </w:r>
      <w:r w:rsidR="001A2CBA">
        <w:rPr>
          <w:b/>
        </w:rPr>
        <w:t xml:space="preserve"> </w:t>
      </w:r>
      <w:r w:rsidR="001A2CBA">
        <w:t xml:space="preserve">The reactive epimer </w:t>
      </w:r>
      <w:r w:rsidR="00876214">
        <w:t xml:space="preserve">leads to the </w:t>
      </w:r>
      <w:r w:rsidR="00876214" w:rsidRPr="00876214">
        <w:rPr>
          <w:i/>
        </w:rPr>
        <w:t>cis</w:t>
      </w:r>
      <w:r w:rsidR="00876214">
        <w:t>-</w:t>
      </w:r>
      <w:r w:rsidR="00876214" w:rsidRPr="00876214">
        <w:rPr>
          <w:i/>
        </w:rPr>
        <w:t>cis</w:t>
      </w:r>
      <w:r w:rsidR="00876214">
        <w:t>-</w:t>
      </w:r>
      <w:r w:rsidR="009F7564">
        <w:t>tr</w:t>
      </w:r>
      <w:r w:rsidR="00876214">
        <w:t>icycle</w:t>
      </w:r>
      <w:r w:rsidR="001A2CBA">
        <w:t>.</w:t>
      </w:r>
      <w:r w:rsidR="00553948" w:rsidRPr="00B346FE">
        <w:rPr>
          <w:b/>
        </w:rPr>
        <w:t xml:space="preserve"> (b)</w:t>
      </w:r>
      <w:r w:rsidR="001A2CBA">
        <w:rPr>
          <w:b/>
        </w:rPr>
        <w:t xml:space="preserve"> </w:t>
      </w:r>
      <w:r w:rsidR="001A2CBA">
        <w:t xml:space="preserve">The other epimer does not have the steric or </w:t>
      </w:r>
      <w:proofErr w:type="spellStart"/>
      <w:r w:rsidR="001A2CBA">
        <w:t>stereoelectronic</w:t>
      </w:r>
      <w:proofErr w:type="spellEnd"/>
      <w:r w:rsidR="001A2CBA">
        <w:t xml:space="preserve"> requirements to cyclize.</w:t>
      </w:r>
    </w:p>
    <w:p w14:paraId="372434CA" w14:textId="77777777" w:rsidR="00553948" w:rsidRDefault="00553948" w:rsidP="005B30B5">
      <w:pPr>
        <w:pStyle w:val="P1"/>
        <w:rPr>
          <w:highlight w:val="yellow"/>
        </w:rPr>
      </w:pPr>
    </w:p>
    <w:p w14:paraId="4A6FDC50" w14:textId="2377B436" w:rsidR="00EC7DEC" w:rsidRDefault="00E83B9F" w:rsidP="009A3E4B">
      <w:pPr>
        <w:pStyle w:val="P1"/>
      </w:pPr>
      <w:r>
        <w:t xml:space="preserve">In order to demonstrate that it was </w:t>
      </w:r>
      <w:r w:rsidR="0028024A">
        <w:t xml:space="preserve">also </w:t>
      </w:r>
      <w:r>
        <w:t xml:space="preserve">possible to </w:t>
      </w:r>
      <w:r w:rsidR="00175F63">
        <w:t>access</w:t>
      </w:r>
      <w:r>
        <w:t xml:space="preserve"> the more common </w:t>
      </w:r>
      <w:r w:rsidRPr="00E83B9F">
        <w:rPr>
          <w:i/>
        </w:rPr>
        <w:t>trans</w:t>
      </w:r>
      <w:r>
        <w:t>-decalin-</w:t>
      </w:r>
      <w:r w:rsidRPr="00E83B9F">
        <w:rPr>
          <w:i/>
        </w:rPr>
        <w:t>cis</w:t>
      </w:r>
      <w:r>
        <w:t>-</w:t>
      </w:r>
      <w:proofErr w:type="spellStart"/>
      <w:r>
        <w:t>hydrindane</w:t>
      </w:r>
      <w:proofErr w:type="spellEnd"/>
      <w:r w:rsidR="00175F63">
        <w:t xml:space="preserve"> from these systems</w:t>
      </w:r>
      <w:r>
        <w:t xml:space="preserve">, we subjected tricyclic system </w:t>
      </w:r>
      <w:r w:rsidRPr="00E83B9F">
        <w:rPr>
          <w:b/>
        </w:rPr>
        <w:t>3a</w:t>
      </w:r>
      <w:r w:rsidR="00283D11">
        <w:t xml:space="preserve"> to </w:t>
      </w:r>
      <w:proofErr w:type="spellStart"/>
      <w:r w:rsidR="00283D11">
        <w:t>HCl</w:t>
      </w:r>
      <w:proofErr w:type="spellEnd"/>
      <w:r w:rsidR="00283D11">
        <w:t xml:space="preserve"> gas</w:t>
      </w:r>
      <w:r>
        <w:t xml:space="preserve"> in dichloromethane and pleasingly obtained the corresponding</w:t>
      </w:r>
      <w:r w:rsidR="00A00FF6">
        <w:t xml:space="preserve"> </w:t>
      </w:r>
      <w:r w:rsidR="00F438B5">
        <w:t xml:space="preserve">C-10 </w:t>
      </w:r>
      <w:r>
        <w:t xml:space="preserve">epimer </w:t>
      </w:r>
      <w:r w:rsidR="00A90CF1" w:rsidRPr="00A90CF1">
        <w:rPr>
          <w:b/>
        </w:rPr>
        <w:t>6</w:t>
      </w:r>
      <w:r w:rsidR="00A90CF1">
        <w:t xml:space="preserve"> (Scheme 1)</w:t>
      </w:r>
      <w:r>
        <w:t xml:space="preserve">. </w:t>
      </w:r>
      <w:r w:rsidR="00A00FF6">
        <w:t>Interestingly, this leads to the nitro-group going from an equatorial position to an axial one</w:t>
      </w:r>
      <w:r w:rsidR="002E0A7E">
        <w:t xml:space="preserve"> (Figure </w:t>
      </w:r>
      <w:r w:rsidR="00F438B5">
        <w:t>6</w:t>
      </w:r>
      <w:r w:rsidR="002E0A7E">
        <w:t>)</w:t>
      </w:r>
      <w:r w:rsidR="00A00FF6">
        <w:t xml:space="preserve">, which is demonstrated </w:t>
      </w:r>
      <w:r w:rsidR="00A90CF1">
        <w:t xml:space="preserve">by the fact that treatment of compound </w:t>
      </w:r>
      <w:r w:rsidR="00A90CF1" w:rsidRPr="00A90CF1">
        <w:rPr>
          <w:b/>
        </w:rPr>
        <w:t>6</w:t>
      </w:r>
      <w:r w:rsidR="00A90CF1">
        <w:t xml:space="preserve"> with </w:t>
      </w:r>
      <w:r w:rsidR="00A90CF1">
        <w:t>imidazole leads to C-</w:t>
      </w:r>
      <w:r w:rsidR="00F438B5">
        <w:t>6</w:t>
      </w:r>
      <w:r w:rsidR="00A90CF1">
        <w:t xml:space="preserve"> epimer </w:t>
      </w:r>
      <w:r w:rsidR="00A90CF1" w:rsidRPr="00A90CF1">
        <w:rPr>
          <w:b/>
        </w:rPr>
        <w:t>7</w:t>
      </w:r>
      <w:r w:rsidR="0028024A">
        <w:t xml:space="preserve"> where the nitro group is now in </w:t>
      </w:r>
      <w:r w:rsidR="009F7564">
        <w:t>a</w:t>
      </w:r>
      <w:r w:rsidR="0028024A">
        <w:t xml:space="preserve"> preferred, thermodynamically </w:t>
      </w:r>
      <w:proofErr w:type="spellStart"/>
      <w:r w:rsidR="0028024A">
        <w:t>favourable</w:t>
      </w:r>
      <w:proofErr w:type="spellEnd"/>
      <w:r w:rsidR="0028024A">
        <w:t xml:space="preserve"> equatorial position</w:t>
      </w:r>
      <w:r w:rsidR="00A90CF1">
        <w:t>.</w:t>
      </w:r>
      <w:r w:rsidR="00A9158A">
        <w:t xml:space="preserve"> </w:t>
      </w:r>
      <w:r w:rsidR="0028024A">
        <w:t>Finally, w</w:t>
      </w:r>
      <w:r w:rsidR="00A9158A">
        <w:t xml:space="preserve">e </w:t>
      </w:r>
      <w:r w:rsidR="0028024A">
        <w:t>have also demonstrated that</w:t>
      </w:r>
      <w:r w:rsidR="00A9158A">
        <w:t xml:space="preserve"> the nitro-group </w:t>
      </w:r>
      <w:r w:rsidR="0028024A">
        <w:t xml:space="preserve">can be removed </w:t>
      </w:r>
      <w:r w:rsidR="00A9158A">
        <w:t xml:space="preserve">altogether </w:t>
      </w:r>
      <w:r w:rsidR="00A9158A" w:rsidRPr="00A9158A">
        <w:rPr>
          <w:i/>
        </w:rPr>
        <w:t>via</w:t>
      </w:r>
      <w:r w:rsidR="00A9158A">
        <w:t xml:space="preserve"> a radical </w:t>
      </w:r>
      <w:proofErr w:type="spellStart"/>
      <w:r w:rsidR="00A9158A">
        <w:t>denitration</w:t>
      </w:r>
      <w:proofErr w:type="spellEnd"/>
      <w:r w:rsidR="00A9158A">
        <w:t xml:space="preserve"> to obtain tricycle </w:t>
      </w:r>
      <w:r w:rsidR="00F0065F">
        <w:rPr>
          <w:b/>
        </w:rPr>
        <w:t>8</w:t>
      </w:r>
      <w:r w:rsidR="003E5CC3">
        <w:t>, and that it is possible to discriminate between the two ketones</w:t>
      </w:r>
      <w:r w:rsidR="009F7564">
        <w:t xml:space="preserve"> of the product </w:t>
      </w:r>
      <w:r w:rsidR="003E5CC3">
        <w:t>by selective acetal protection of the cyclohexanone.</w:t>
      </w:r>
    </w:p>
    <w:p w14:paraId="4063C034" w14:textId="288510EF" w:rsidR="00EC7DEC" w:rsidRDefault="00EC7DEC" w:rsidP="009A3E4B">
      <w:pPr>
        <w:pStyle w:val="P1"/>
      </w:pPr>
    </w:p>
    <w:p w14:paraId="13E76071" w14:textId="21A8A9AA" w:rsidR="003A4DDC" w:rsidRDefault="000215F4" w:rsidP="0022636C">
      <w:pPr>
        <w:pStyle w:val="P1"/>
        <w:spacing w:line="240" w:lineRule="auto"/>
        <w:jc w:val="center"/>
      </w:pPr>
      <w:r w:rsidRPr="000215F4">
        <w:rPr>
          <w:noProof/>
        </w:rPr>
        <w:drawing>
          <wp:inline distT="0" distB="0" distL="0" distR="0" wp14:anchorId="5E819681" wp14:editId="6942C9B6">
            <wp:extent cx="3095625" cy="1903095"/>
            <wp:effectExtent l="0" t="0" r="3175"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95625" cy="1903095"/>
                    </a:xfrm>
                    <a:prstGeom prst="rect">
                      <a:avLst/>
                    </a:prstGeom>
                  </pic:spPr>
                </pic:pic>
              </a:graphicData>
            </a:graphic>
          </wp:inline>
        </w:drawing>
      </w:r>
    </w:p>
    <w:p w14:paraId="0A0E3AD1" w14:textId="2C35EC64" w:rsidR="00EC7DEC" w:rsidRDefault="003A4DDC" w:rsidP="00D625FD">
      <w:pPr>
        <w:pStyle w:val="SchemeCaption"/>
        <w:spacing w:line="240" w:lineRule="auto"/>
      </w:pPr>
      <w:r w:rsidRPr="00B11686">
        <w:rPr>
          <w:b/>
        </w:rPr>
        <w:t>Scheme 1.</w:t>
      </w:r>
      <w:r w:rsidRPr="00C2552A">
        <w:t xml:space="preserve"> </w:t>
      </w:r>
      <w:r w:rsidR="00F63706" w:rsidRPr="00F63706">
        <w:t>Epimeri</w:t>
      </w:r>
      <w:r w:rsidR="00F63706">
        <w:t>z</w:t>
      </w:r>
      <w:r w:rsidR="00F63706" w:rsidRPr="00F63706">
        <w:t xml:space="preserve">ation of tricycle </w:t>
      </w:r>
      <w:r w:rsidR="00F63706" w:rsidRPr="00F63706">
        <w:rPr>
          <w:b/>
        </w:rPr>
        <w:t>3a</w:t>
      </w:r>
      <w:r w:rsidR="00F63706" w:rsidRPr="00F63706">
        <w:t xml:space="preserve"> and subsequent transformations.</w:t>
      </w:r>
    </w:p>
    <w:p w14:paraId="7BA077FC" w14:textId="5F4EB814" w:rsidR="00D625FD" w:rsidRDefault="002E0A7E" w:rsidP="00D625FD">
      <w:pPr>
        <w:pStyle w:val="SchemeCaption"/>
        <w:spacing w:line="240" w:lineRule="auto"/>
        <w:jc w:val="center"/>
      </w:pPr>
      <w:r>
        <w:rPr>
          <w:noProof/>
        </w:rPr>
        <w:drawing>
          <wp:inline distT="0" distB="0" distL="0" distR="0" wp14:anchorId="1F85A7CF" wp14:editId="7BC4A07C">
            <wp:extent cx="1439562" cy="1215433"/>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19-11-15 at 19.38.0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70250" cy="1241343"/>
                    </a:xfrm>
                    <a:prstGeom prst="rect">
                      <a:avLst/>
                    </a:prstGeom>
                  </pic:spPr>
                </pic:pic>
              </a:graphicData>
            </a:graphic>
          </wp:inline>
        </w:drawing>
      </w:r>
    </w:p>
    <w:p w14:paraId="69F8CB07" w14:textId="2C4F5E57" w:rsidR="00A06249" w:rsidRPr="00F16008" w:rsidRDefault="00A06249" w:rsidP="00F16008">
      <w:pPr>
        <w:pStyle w:val="SchemeCaption"/>
        <w:spacing w:line="240" w:lineRule="auto"/>
      </w:pPr>
      <w:r w:rsidRPr="00F16008">
        <w:rPr>
          <w:b/>
        </w:rPr>
        <w:t xml:space="preserve">Figure </w:t>
      </w:r>
      <w:proofErr w:type="gramStart"/>
      <w:r w:rsidRPr="00F16008">
        <w:rPr>
          <w:b/>
        </w:rPr>
        <w:t>6</w:t>
      </w:r>
      <w:r w:rsidR="00F16008">
        <w:t xml:space="preserve"> :</w:t>
      </w:r>
      <w:proofErr w:type="gramEnd"/>
      <w:r w:rsidR="00F16008">
        <w:t xml:space="preserve"> X-Ray crystal structure of the epimeri</w:t>
      </w:r>
      <w:r w:rsidR="00AC4C47">
        <w:t>z</w:t>
      </w:r>
      <w:r w:rsidR="00F16008">
        <w:t xml:space="preserve">ed </w:t>
      </w:r>
      <w:r w:rsidR="00F16008" w:rsidRPr="00F16008">
        <w:rPr>
          <w:i/>
        </w:rPr>
        <w:t>trans</w:t>
      </w:r>
      <w:r w:rsidR="00F16008">
        <w:t>-decalin-</w:t>
      </w:r>
      <w:r w:rsidR="00F16008" w:rsidRPr="00F16008">
        <w:rPr>
          <w:i/>
        </w:rPr>
        <w:t>cis</w:t>
      </w:r>
      <w:r w:rsidR="00F16008">
        <w:t xml:space="preserve"> </w:t>
      </w:r>
      <w:proofErr w:type="spellStart"/>
      <w:r w:rsidR="00F16008">
        <w:t>hydrindane</w:t>
      </w:r>
      <w:proofErr w:type="spellEnd"/>
      <w:r w:rsidR="00F16008">
        <w:t xml:space="preserve"> system </w:t>
      </w:r>
      <w:r w:rsidR="00F16008" w:rsidRPr="00F16008">
        <w:rPr>
          <w:b/>
        </w:rPr>
        <w:t>6</w:t>
      </w:r>
      <w:r w:rsidR="00AC4C47">
        <w:t>, showing that the nitro group is now axial</w:t>
      </w:r>
      <w:r w:rsidR="00570094">
        <w:t xml:space="preserve"> (CCDC: </w:t>
      </w:r>
      <w:r w:rsidR="00570094" w:rsidRPr="00570094">
        <w:t>1967525</w:t>
      </w:r>
      <w:r w:rsidR="00570094">
        <w:t>)</w:t>
      </w:r>
    </w:p>
    <w:p w14:paraId="144A045B" w14:textId="1FAE3947" w:rsidR="003A4DDC" w:rsidRDefault="00A9158A" w:rsidP="00264446">
      <w:pPr>
        <w:pStyle w:val="P1"/>
      </w:pPr>
      <w:r>
        <w:t xml:space="preserve">In conclusion, we have developed the first </w:t>
      </w:r>
      <w:r w:rsidR="00264446">
        <w:t xml:space="preserve">enantioselective synthesis of a </w:t>
      </w:r>
      <w:r w:rsidR="00264446" w:rsidRPr="00264446">
        <w:rPr>
          <w:i/>
        </w:rPr>
        <w:t>cis</w:t>
      </w:r>
      <w:r w:rsidR="00264446">
        <w:t>-decalin-</w:t>
      </w:r>
      <w:r w:rsidR="00264446" w:rsidRPr="00264446">
        <w:rPr>
          <w:i/>
        </w:rPr>
        <w:t>cis</w:t>
      </w:r>
      <w:r w:rsidR="00264446">
        <w:t>-</w:t>
      </w:r>
      <w:proofErr w:type="spellStart"/>
      <w:r w:rsidR="00264446">
        <w:t>hydrindane</w:t>
      </w:r>
      <w:proofErr w:type="spellEnd"/>
      <w:r w:rsidR="00264446">
        <w:t xml:space="preserve"> tricycle. Adducts were obtained in exceptionally good </w:t>
      </w:r>
      <w:proofErr w:type="spellStart"/>
      <w:r w:rsidR="00264446">
        <w:t>selectivities</w:t>
      </w:r>
      <w:proofErr w:type="spellEnd"/>
      <w:r w:rsidR="00264446">
        <w:t xml:space="preserve"> and a model rationalizing this is proposed. It was also shown that we could access a diverse range of structural configurations, such as the C</w:t>
      </w:r>
      <w:r w:rsidR="00824EE9">
        <w:t>9</w:t>
      </w:r>
      <w:r w:rsidR="00264446">
        <w:t>-C</w:t>
      </w:r>
      <w:r w:rsidR="00824EE9">
        <w:t>10</w:t>
      </w:r>
      <w:r w:rsidR="00264446">
        <w:t xml:space="preserve"> unsaturated system </w:t>
      </w:r>
      <w:r w:rsidR="00264446" w:rsidRPr="00264446">
        <w:rPr>
          <w:b/>
        </w:rPr>
        <w:t>5</w:t>
      </w:r>
      <w:r w:rsidR="00264446">
        <w:t xml:space="preserve"> and the </w:t>
      </w:r>
      <w:r w:rsidR="00012F8D">
        <w:t>C</w:t>
      </w:r>
      <w:r w:rsidR="00F16008">
        <w:t>10</w:t>
      </w:r>
      <w:r w:rsidR="00012F8D">
        <w:t xml:space="preserve">-epimer </w:t>
      </w:r>
      <w:r w:rsidR="00012F8D" w:rsidRPr="00F0065F">
        <w:rPr>
          <w:b/>
        </w:rPr>
        <w:t>6</w:t>
      </w:r>
      <w:r w:rsidR="00012F8D">
        <w:t>. We also showed it was possible to epimeri</w:t>
      </w:r>
      <w:r w:rsidR="00F9502A">
        <w:t>z</w:t>
      </w:r>
      <w:r w:rsidR="00012F8D">
        <w:t>e the nitro group effectively, as well as remove it altogether. Future work will focus on examining the biological activity of these systems and their derivatives as well as utilizing them towards the synthesis of cardenolide analogues.</w:t>
      </w:r>
    </w:p>
    <w:p w14:paraId="28F26350" w14:textId="2A5C5225" w:rsidR="00E4350D" w:rsidRDefault="00E4350D" w:rsidP="00E4350D">
      <w:pPr>
        <w:pStyle w:val="HAcknowledgements"/>
        <w:rPr>
          <w:color w:val="FF0000"/>
        </w:rPr>
      </w:pPr>
      <w:r>
        <w:t>Acknowledgements</w:t>
      </w:r>
    </w:p>
    <w:p w14:paraId="75D8B519" w14:textId="32C80CAA" w:rsidR="00E4350D" w:rsidRDefault="00EA35A2" w:rsidP="00EB27E9">
      <w:pPr>
        <w:pStyle w:val="Acknowledgements"/>
      </w:pPr>
      <w:proofErr w:type="spellStart"/>
      <w:r>
        <w:t>We</w:t>
      </w:r>
      <w:proofErr w:type="spellEnd"/>
      <w:r>
        <w:t xml:space="preserve"> </w:t>
      </w:r>
      <w:proofErr w:type="spellStart"/>
      <w:r>
        <w:t>wish</w:t>
      </w:r>
      <w:proofErr w:type="spellEnd"/>
      <w:r>
        <w:t xml:space="preserve"> </w:t>
      </w:r>
      <w:proofErr w:type="spellStart"/>
      <w:r>
        <w:t>to</w:t>
      </w:r>
      <w:proofErr w:type="spellEnd"/>
      <w:r>
        <w:t xml:space="preserve"> </w:t>
      </w:r>
      <w:proofErr w:type="spellStart"/>
      <w:r>
        <w:t>thank</w:t>
      </w:r>
      <w:proofErr w:type="spellEnd"/>
      <w:r>
        <w:t xml:space="preserve"> </w:t>
      </w:r>
      <w:proofErr w:type="spellStart"/>
      <w:r>
        <w:t>Dextra</w:t>
      </w:r>
      <w:proofErr w:type="spellEnd"/>
      <w:r>
        <w:t xml:space="preserve"> </w:t>
      </w:r>
      <w:proofErr w:type="spellStart"/>
      <w:r>
        <w:t>and</w:t>
      </w:r>
      <w:proofErr w:type="spellEnd"/>
      <w:r>
        <w:t xml:space="preserve"> </w:t>
      </w:r>
      <w:proofErr w:type="spellStart"/>
      <w:r>
        <w:t>King’s</w:t>
      </w:r>
      <w:proofErr w:type="spellEnd"/>
      <w:r>
        <w:t xml:space="preserve"> College London </w:t>
      </w:r>
      <w:proofErr w:type="spellStart"/>
      <w:r>
        <w:t>for</w:t>
      </w:r>
      <w:proofErr w:type="spellEnd"/>
      <w:r>
        <w:t xml:space="preserve"> </w:t>
      </w:r>
      <w:proofErr w:type="spellStart"/>
      <w:r>
        <w:t>financial</w:t>
      </w:r>
      <w:proofErr w:type="spellEnd"/>
      <w:r>
        <w:t xml:space="preserve"> </w:t>
      </w:r>
      <w:proofErr w:type="spellStart"/>
      <w:r>
        <w:t>support</w:t>
      </w:r>
      <w:proofErr w:type="spellEnd"/>
      <w:r>
        <w:t xml:space="preserve">, </w:t>
      </w:r>
      <w:proofErr w:type="spellStart"/>
      <w:r>
        <w:t>and</w:t>
      </w:r>
      <w:proofErr w:type="spellEnd"/>
      <w:r>
        <w:t xml:space="preserve"> </w:t>
      </w:r>
      <w:proofErr w:type="spellStart"/>
      <w:r>
        <w:t>the</w:t>
      </w:r>
      <w:proofErr w:type="spellEnd"/>
      <w:r>
        <w:t xml:space="preserve"> Chemical Analysis Facilit</w:t>
      </w:r>
      <w:r w:rsidR="00620AA7">
        <w:t>y</w:t>
      </w:r>
      <w:r>
        <w:t xml:space="preserve"> (CAF) at </w:t>
      </w:r>
      <w:proofErr w:type="spellStart"/>
      <w:r>
        <w:t>the</w:t>
      </w:r>
      <w:proofErr w:type="spellEnd"/>
      <w:r>
        <w:t xml:space="preserve"> University </w:t>
      </w:r>
      <w:proofErr w:type="spellStart"/>
      <w:r>
        <w:t>of</w:t>
      </w:r>
      <w:proofErr w:type="spellEnd"/>
      <w:r>
        <w:t xml:space="preserve"> Reading </w:t>
      </w:r>
      <w:proofErr w:type="spellStart"/>
      <w:r>
        <w:t>for</w:t>
      </w:r>
      <w:proofErr w:type="spellEnd"/>
      <w:r>
        <w:t xml:space="preserve"> </w:t>
      </w:r>
      <w:proofErr w:type="spellStart"/>
      <w:r>
        <w:t>provision</w:t>
      </w:r>
      <w:proofErr w:type="spellEnd"/>
      <w:r>
        <w:t xml:space="preserve"> </w:t>
      </w:r>
      <w:proofErr w:type="spellStart"/>
      <w:r>
        <w:t>of</w:t>
      </w:r>
      <w:proofErr w:type="spellEnd"/>
      <w:r>
        <w:t xml:space="preserve"> X-</w:t>
      </w:r>
      <w:proofErr w:type="spellStart"/>
      <w:r>
        <w:t>ray</w:t>
      </w:r>
      <w:proofErr w:type="spellEnd"/>
      <w:r>
        <w:t xml:space="preserve"> </w:t>
      </w:r>
      <w:proofErr w:type="spellStart"/>
      <w:r>
        <w:t>crystallographic</w:t>
      </w:r>
      <w:proofErr w:type="spellEnd"/>
      <w:r>
        <w:t xml:space="preserve"> </w:t>
      </w:r>
      <w:proofErr w:type="spellStart"/>
      <w:r>
        <w:t>facilities</w:t>
      </w:r>
      <w:proofErr w:type="spellEnd"/>
      <w:r>
        <w:t>.</w:t>
      </w:r>
    </w:p>
    <w:p w14:paraId="15A87366" w14:textId="00F19FC1" w:rsidR="004556E1" w:rsidRDefault="00F45722" w:rsidP="00F45722">
      <w:pPr>
        <w:pStyle w:val="Keywords"/>
      </w:pPr>
      <w:r w:rsidRPr="009B7AB7">
        <w:rPr>
          <w:b/>
        </w:rPr>
        <w:lastRenderedPageBreak/>
        <w:t>Keywords:</w:t>
      </w:r>
      <w:r w:rsidRPr="009B7AB7">
        <w:t xml:space="preserve"> </w:t>
      </w:r>
      <w:r w:rsidR="00545845">
        <w:t>terpenes</w:t>
      </w:r>
      <w:r w:rsidRPr="009B7AB7">
        <w:t xml:space="preserve"> </w:t>
      </w:r>
      <w:r>
        <w:t>•</w:t>
      </w:r>
      <w:r w:rsidRPr="009B7AB7">
        <w:t xml:space="preserve"> </w:t>
      </w:r>
      <w:r w:rsidR="00545845">
        <w:t>asymmetric synthesis</w:t>
      </w:r>
      <w:r w:rsidRPr="009B7AB7">
        <w:t xml:space="preserve"> </w:t>
      </w:r>
      <w:r>
        <w:t>•</w:t>
      </w:r>
      <w:r w:rsidRPr="009B7AB7">
        <w:t xml:space="preserve"> </w:t>
      </w:r>
      <w:proofErr w:type="spellStart"/>
      <w:r w:rsidR="00545845">
        <w:t>organocatalysis</w:t>
      </w:r>
      <w:proofErr w:type="spellEnd"/>
      <w:r w:rsidRPr="009B7AB7">
        <w:t xml:space="preserve"> </w:t>
      </w:r>
      <w:r>
        <w:t>•</w:t>
      </w:r>
      <w:r w:rsidRPr="009B7AB7">
        <w:t xml:space="preserve"> </w:t>
      </w:r>
      <w:r>
        <w:t>•</w:t>
      </w:r>
      <w:r w:rsidRPr="009B7AB7">
        <w:t xml:space="preserve"> </w:t>
      </w:r>
      <w:r w:rsidR="009F7564" w:rsidRPr="009F7564">
        <w:rPr>
          <w:i/>
        </w:rPr>
        <w:t>cis</w:t>
      </w:r>
      <w:r w:rsidR="009F7564">
        <w:t>-</w:t>
      </w:r>
      <w:proofErr w:type="spellStart"/>
      <w:r w:rsidR="009F7564">
        <w:t>hydrindane</w:t>
      </w:r>
      <w:proofErr w:type="spellEnd"/>
      <w:r w:rsidR="009F7564">
        <w:t xml:space="preserve"> </w:t>
      </w:r>
      <w:r w:rsidR="009F7564">
        <w:t>•</w:t>
      </w:r>
      <w:r w:rsidR="009F7564" w:rsidRPr="009B7AB7">
        <w:t xml:space="preserve"> </w:t>
      </w:r>
      <w:r w:rsidR="009F7564" w:rsidRPr="009F7564">
        <w:rPr>
          <w:i/>
        </w:rPr>
        <w:t>cis</w:t>
      </w:r>
      <w:r w:rsidR="009F7564">
        <w:t>-</w:t>
      </w:r>
      <w:proofErr w:type="spellStart"/>
      <w:r w:rsidR="009F7564">
        <w:t>decalin</w:t>
      </w:r>
    </w:p>
    <w:p w14:paraId="27C57405" w14:textId="05512272" w:rsidR="00894E7D" w:rsidRPr="00AC4C47" w:rsidRDefault="00A33868" w:rsidP="00894E7D">
      <w:pPr>
        <w:pStyle w:val="References"/>
      </w:pPr>
      <w:r w:rsidRPr="00390DD7">
        <w:t>[1</w:t>
      </w:r>
      <w:proofErr w:type="spellEnd"/>
      <w:r w:rsidRPr="00390DD7">
        <w:t>]</w:t>
      </w:r>
      <w:r w:rsidRPr="00390DD7">
        <w:tab/>
      </w:r>
      <w:r w:rsidR="00894E7D">
        <w:t xml:space="preserve">a) </w:t>
      </w:r>
      <w:r w:rsidR="00894E7D" w:rsidRPr="00894E7D">
        <w:rPr>
          <w:i/>
        </w:rPr>
        <w:t xml:space="preserve">Terpenes: </w:t>
      </w:r>
      <w:proofErr w:type="spellStart"/>
      <w:r w:rsidR="00894E7D" w:rsidRPr="00894E7D">
        <w:rPr>
          <w:i/>
        </w:rPr>
        <w:t>Flavors</w:t>
      </w:r>
      <w:proofErr w:type="spellEnd"/>
      <w:r w:rsidR="00894E7D" w:rsidRPr="00894E7D">
        <w:rPr>
          <w:i/>
        </w:rPr>
        <w:t xml:space="preserve">, Fragrances, </w:t>
      </w:r>
      <w:proofErr w:type="spellStart"/>
      <w:r w:rsidR="00894E7D" w:rsidRPr="00894E7D">
        <w:rPr>
          <w:i/>
        </w:rPr>
        <w:t>Pharmaca</w:t>
      </w:r>
      <w:proofErr w:type="spellEnd"/>
      <w:r w:rsidR="00894E7D" w:rsidRPr="00894E7D">
        <w:rPr>
          <w:i/>
        </w:rPr>
        <w:t xml:space="preserve">, Pheromones </w:t>
      </w:r>
      <w:r w:rsidR="00894E7D" w:rsidRPr="0072100C">
        <w:t>(Ed</w:t>
      </w:r>
      <w:r w:rsidR="00894E7D">
        <w:t>.</w:t>
      </w:r>
      <w:r w:rsidR="00894E7D" w:rsidRPr="0072100C">
        <w:t xml:space="preserve">: </w:t>
      </w:r>
      <w:r w:rsidR="00894E7D" w:rsidRPr="00894E7D">
        <w:t>E</w:t>
      </w:r>
      <w:r w:rsidR="00894E7D">
        <w:t>.</w:t>
      </w:r>
      <w:r w:rsidR="00894E7D" w:rsidRPr="00894E7D">
        <w:t xml:space="preserve"> </w:t>
      </w:r>
      <w:proofErr w:type="spellStart"/>
      <w:r w:rsidR="00894E7D" w:rsidRPr="00894E7D">
        <w:t>Breitmaier</w:t>
      </w:r>
      <w:proofErr w:type="spellEnd"/>
      <w:r w:rsidR="00894E7D">
        <w:t>)</w:t>
      </w:r>
      <w:r w:rsidR="00894E7D" w:rsidRPr="0072100C">
        <w:t>, W</w:t>
      </w:r>
      <w:r w:rsidR="00894E7D">
        <w:t>iley</w:t>
      </w:r>
      <w:r w:rsidR="00894E7D" w:rsidRPr="0072100C">
        <w:t xml:space="preserve">-VCH, Weinheim, </w:t>
      </w:r>
      <w:r w:rsidR="00894E7D">
        <w:rPr>
          <w:b/>
        </w:rPr>
        <w:t>2006</w:t>
      </w:r>
      <w:r w:rsidR="00894E7D" w:rsidRPr="0072100C">
        <w:t>.</w:t>
      </w:r>
      <w:r w:rsidR="00894E7D">
        <w:t xml:space="preserve"> b) </w:t>
      </w:r>
      <w:r w:rsidR="00AC4C47" w:rsidRPr="00AC4C47">
        <w:t xml:space="preserve">Daniel </w:t>
      </w:r>
      <w:proofErr w:type="spellStart"/>
      <w:r w:rsidR="00AC4C47" w:rsidRPr="00AC4C47">
        <w:t>Lednicer</w:t>
      </w:r>
      <w:proofErr w:type="spellEnd"/>
      <w:r w:rsidR="00AC4C47" w:rsidRPr="00AC4C47">
        <w:t xml:space="preserve"> </w:t>
      </w:r>
      <w:r w:rsidR="00AC4C47">
        <w:t xml:space="preserve">in </w:t>
      </w:r>
      <w:r w:rsidR="00894E7D">
        <w:rPr>
          <w:i/>
        </w:rPr>
        <w:t>Steroid Chemistry at a Glance</w:t>
      </w:r>
      <w:r w:rsidR="00AC4C47">
        <w:t>, John Wil</w:t>
      </w:r>
      <w:bookmarkStart w:id="0" w:name="_GoBack"/>
      <w:bookmarkEnd w:id="0"/>
      <w:r w:rsidR="00AC4C47">
        <w:t xml:space="preserve">ey &amp; Sons, </w:t>
      </w:r>
      <w:r w:rsidR="00AC4C47" w:rsidRPr="00AC4C47">
        <w:rPr>
          <w:b/>
        </w:rPr>
        <w:t>2010</w:t>
      </w:r>
      <w:r w:rsidR="00AC4C47">
        <w:t>.</w:t>
      </w:r>
    </w:p>
    <w:p w14:paraId="2F142502" w14:textId="545046AF" w:rsidR="00283514" w:rsidRDefault="00894E7D" w:rsidP="00894E7D">
      <w:pPr>
        <w:pStyle w:val="References"/>
      </w:pPr>
      <w:r w:rsidRPr="009736E1">
        <w:t>[2]</w:t>
      </w:r>
      <w:r>
        <w:rPr>
          <w:color w:val="FF0000"/>
        </w:rPr>
        <w:tab/>
      </w:r>
      <w:r w:rsidR="009736E1">
        <w:t>D. Takaoka, A. Matsuo, M. Nakayama, S. Hayashi</w:t>
      </w:r>
      <w:r w:rsidR="00A33868" w:rsidRPr="002C0830">
        <w:t xml:space="preserve">, </w:t>
      </w:r>
      <w:r w:rsidR="009736E1">
        <w:rPr>
          <w:i/>
        </w:rPr>
        <w:t>Phytochemistry</w:t>
      </w:r>
      <w:r w:rsidR="009736E1">
        <w:t xml:space="preserve"> </w:t>
      </w:r>
      <w:r w:rsidR="009736E1">
        <w:rPr>
          <w:b/>
        </w:rPr>
        <w:t>1983</w:t>
      </w:r>
      <w:r w:rsidR="009736E1">
        <w:t xml:space="preserve">, </w:t>
      </w:r>
      <w:r w:rsidR="009736E1">
        <w:rPr>
          <w:i/>
        </w:rPr>
        <w:t>22</w:t>
      </w:r>
      <w:r w:rsidR="009736E1">
        <w:t>, 1653-1655</w:t>
      </w:r>
      <w:r w:rsidR="00675D52">
        <w:t>.</w:t>
      </w:r>
    </w:p>
    <w:p w14:paraId="7A5FD882" w14:textId="1DBD640A" w:rsidR="00A33868" w:rsidRDefault="00283514" w:rsidP="00894E7D">
      <w:pPr>
        <w:pStyle w:val="References"/>
      </w:pPr>
      <w:r>
        <w:t>[3]</w:t>
      </w:r>
      <w:r>
        <w:tab/>
        <w:t xml:space="preserve">a) T. Hashimoto, I. Nakamura, M. Tori, S. Takaoka, Y. Asakawa, </w:t>
      </w:r>
      <w:r w:rsidRPr="00283514">
        <w:rPr>
          <w:i/>
        </w:rPr>
        <w:t>Phytochemistry</w:t>
      </w:r>
      <w:r>
        <w:t xml:space="preserve"> </w:t>
      </w:r>
      <w:r w:rsidRPr="00283514">
        <w:rPr>
          <w:b/>
        </w:rPr>
        <w:t>1995</w:t>
      </w:r>
      <w:r>
        <w:t xml:space="preserve">, </w:t>
      </w:r>
      <w:r w:rsidRPr="00283514">
        <w:rPr>
          <w:i/>
        </w:rPr>
        <w:t>38</w:t>
      </w:r>
      <w:r>
        <w:t>, 119-127.</w:t>
      </w:r>
      <w:r w:rsidR="00A33868">
        <w:t xml:space="preserve"> </w:t>
      </w:r>
      <w:r>
        <w:t xml:space="preserve">b) A. </w:t>
      </w:r>
      <w:proofErr w:type="spellStart"/>
      <w:r>
        <w:t>Spyere</w:t>
      </w:r>
      <w:proofErr w:type="spellEnd"/>
      <w:r>
        <w:t xml:space="preserve">, D. C. Rowley, P. R. Jensen, W. </w:t>
      </w:r>
      <w:proofErr w:type="spellStart"/>
      <w:r>
        <w:t>Fenical</w:t>
      </w:r>
      <w:proofErr w:type="spellEnd"/>
      <w:r w:rsidR="00E72B09">
        <w:t xml:space="preserve">, </w:t>
      </w:r>
      <w:r w:rsidR="00E72B09" w:rsidRPr="00E72B09">
        <w:rPr>
          <w:i/>
        </w:rPr>
        <w:t>J. Nat. Prod.</w:t>
      </w:r>
      <w:r>
        <w:t xml:space="preserve"> </w:t>
      </w:r>
      <w:r>
        <w:rPr>
          <w:b/>
        </w:rPr>
        <w:t>2003</w:t>
      </w:r>
      <w:r>
        <w:t xml:space="preserve">, </w:t>
      </w:r>
      <w:r>
        <w:rPr>
          <w:i/>
        </w:rPr>
        <w:t>66</w:t>
      </w:r>
      <w:r>
        <w:t>, 818-822.</w:t>
      </w:r>
    </w:p>
    <w:p w14:paraId="57D44326" w14:textId="77777777" w:rsidR="004A1263" w:rsidRDefault="00283514" w:rsidP="00894E7D">
      <w:pPr>
        <w:pStyle w:val="References"/>
      </w:pPr>
      <w:r>
        <w:t>[4]</w:t>
      </w:r>
      <w:r>
        <w:tab/>
      </w:r>
      <w:r w:rsidR="00C24787">
        <w:t>J. Y. Su</w:t>
      </w:r>
      <w:r w:rsidR="00E72B09">
        <w:t xml:space="preserve">, Y. H. Meng, L. M. Zeng, X. Fu, F. J. Schmitz, </w:t>
      </w:r>
      <w:r w:rsidR="00E72B09" w:rsidRPr="00E72B09">
        <w:rPr>
          <w:i/>
        </w:rPr>
        <w:t>J. Nat. Prod.</w:t>
      </w:r>
      <w:r w:rsidR="00E72B09">
        <w:t xml:space="preserve"> </w:t>
      </w:r>
      <w:r w:rsidR="00E72B09">
        <w:rPr>
          <w:b/>
        </w:rPr>
        <w:t>1994</w:t>
      </w:r>
      <w:r w:rsidR="00E72B09">
        <w:t xml:space="preserve">, </w:t>
      </w:r>
      <w:r w:rsidR="00E72B09">
        <w:rPr>
          <w:i/>
        </w:rPr>
        <w:t>57</w:t>
      </w:r>
      <w:r w:rsidR="00E72B09">
        <w:t>, 1450-1451</w:t>
      </w:r>
    </w:p>
    <w:p w14:paraId="6180CF9A" w14:textId="77777777" w:rsidR="00737D51" w:rsidRDefault="004A1263" w:rsidP="00894E7D">
      <w:pPr>
        <w:pStyle w:val="References"/>
      </w:pPr>
      <w:r>
        <w:t xml:space="preserve">[5] </w:t>
      </w:r>
      <w:r>
        <w:tab/>
        <w:t xml:space="preserve">e.g. a) </w:t>
      </w:r>
      <w:r w:rsidRPr="004A1263">
        <w:t xml:space="preserve">D. Urabe, T. </w:t>
      </w:r>
      <w:proofErr w:type="spellStart"/>
      <w:r w:rsidRPr="004A1263">
        <w:t>Asaba</w:t>
      </w:r>
      <w:proofErr w:type="spellEnd"/>
      <w:r w:rsidRPr="004A1263">
        <w:t xml:space="preserve">, M. Inoue, </w:t>
      </w:r>
      <w:r w:rsidRPr="004A1263">
        <w:rPr>
          <w:i/>
        </w:rPr>
        <w:t>Chem. Rev.</w:t>
      </w:r>
      <w:r w:rsidRPr="004A1263">
        <w:t xml:space="preserve"> </w:t>
      </w:r>
      <w:r w:rsidRPr="004A1263">
        <w:rPr>
          <w:b/>
        </w:rPr>
        <w:t>2015</w:t>
      </w:r>
      <w:r w:rsidRPr="004A1263">
        <w:t xml:space="preserve">, </w:t>
      </w:r>
      <w:r w:rsidRPr="004A1263">
        <w:rPr>
          <w:i/>
        </w:rPr>
        <w:t>115</w:t>
      </w:r>
      <w:r w:rsidRPr="004A1263">
        <w:t>, 9207–9231</w:t>
      </w:r>
      <w:r>
        <w:t xml:space="preserve">; b) </w:t>
      </w:r>
      <w:r w:rsidRPr="004A1263">
        <w:t xml:space="preserve">Y. Chen, J. Zhao, S. Li, J. Xu, </w:t>
      </w:r>
      <w:r w:rsidRPr="004A1263">
        <w:rPr>
          <w:i/>
        </w:rPr>
        <w:t>Nat. Prod. Rep.</w:t>
      </w:r>
      <w:r w:rsidRPr="004A1263">
        <w:t xml:space="preserve"> </w:t>
      </w:r>
      <w:r w:rsidRPr="004A1263">
        <w:rPr>
          <w:b/>
        </w:rPr>
        <w:t>2019</w:t>
      </w:r>
      <w:r w:rsidRPr="004A1263">
        <w:t xml:space="preserve">, </w:t>
      </w:r>
      <w:r w:rsidRPr="004A1263">
        <w:rPr>
          <w:i/>
        </w:rPr>
        <w:t>36</w:t>
      </w:r>
      <w:r w:rsidRPr="004A1263">
        <w:t>, 263–288</w:t>
      </w:r>
      <w:r>
        <w:t xml:space="preserve">; c) </w:t>
      </w:r>
      <w:r w:rsidRPr="004A1263">
        <w:t xml:space="preserve">M. </w:t>
      </w:r>
      <w:proofErr w:type="spellStart"/>
      <w:r w:rsidRPr="004A1263">
        <w:t>Kotora</w:t>
      </w:r>
      <w:proofErr w:type="spellEnd"/>
      <w:r w:rsidRPr="004A1263">
        <w:t xml:space="preserve">, F. </w:t>
      </w:r>
      <w:proofErr w:type="spellStart"/>
      <w:r w:rsidRPr="004A1263">
        <w:t>Hessler</w:t>
      </w:r>
      <w:proofErr w:type="spellEnd"/>
      <w:r w:rsidRPr="004A1263">
        <w:t xml:space="preserve">, B. </w:t>
      </w:r>
      <w:proofErr w:type="spellStart"/>
      <w:r w:rsidRPr="004A1263">
        <w:t>Eignerová</w:t>
      </w:r>
      <w:proofErr w:type="spellEnd"/>
      <w:r w:rsidRPr="004A1263">
        <w:t xml:space="preserve">, </w:t>
      </w:r>
      <w:r w:rsidRPr="004A1263">
        <w:rPr>
          <w:i/>
        </w:rPr>
        <w:t>Eur. J. Org. Chem.</w:t>
      </w:r>
      <w:r w:rsidRPr="004A1263">
        <w:t xml:space="preserve"> </w:t>
      </w:r>
      <w:r w:rsidRPr="004A1263">
        <w:rPr>
          <w:b/>
        </w:rPr>
        <w:t>2012</w:t>
      </w:r>
      <w:r w:rsidRPr="004A1263">
        <w:t>, 29–42</w:t>
      </w:r>
      <w:r>
        <w:t xml:space="preserve">; d) </w:t>
      </w:r>
      <w:r w:rsidRPr="004A1263">
        <w:t>P. Gupta, G. Panda, Eur</w:t>
      </w:r>
      <w:r>
        <w:t>.</w:t>
      </w:r>
      <w:r w:rsidRPr="004A1263">
        <w:t xml:space="preserve"> </w:t>
      </w:r>
      <w:r w:rsidRPr="004A1263">
        <w:rPr>
          <w:i/>
        </w:rPr>
        <w:t>J. Org. Chem.</w:t>
      </w:r>
      <w:r w:rsidRPr="004A1263">
        <w:t xml:space="preserve"> </w:t>
      </w:r>
      <w:r w:rsidRPr="004A1263">
        <w:rPr>
          <w:b/>
        </w:rPr>
        <w:t>2014</w:t>
      </w:r>
      <w:r w:rsidRPr="004A1263">
        <w:t>, 8004–8019</w:t>
      </w:r>
      <w:r>
        <w:t xml:space="preserve">; e) </w:t>
      </w:r>
      <w:r w:rsidRPr="004A1263">
        <w:t xml:space="preserve">Z. G. Brill, M. L. </w:t>
      </w:r>
      <w:proofErr w:type="spellStart"/>
      <w:r w:rsidRPr="004A1263">
        <w:t>Condakes</w:t>
      </w:r>
      <w:proofErr w:type="spellEnd"/>
      <w:r w:rsidRPr="004A1263">
        <w:t xml:space="preserve">, C. P. Ting, T. J. </w:t>
      </w:r>
      <w:proofErr w:type="spellStart"/>
      <w:r w:rsidRPr="004A1263">
        <w:t>Maimone</w:t>
      </w:r>
      <w:proofErr w:type="spellEnd"/>
      <w:r w:rsidRPr="004A1263">
        <w:t xml:space="preserve">, </w:t>
      </w:r>
      <w:r w:rsidRPr="004A1263">
        <w:rPr>
          <w:i/>
        </w:rPr>
        <w:t>Chem. Rev.</w:t>
      </w:r>
      <w:r w:rsidRPr="004A1263">
        <w:t xml:space="preserve"> </w:t>
      </w:r>
      <w:r w:rsidRPr="004A1263">
        <w:rPr>
          <w:b/>
        </w:rPr>
        <w:t>2017</w:t>
      </w:r>
      <w:r w:rsidRPr="004A1263">
        <w:t xml:space="preserve">, </w:t>
      </w:r>
      <w:r w:rsidRPr="004A1263">
        <w:rPr>
          <w:i/>
        </w:rPr>
        <w:t>117</w:t>
      </w:r>
      <w:r w:rsidRPr="004A1263">
        <w:t>, 11753–11795</w:t>
      </w:r>
      <w:r>
        <w:t>.</w:t>
      </w:r>
    </w:p>
    <w:p w14:paraId="2882E075" w14:textId="3724FDC1" w:rsidR="00283514" w:rsidRDefault="00737D51" w:rsidP="00894E7D">
      <w:pPr>
        <w:pStyle w:val="References"/>
      </w:pPr>
      <w:r>
        <w:t>[6]</w:t>
      </w:r>
      <w:r>
        <w:tab/>
      </w:r>
      <w:r w:rsidR="00ED6985">
        <w:t xml:space="preserve">a) </w:t>
      </w:r>
      <w:r w:rsidR="00ED6985" w:rsidRPr="00ED6985">
        <w:t xml:space="preserve">S. </w:t>
      </w:r>
      <w:proofErr w:type="spellStart"/>
      <w:r w:rsidR="00ED6985" w:rsidRPr="00ED6985">
        <w:t>Handa</w:t>
      </w:r>
      <w:proofErr w:type="spellEnd"/>
      <w:r w:rsidR="00ED6985" w:rsidRPr="00ED6985">
        <w:t xml:space="preserve">, G. </w:t>
      </w:r>
      <w:proofErr w:type="spellStart"/>
      <w:r w:rsidR="00ED6985" w:rsidRPr="00ED6985">
        <w:t>Pattenden</w:t>
      </w:r>
      <w:proofErr w:type="spellEnd"/>
      <w:r w:rsidR="00ED6985" w:rsidRPr="00ED6985">
        <w:t xml:space="preserve">, </w:t>
      </w:r>
      <w:r w:rsidR="00ED6985" w:rsidRPr="00ED6985">
        <w:rPr>
          <w:i/>
        </w:rPr>
        <w:t xml:space="preserve">Chem. </w:t>
      </w:r>
      <w:proofErr w:type="spellStart"/>
      <w:r w:rsidR="00ED6985" w:rsidRPr="00ED6985">
        <w:rPr>
          <w:i/>
        </w:rPr>
        <w:t>Commun</w:t>
      </w:r>
      <w:proofErr w:type="spellEnd"/>
      <w:r w:rsidR="00ED6985" w:rsidRPr="00ED6985">
        <w:rPr>
          <w:i/>
        </w:rPr>
        <w:t>.</w:t>
      </w:r>
      <w:r w:rsidR="00ED6985" w:rsidRPr="00ED6985">
        <w:t xml:space="preserve"> </w:t>
      </w:r>
      <w:r w:rsidR="00ED6985" w:rsidRPr="00ED6985">
        <w:rPr>
          <w:b/>
        </w:rPr>
        <w:t>1998</w:t>
      </w:r>
      <w:r w:rsidR="00ED6985" w:rsidRPr="00ED6985">
        <w:t>, 311–312</w:t>
      </w:r>
      <w:r w:rsidR="00ED6985">
        <w:t>;</w:t>
      </w:r>
      <w:r w:rsidR="00CA71D7">
        <w:t xml:space="preserve"> b) </w:t>
      </w:r>
      <w:r w:rsidR="00CA71D7" w:rsidRPr="00CA71D7">
        <w:t xml:space="preserve">K. </w:t>
      </w:r>
      <w:proofErr w:type="spellStart"/>
      <w:r w:rsidR="00CA71D7" w:rsidRPr="00CA71D7">
        <w:t>Baettig</w:t>
      </w:r>
      <w:proofErr w:type="spellEnd"/>
      <w:r w:rsidR="00CA71D7" w:rsidRPr="00CA71D7">
        <w:t xml:space="preserve">, C. </w:t>
      </w:r>
      <w:proofErr w:type="spellStart"/>
      <w:r w:rsidR="00CA71D7" w:rsidRPr="00CA71D7">
        <w:t>Dallaire</w:t>
      </w:r>
      <w:proofErr w:type="spellEnd"/>
      <w:r w:rsidR="00CA71D7" w:rsidRPr="00CA71D7">
        <w:t xml:space="preserve">, R. </w:t>
      </w:r>
      <w:proofErr w:type="spellStart"/>
      <w:r w:rsidR="00CA71D7" w:rsidRPr="00CA71D7">
        <w:t>Pitteloud</w:t>
      </w:r>
      <w:proofErr w:type="spellEnd"/>
      <w:r w:rsidR="00CA71D7" w:rsidRPr="00CA71D7">
        <w:t xml:space="preserve">, P. </w:t>
      </w:r>
      <w:proofErr w:type="spellStart"/>
      <w:r w:rsidR="00CA71D7" w:rsidRPr="00CA71D7">
        <w:t>Deslongchamps</w:t>
      </w:r>
      <w:proofErr w:type="spellEnd"/>
      <w:r w:rsidR="00CA71D7" w:rsidRPr="00CA71D7">
        <w:t xml:space="preserve">, </w:t>
      </w:r>
      <w:r w:rsidR="00CA71D7" w:rsidRPr="00CA71D7">
        <w:rPr>
          <w:i/>
        </w:rPr>
        <w:t>Tetrahedron Lett.</w:t>
      </w:r>
      <w:r w:rsidR="00CA71D7" w:rsidRPr="00CA71D7">
        <w:t xml:space="preserve"> </w:t>
      </w:r>
      <w:r w:rsidR="00CA71D7" w:rsidRPr="00CA71D7">
        <w:rPr>
          <w:b/>
        </w:rPr>
        <w:t>1987</w:t>
      </w:r>
      <w:r w:rsidR="00CA71D7" w:rsidRPr="00CA71D7">
        <w:t xml:space="preserve">, </w:t>
      </w:r>
      <w:r w:rsidR="00CA71D7" w:rsidRPr="00CA71D7">
        <w:rPr>
          <w:i/>
        </w:rPr>
        <w:t>28</w:t>
      </w:r>
      <w:r w:rsidR="00CA71D7" w:rsidRPr="00CA71D7">
        <w:t>, 5249–525</w:t>
      </w:r>
      <w:r w:rsidR="00CA71D7">
        <w:t>2; c)</w:t>
      </w:r>
      <w:r w:rsidR="00E15CBB">
        <w:t xml:space="preserve"> A. R. </w:t>
      </w:r>
      <w:proofErr w:type="spellStart"/>
      <w:r w:rsidR="00E15CBB">
        <w:t>Daniewski</w:t>
      </w:r>
      <w:proofErr w:type="spellEnd"/>
      <w:r w:rsidR="00E15CBB">
        <w:t xml:space="preserve">, M. </w:t>
      </w:r>
      <w:proofErr w:type="spellStart"/>
      <w:r w:rsidR="00E15CBB">
        <w:t>Guzewska</w:t>
      </w:r>
      <w:proofErr w:type="spellEnd"/>
      <w:r w:rsidR="00E15CBB">
        <w:t>, M.</w:t>
      </w:r>
      <w:r w:rsidR="00CA71D7">
        <w:t xml:space="preserve"> </w:t>
      </w:r>
      <w:proofErr w:type="spellStart"/>
      <w:r w:rsidR="00E15CBB">
        <w:t>Kocór</w:t>
      </w:r>
      <w:proofErr w:type="spellEnd"/>
      <w:r w:rsidR="00E15CBB">
        <w:t xml:space="preserve"> </w:t>
      </w:r>
      <w:r w:rsidR="00E15CBB">
        <w:rPr>
          <w:i/>
        </w:rPr>
        <w:t xml:space="preserve">J. Org. Chem. </w:t>
      </w:r>
      <w:r w:rsidR="00E15CBB">
        <w:rPr>
          <w:b/>
        </w:rPr>
        <w:t>1978</w:t>
      </w:r>
      <w:r w:rsidR="00E15CBB">
        <w:t xml:space="preserve">, </w:t>
      </w:r>
      <w:r w:rsidR="00E15CBB">
        <w:rPr>
          <w:i/>
        </w:rPr>
        <w:t>43</w:t>
      </w:r>
      <w:r w:rsidR="00E15CBB">
        <w:t>, 349-350.</w:t>
      </w:r>
    </w:p>
    <w:p w14:paraId="2127A00B" w14:textId="20F247CC" w:rsidR="00D14C06" w:rsidRDefault="00D14C06" w:rsidP="00894E7D">
      <w:pPr>
        <w:pStyle w:val="References"/>
      </w:pPr>
      <w:r>
        <w:t>[7]</w:t>
      </w:r>
      <w:r>
        <w:tab/>
        <w:t xml:space="preserve">a) </w:t>
      </w:r>
      <w:r w:rsidR="00D56063">
        <w:t xml:space="preserve">L. S. Aitken, N. R. </w:t>
      </w:r>
      <w:proofErr w:type="spellStart"/>
      <w:r w:rsidR="00D56063">
        <w:t>Arezki</w:t>
      </w:r>
      <w:proofErr w:type="spellEnd"/>
      <w:r w:rsidR="00D56063">
        <w:t xml:space="preserve">, A. </w:t>
      </w:r>
      <w:proofErr w:type="spellStart"/>
      <w:r w:rsidR="00D56063">
        <w:t>Dell’Isola</w:t>
      </w:r>
      <w:proofErr w:type="spellEnd"/>
      <w:r w:rsidR="00D56063">
        <w:t xml:space="preserve">, A. J. A. Cobb, </w:t>
      </w:r>
      <w:r w:rsidR="00D56063" w:rsidRPr="00D56063">
        <w:rPr>
          <w:i/>
        </w:rPr>
        <w:t>Synthesis</w:t>
      </w:r>
      <w:r w:rsidR="00D56063">
        <w:t xml:space="preserve"> </w:t>
      </w:r>
      <w:r w:rsidR="00D56063" w:rsidRPr="00D56063">
        <w:rPr>
          <w:b/>
        </w:rPr>
        <w:t>2013</w:t>
      </w:r>
      <w:r w:rsidR="00D56063">
        <w:t xml:space="preserve">, </w:t>
      </w:r>
      <w:r w:rsidR="00D56063" w:rsidRPr="00D56063">
        <w:rPr>
          <w:i/>
        </w:rPr>
        <w:t>45</w:t>
      </w:r>
      <w:r w:rsidR="00D56063">
        <w:t xml:space="preserve">, 2627-2648; b) </w:t>
      </w:r>
      <w:r w:rsidR="001A7A97">
        <w:t>W. Al-Ani,</w:t>
      </w:r>
      <w:r w:rsidR="00D56063">
        <w:t xml:space="preserve"> K. </w:t>
      </w:r>
      <w:proofErr w:type="spellStart"/>
      <w:r w:rsidR="00D56063">
        <w:t>Shankland</w:t>
      </w:r>
      <w:proofErr w:type="spellEnd"/>
      <w:r w:rsidR="00D56063">
        <w:t xml:space="preserve">, A. J. A. Cobb </w:t>
      </w:r>
      <w:proofErr w:type="spellStart"/>
      <w:r w:rsidR="00D56063" w:rsidRPr="00D56063">
        <w:rPr>
          <w:i/>
        </w:rPr>
        <w:t>Synlett</w:t>
      </w:r>
      <w:proofErr w:type="spellEnd"/>
      <w:r w:rsidR="00D56063">
        <w:t xml:space="preserve"> </w:t>
      </w:r>
      <w:r w:rsidR="00D56063" w:rsidRPr="00D56063">
        <w:rPr>
          <w:b/>
        </w:rPr>
        <w:t>2016</w:t>
      </w:r>
      <w:r w:rsidR="00D56063">
        <w:t xml:space="preserve">, </w:t>
      </w:r>
      <w:r w:rsidR="00D56063" w:rsidRPr="00D56063">
        <w:rPr>
          <w:i/>
        </w:rPr>
        <w:t>27</w:t>
      </w:r>
      <w:r w:rsidR="00D56063">
        <w:t xml:space="preserve">, 17-20; c) S. </w:t>
      </w:r>
      <w:proofErr w:type="spellStart"/>
      <w:r w:rsidR="00D56063">
        <w:t>Rajkumar</w:t>
      </w:r>
      <w:proofErr w:type="spellEnd"/>
      <w:r w:rsidR="00D56063">
        <w:t xml:space="preserve">, K. </w:t>
      </w:r>
      <w:proofErr w:type="spellStart"/>
      <w:r w:rsidR="00D56063">
        <w:t>Shankland</w:t>
      </w:r>
      <w:proofErr w:type="spellEnd"/>
      <w:r w:rsidR="00D56063">
        <w:t xml:space="preserve">, G. D. Brown, A. J. A. Cobb, </w:t>
      </w:r>
      <w:r w:rsidR="00D56063" w:rsidRPr="00D56063">
        <w:rPr>
          <w:i/>
        </w:rPr>
        <w:t>Chem. Sci.</w:t>
      </w:r>
      <w:r w:rsidR="00D56063">
        <w:t xml:space="preserve"> </w:t>
      </w:r>
      <w:r w:rsidR="00D56063" w:rsidRPr="00D56063">
        <w:rPr>
          <w:b/>
        </w:rPr>
        <w:t>2012</w:t>
      </w:r>
      <w:r w:rsidR="00D56063">
        <w:t xml:space="preserve">, </w:t>
      </w:r>
      <w:r w:rsidR="00D56063" w:rsidRPr="00D56063">
        <w:rPr>
          <w:i/>
        </w:rPr>
        <w:t>3</w:t>
      </w:r>
      <w:r w:rsidR="00D56063">
        <w:t xml:space="preserve">, 584-588; d) W. J. Nodes, K. </w:t>
      </w:r>
      <w:proofErr w:type="spellStart"/>
      <w:r w:rsidR="00D56063">
        <w:t>Shankland</w:t>
      </w:r>
      <w:proofErr w:type="spellEnd"/>
      <w:r w:rsidR="00D56063">
        <w:t xml:space="preserve">, S. </w:t>
      </w:r>
      <w:proofErr w:type="spellStart"/>
      <w:r w:rsidR="00D56063">
        <w:t>Rajkumar</w:t>
      </w:r>
      <w:proofErr w:type="spellEnd"/>
      <w:r w:rsidR="00D56063">
        <w:t xml:space="preserve">, A. J. A. Cobb, </w:t>
      </w:r>
      <w:proofErr w:type="spellStart"/>
      <w:r w:rsidR="00D56063" w:rsidRPr="00D56063">
        <w:rPr>
          <w:i/>
        </w:rPr>
        <w:t>Synlett</w:t>
      </w:r>
      <w:proofErr w:type="spellEnd"/>
      <w:r w:rsidR="00D56063">
        <w:t xml:space="preserve"> </w:t>
      </w:r>
      <w:r w:rsidR="00D56063" w:rsidRPr="00D56063">
        <w:rPr>
          <w:b/>
        </w:rPr>
        <w:t>2010</w:t>
      </w:r>
      <w:r w:rsidR="00D56063">
        <w:t xml:space="preserve">, 3011-3014; e) W. J. Nodes, D. R. Nutt, A. M. Chippindale, A. J. A. Cobb, </w:t>
      </w:r>
      <w:r w:rsidR="00D56063">
        <w:rPr>
          <w:i/>
        </w:rPr>
        <w:t xml:space="preserve">J. Am. Chem. Soc. </w:t>
      </w:r>
      <w:r w:rsidR="00D56063">
        <w:rPr>
          <w:b/>
        </w:rPr>
        <w:t>2009</w:t>
      </w:r>
      <w:r w:rsidR="00D56063">
        <w:t xml:space="preserve">, </w:t>
      </w:r>
      <w:r w:rsidR="00D56063">
        <w:rPr>
          <w:i/>
        </w:rPr>
        <w:t>131</w:t>
      </w:r>
      <w:r w:rsidR="00D56063">
        <w:t>, 16016-16017.</w:t>
      </w:r>
      <w:r w:rsidR="009F7564">
        <w:t xml:space="preserve"> f) R. Fanelli, D. Berta, T. </w:t>
      </w:r>
      <w:proofErr w:type="spellStart"/>
      <w:r w:rsidR="009F7564">
        <w:t>Földes</w:t>
      </w:r>
      <w:proofErr w:type="spellEnd"/>
      <w:r w:rsidR="009F7564">
        <w:t xml:space="preserve">, R. A. Atkinson, H.-J. Hofmann, K. </w:t>
      </w:r>
      <w:proofErr w:type="spellStart"/>
      <w:r w:rsidR="009F7564">
        <w:t>Shankland</w:t>
      </w:r>
      <w:proofErr w:type="spellEnd"/>
      <w:r w:rsidR="009F7564">
        <w:t xml:space="preserve">, A. J. A. Cobb, </w:t>
      </w:r>
      <w:r w:rsidR="009F7564" w:rsidRPr="009F7564">
        <w:rPr>
          <w:i/>
        </w:rPr>
        <w:t>J. Am. Chem. Soc.</w:t>
      </w:r>
      <w:r w:rsidR="009F7564">
        <w:t xml:space="preserve"> DOI: 10.1021/jacs.9b10861 </w:t>
      </w:r>
    </w:p>
    <w:p w14:paraId="13C80EEC" w14:textId="44589712" w:rsidR="001113DE" w:rsidRDefault="001113DE" w:rsidP="00894E7D">
      <w:pPr>
        <w:pStyle w:val="References"/>
      </w:pPr>
      <w:r>
        <w:t>[8]</w:t>
      </w:r>
      <w:r>
        <w:tab/>
        <w:t xml:space="preserve">a) </w:t>
      </w:r>
      <w:r w:rsidRPr="001113DE">
        <w:t xml:space="preserve">Z. G. </w:t>
      </w:r>
      <w:proofErr w:type="spellStart"/>
      <w:r w:rsidRPr="001113DE">
        <w:t>Hajos</w:t>
      </w:r>
      <w:proofErr w:type="spellEnd"/>
      <w:r w:rsidRPr="001113DE">
        <w:t xml:space="preserve">, D. R. Parrish, German Patent DE 2102623 </w:t>
      </w:r>
      <w:r w:rsidRPr="001113DE">
        <w:rPr>
          <w:b/>
        </w:rPr>
        <w:t>1971</w:t>
      </w:r>
      <w:r>
        <w:t xml:space="preserve">; b) Z. G. </w:t>
      </w:r>
      <w:proofErr w:type="spellStart"/>
      <w:r>
        <w:t>Hajos</w:t>
      </w:r>
      <w:proofErr w:type="spellEnd"/>
      <w:r>
        <w:t xml:space="preserve">, D. R. Parrish, </w:t>
      </w:r>
      <w:r w:rsidRPr="00F529AF">
        <w:rPr>
          <w:i/>
        </w:rPr>
        <w:t>J. Org. Chem.</w:t>
      </w:r>
      <w:r>
        <w:t xml:space="preserve"> </w:t>
      </w:r>
      <w:r w:rsidRPr="00F529AF">
        <w:rPr>
          <w:b/>
        </w:rPr>
        <w:t>1974</w:t>
      </w:r>
      <w:r>
        <w:t xml:space="preserve">, </w:t>
      </w:r>
      <w:r w:rsidRPr="00F529AF">
        <w:rPr>
          <w:i/>
        </w:rPr>
        <w:t>39</w:t>
      </w:r>
      <w:r>
        <w:t>, 1615-1621</w:t>
      </w:r>
    </w:p>
    <w:p w14:paraId="15A875D8" w14:textId="6C6ECA51" w:rsidR="001113DE" w:rsidRDefault="001113DE" w:rsidP="00894E7D">
      <w:pPr>
        <w:pStyle w:val="References"/>
      </w:pPr>
      <w:r>
        <w:t>[9]</w:t>
      </w:r>
      <w:r>
        <w:tab/>
        <w:t xml:space="preserve">U. Eder, G. Sauer, R. </w:t>
      </w:r>
      <w:proofErr w:type="spellStart"/>
      <w:r>
        <w:t>Wiechert</w:t>
      </w:r>
      <w:proofErr w:type="spellEnd"/>
      <w:r>
        <w:t xml:space="preserve">, </w:t>
      </w:r>
      <w:proofErr w:type="spellStart"/>
      <w:r w:rsidRPr="00F529AF">
        <w:rPr>
          <w:i/>
        </w:rPr>
        <w:t>Angew</w:t>
      </w:r>
      <w:proofErr w:type="spellEnd"/>
      <w:r w:rsidRPr="00F529AF">
        <w:rPr>
          <w:i/>
        </w:rPr>
        <w:t>. Chem. Int. Ed.</w:t>
      </w:r>
      <w:r>
        <w:t xml:space="preserve"> </w:t>
      </w:r>
      <w:r w:rsidR="00C15F98" w:rsidRPr="00F529AF">
        <w:rPr>
          <w:b/>
        </w:rPr>
        <w:t>1971</w:t>
      </w:r>
      <w:r w:rsidR="00C15F98">
        <w:t xml:space="preserve">, </w:t>
      </w:r>
      <w:r w:rsidR="00C15F98" w:rsidRPr="00F529AF">
        <w:rPr>
          <w:i/>
        </w:rPr>
        <w:t>10</w:t>
      </w:r>
      <w:r w:rsidR="00C15F98">
        <w:t>, 496-497</w:t>
      </w:r>
      <w:r w:rsidR="00F529AF">
        <w:t>.</w:t>
      </w:r>
    </w:p>
    <w:p w14:paraId="7154876C" w14:textId="1798B1A8" w:rsidR="00F529AF" w:rsidRDefault="00F529AF" w:rsidP="00894E7D">
      <w:pPr>
        <w:pStyle w:val="References"/>
      </w:pPr>
      <w:r>
        <w:t>[10]</w:t>
      </w:r>
      <w:r>
        <w:tab/>
      </w:r>
      <w:r w:rsidR="00601B38">
        <w:t xml:space="preserve">a) H. R. Khatri, B. Bhattarai, W. Kaplan, Z. Li, M. J. C. Long, Y. Aye, P. </w:t>
      </w:r>
      <w:proofErr w:type="spellStart"/>
      <w:r w:rsidR="00601B38">
        <w:t>Nagorny</w:t>
      </w:r>
      <w:proofErr w:type="spellEnd"/>
      <w:r w:rsidR="00601B38">
        <w:t xml:space="preserve">, </w:t>
      </w:r>
      <w:r w:rsidR="00601B38" w:rsidRPr="00666142">
        <w:rPr>
          <w:i/>
        </w:rPr>
        <w:t xml:space="preserve">J. Am. Chem. Soc. </w:t>
      </w:r>
      <w:r w:rsidR="00601B38" w:rsidRPr="00666142">
        <w:rPr>
          <w:b/>
        </w:rPr>
        <w:t>2019</w:t>
      </w:r>
      <w:r w:rsidR="00601B38">
        <w:t xml:space="preserve">, </w:t>
      </w:r>
      <w:r w:rsidR="00601B38" w:rsidRPr="00666142">
        <w:rPr>
          <w:i/>
        </w:rPr>
        <w:t>141</w:t>
      </w:r>
      <w:r w:rsidR="00601B38">
        <w:t xml:space="preserve">, 4849-4860; b) B. Bhattarai, P. </w:t>
      </w:r>
      <w:proofErr w:type="spellStart"/>
      <w:r w:rsidR="00601B38">
        <w:t>Nagorny</w:t>
      </w:r>
      <w:proofErr w:type="spellEnd"/>
      <w:r w:rsidR="00601B38">
        <w:t xml:space="preserve">, </w:t>
      </w:r>
      <w:r w:rsidR="00601B38" w:rsidRPr="00666142">
        <w:rPr>
          <w:i/>
        </w:rPr>
        <w:t>Org. Lett.</w:t>
      </w:r>
      <w:r w:rsidR="00601B38">
        <w:t xml:space="preserve"> </w:t>
      </w:r>
      <w:r w:rsidR="00601B38" w:rsidRPr="00666142">
        <w:rPr>
          <w:b/>
        </w:rPr>
        <w:t>2018</w:t>
      </w:r>
      <w:r w:rsidR="00601B38">
        <w:t xml:space="preserve">, </w:t>
      </w:r>
      <w:r w:rsidR="00601B38" w:rsidRPr="00666142">
        <w:rPr>
          <w:i/>
        </w:rPr>
        <w:t>20</w:t>
      </w:r>
      <w:r w:rsidR="00601B38">
        <w:t>, 154</w:t>
      </w:r>
      <w:r w:rsidR="005958F3">
        <w:t>-157</w:t>
      </w:r>
      <w:r w:rsidR="00601B38">
        <w:t xml:space="preserve">; c) </w:t>
      </w:r>
      <w:r w:rsidR="005958F3">
        <w:t xml:space="preserve">W. Kaplan, H. R. Khatri, P. </w:t>
      </w:r>
      <w:proofErr w:type="spellStart"/>
      <w:r w:rsidR="005958F3">
        <w:t>Nagorny</w:t>
      </w:r>
      <w:proofErr w:type="spellEnd"/>
      <w:r w:rsidR="005958F3">
        <w:t xml:space="preserve">, </w:t>
      </w:r>
      <w:r w:rsidR="005958F3" w:rsidRPr="00666142">
        <w:rPr>
          <w:i/>
        </w:rPr>
        <w:t>J. Am. Chem. Soc.</w:t>
      </w:r>
      <w:r w:rsidR="005958F3">
        <w:t xml:space="preserve"> </w:t>
      </w:r>
      <w:r w:rsidR="005958F3" w:rsidRPr="00666142">
        <w:rPr>
          <w:b/>
        </w:rPr>
        <w:t>2016</w:t>
      </w:r>
      <w:r w:rsidR="005958F3">
        <w:t xml:space="preserve">, </w:t>
      </w:r>
      <w:r w:rsidR="005958F3" w:rsidRPr="00666142">
        <w:rPr>
          <w:i/>
        </w:rPr>
        <w:t>138</w:t>
      </w:r>
      <w:r w:rsidR="005958F3">
        <w:t xml:space="preserve">, 7194-7198; d) N. R. </w:t>
      </w:r>
      <w:proofErr w:type="spellStart"/>
      <w:r w:rsidR="005958F3">
        <w:t>Cichowicz</w:t>
      </w:r>
      <w:proofErr w:type="spellEnd"/>
      <w:r w:rsidR="005958F3">
        <w:t xml:space="preserve">, W. Kaplan, Y. </w:t>
      </w:r>
      <w:proofErr w:type="spellStart"/>
      <w:r w:rsidR="005958F3">
        <w:t>Khomutnyk</w:t>
      </w:r>
      <w:proofErr w:type="spellEnd"/>
      <w:r w:rsidR="005958F3">
        <w:t xml:space="preserve">, B. Bhattarai, Z. Sun, P. </w:t>
      </w:r>
      <w:proofErr w:type="spellStart"/>
      <w:r w:rsidR="005958F3">
        <w:t>Nagorny</w:t>
      </w:r>
      <w:proofErr w:type="spellEnd"/>
      <w:r w:rsidR="005958F3">
        <w:t xml:space="preserve">, </w:t>
      </w:r>
      <w:r w:rsidR="005958F3" w:rsidRPr="00666142">
        <w:rPr>
          <w:i/>
        </w:rPr>
        <w:t>J. Am. Chem. Soc.</w:t>
      </w:r>
      <w:r w:rsidR="005958F3">
        <w:t xml:space="preserve"> </w:t>
      </w:r>
      <w:r w:rsidR="005958F3" w:rsidRPr="00666142">
        <w:rPr>
          <w:b/>
        </w:rPr>
        <w:t>2015</w:t>
      </w:r>
      <w:r w:rsidR="005958F3">
        <w:t xml:space="preserve">, </w:t>
      </w:r>
      <w:r w:rsidR="005958F3" w:rsidRPr="00666142">
        <w:rPr>
          <w:i/>
        </w:rPr>
        <w:t>137</w:t>
      </w:r>
      <w:r w:rsidR="005958F3">
        <w:t>, 14341-14348.</w:t>
      </w:r>
    </w:p>
    <w:p w14:paraId="57E42E1B" w14:textId="16DFEF81" w:rsidR="00351B1F" w:rsidRDefault="00351B1F" w:rsidP="00894E7D">
      <w:pPr>
        <w:pStyle w:val="References"/>
      </w:pPr>
      <w:r>
        <w:t>[11]</w:t>
      </w:r>
      <w:r>
        <w:tab/>
      </w:r>
      <w:r w:rsidR="00D05CE3">
        <w:t xml:space="preserve">M. S. Reddy, H. Zhang, S. Phoenix, P. </w:t>
      </w:r>
      <w:proofErr w:type="spellStart"/>
      <w:r w:rsidR="00D05CE3">
        <w:t>Deslongchamps</w:t>
      </w:r>
      <w:proofErr w:type="spellEnd"/>
      <w:r w:rsidR="00D05CE3">
        <w:t xml:space="preserve"> </w:t>
      </w:r>
      <w:r w:rsidR="00D05CE3" w:rsidRPr="00D05CE3">
        <w:rPr>
          <w:i/>
        </w:rPr>
        <w:t xml:space="preserve">Chem. Asian J. </w:t>
      </w:r>
      <w:r w:rsidR="00D05CE3">
        <w:rPr>
          <w:b/>
        </w:rPr>
        <w:t>2009</w:t>
      </w:r>
      <w:r w:rsidR="00D05CE3">
        <w:t xml:space="preserve">, </w:t>
      </w:r>
      <w:r w:rsidR="00D05CE3">
        <w:rPr>
          <w:i/>
        </w:rPr>
        <w:t>4</w:t>
      </w:r>
      <w:r w:rsidR="00D05CE3">
        <w:t>, 725-741.</w:t>
      </w:r>
    </w:p>
    <w:p w14:paraId="27F3DA71" w14:textId="0CF5C77B" w:rsidR="00C636D7" w:rsidRDefault="00C636D7" w:rsidP="00894E7D">
      <w:pPr>
        <w:pStyle w:val="References"/>
      </w:pPr>
      <w:r>
        <w:t>[12]</w:t>
      </w:r>
      <w:r>
        <w:tab/>
      </w:r>
      <w:r w:rsidR="000D1E53">
        <w:t xml:space="preserve">a) M. </w:t>
      </w:r>
      <w:proofErr w:type="spellStart"/>
      <w:r w:rsidR="000D1E53">
        <w:t>Marigo</w:t>
      </w:r>
      <w:proofErr w:type="spellEnd"/>
      <w:r w:rsidR="000D1E53">
        <w:t xml:space="preserve">, T. C. </w:t>
      </w:r>
      <w:proofErr w:type="spellStart"/>
      <w:r w:rsidR="000D1E53">
        <w:t>Wabnitz</w:t>
      </w:r>
      <w:proofErr w:type="spellEnd"/>
      <w:r w:rsidR="000D1E53">
        <w:t xml:space="preserve">, D. </w:t>
      </w:r>
      <w:proofErr w:type="spellStart"/>
      <w:r w:rsidR="000D1E53">
        <w:t>Fielenbach</w:t>
      </w:r>
      <w:proofErr w:type="spellEnd"/>
      <w:r w:rsidR="000D1E53">
        <w:t xml:space="preserve">, K. A. </w:t>
      </w:r>
      <w:proofErr w:type="spellStart"/>
      <w:r w:rsidR="000D1E53">
        <w:t>Jørgensen</w:t>
      </w:r>
      <w:proofErr w:type="spellEnd"/>
      <w:r w:rsidR="000D1E53">
        <w:t xml:space="preserve">, </w:t>
      </w:r>
      <w:proofErr w:type="spellStart"/>
      <w:r w:rsidR="000D1E53" w:rsidRPr="000D1E53">
        <w:rPr>
          <w:i/>
        </w:rPr>
        <w:t>Angew</w:t>
      </w:r>
      <w:proofErr w:type="spellEnd"/>
      <w:r w:rsidR="000D1E53" w:rsidRPr="000D1E53">
        <w:rPr>
          <w:i/>
        </w:rPr>
        <w:t>. Chem. Int. Ed.</w:t>
      </w:r>
      <w:r w:rsidR="000D1E53">
        <w:t xml:space="preserve"> </w:t>
      </w:r>
      <w:r w:rsidR="000D1E53" w:rsidRPr="000D1E53">
        <w:rPr>
          <w:b/>
        </w:rPr>
        <w:t>2005</w:t>
      </w:r>
      <w:r w:rsidR="000D1E53">
        <w:t xml:space="preserve">, </w:t>
      </w:r>
      <w:r w:rsidR="000D1E53" w:rsidRPr="000D1E53">
        <w:rPr>
          <w:i/>
        </w:rPr>
        <w:t>44</w:t>
      </w:r>
      <w:r w:rsidR="000D1E53">
        <w:t xml:space="preserve">, 794-797; b) Y. Hayashi, H. </w:t>
      </w:r>
      <w:proofErr w:type="spellStart"/>
      <w:r w:rsidR="000D1E53">
        <w:t>Gotoh</w:t>
      </w:r>
      <w:proofErr w:type="spellEnd"/>
      <w:r w:rsidR="000D1E53">
        <w:t xml:space="preserve">, T. Hayashi, M. Shoji, </w:t>
      </w:r>
      <w:proofErr w:type="spellStart"/>
      <w:r w:rsidR="000D1E53" w:rsidRPr="000D1E53">
        <w:rPr>
          <w:i/>
        </w:rPr>
        <w:t>Angew</w:t>
      </w:r>
      <w:proofErr w:type="spellEnd"/>
      <w:r w:rsidR="000D1E53" w:rsidRPr="000D1E53">
        <w:rPr>
          <w:i/>
        </w:rPr>
        <w:t>. Chem. Int. Ed.</w:t>
      </w:r>
      <w:r w:rsidR="000D1E53">
        <w:t xml:space="preserve"> </w:t>
      </w:r>
      <w:r w:rsidR="000D1E53" w:rsidRPr="000D1E53">
        <w:rPr>
          <w:b/>
        </w:rPr>
        <w:t>2005</w:t>
      </w:r>
      <w:r w:rsidR="000D1E53">
        <w:t xml:space="preserve">, </w:t>
      </w:r>
      <w:r w:rsidR="000D1E53" w:rsidRPr="000D1E53">
        <w:rPr>
          <w:i/>
        </w:rPr>
        <w:t>44</w:t>
      </w:r>
      <w:r w:rsidR="000D1E53">
        <w:t xml:space="preserve">, 4212-4215; c) J. Franzen, M. </w:t>
      </w:r>
      <w:proofErr w:type="spellStart"/>
      <w:r w:rsidR="000D1E53">
        <w:t>Marigo</w:t>
      </w:r>
      <w:proofErr w:type="spellEnd"/>
      <w:r w:rsidR="000D1E53">
        <w:t xml:space="preserve">, D. </w:t>
      </w:r>
      <w:proofErr w:type="spellStart"/>
      <w:r w:rsidR="000D1E53">
        <w:t>Fielenbach</w:t>
      </w:r>
      <w:proofErr w:type="spellEnd"/>
      <w:r w:rsidR="000D1E53">
        <w:t xml:space="preserve">, T. C. </w:t>
      </w:r>
      <w:proofErr w:type="spellStart"/>
      <w:r w:rsidR="000D1E53">
        <w:t>Wabnitz</w:t>
      </w:r>
      <w:proofErr w:type="spellEnd"/>
      <w:r w:rsidR="000D1E53">
        <w:t xml:space="preserve">, A. </w:t>
      </w:r>
      <w:proofErr w:type="spellStart"/>
      <w:r w:rsidR="000D1E53">
        <w:t>Kjarsgaard</w:t>
      </w:r>
      <w:proofErr w:type="spellEnd"/>
      <w:r w:rsidR="000D1E53">
        <w:t xml:space="preserve">, K. A. </w:t>
      </w:r>
      <w:proofErr w:type="spellStart"/>
      <w:r w:rsidR="000D1E53">
        <w:t>Jørgensen</w:t>
      </w:r>
      <w:proofErr w:type="spellEnd"/>
      <w:r w:rsidR="000D1E53">
        <w:t xml:space="preserve">, </w:t>
      </w:r>
      <w:r w:rsidR="000D1E53" w:rsidRPr="000D1E53">
        <w:rPr>
          <w:i/>
        </w:rPr>
        <w:t>J. Am. Chem. Soc.</w:t>
      </w:r>
      <w:r w:rsidR="000D1E53">
        <w:t xml:space="preserve"> </w:t>
      </w:r>
      <w:r w:rsidR="000D1E53" w:rsidRPr="000D1E53">
        <w:rPr>
          <w:b/>
        </w:rPr>
        <w:t>2005</w:t>
      </w:r>
      <w:r w:rsidR="000D1E53">
        <w:t xml:space="preserve">, </w:t>
      </w:r>
      <w:r w:rsidR="000D1E53" w:rsidRPr="000D1E53">
        <w:rPr>
          <w:i/>
        </w:rPr>
        <w:t>127</w:t>
      </w:r>
      <w:r w:rsidR="000D1E53">
        <w:t>, 18296-18304.</w:t>
      </w:r>
    </w:p>
    <w:p w14:paraId="4BF272C7" w14:textId="60A6EFA4" w:rsidR="00CF1479" w:rsidRDefault="00CD4ADC" w:rsidP="00894E7D">
      <w:pPr>
        <w:pStyle w:val="References"/>
      </w:pPr>
      <w:r>
        <w:t>[13]</w:t>
      </w:r>
      <w:r>
        <w:tab/>
      </w:r>
      <w:r w:rsidR="00A97EEF">
        <w:t xml:space="preserve">a) W. S. Jen, J. J. M. Wiener, D. W. C. MacMillan, </w:t>
      </w:r>
      <w:r w:rsidR="00A97EEF" w:rsidRPr="00954E65">
        <w:rPr>
          <w:i/>
        </w:rPr>
        <w:t>J. Am. Chem. Soc.</w:t>
      </w:r>
      <w:r w:rsidR="00A97EEF">
        <w:t xml:space="preserve"> </w:t>
      </w:r>
      <w:r w:rsidR="00A97EEF" w:rsidRPr="00954E65">
        <w:rPr>
          <w:b/>
        </w:rPr>
        <w:t>2000</w:t>
      </w:r>
      <w:r w:rsidR="00A97EEF">
        <w:t xml:space="preserve">, </w:t>
      </w:r>
      <w:r w:rsidR="00A97EEF" w:rsidRPr="00954E65">
        <w:rPr>
          <w:i/>
        </w:rPr>
        <w:t>122</w:t>
      </w:r>
      <w:r w:rsidR="00A97EEF">
        <w:t>, 9874</w:t>
      </w:r>
      <w:r w:rsidR="0043440D">
        <w:t>-9875</w:t>
      </w:r>
      <w:r w:rsidR="00A97EEF">
        <w:t xml:space="preserve">; b) N. A. Paras, D. W. C. MacMillan, </w:t>
      </w:r>
      <w:r w:rsidR="00A97EEF" w:rsidRPr="00954E65">
        <w:rPr>
          <w:i/>
        </w:rPr>
        <w:t>J. Am. Chem. Soc.</w:t>
      </w:r>
      <w:r w:rsidR="00A97EEF">
        <w:t xml:space="preserve"> </w:t>
      </w:r>
      <w:r w:rsidR="00A97EEF" w:rsidRPr="00954E65">
        <w:rPr>
          <w:b/>
        </w:rPr>
        <w:t>2001</w:t>
      </w:r>
      <w:r w:rsidR="00A97EEF">
        <w:t xml:space="preserve">, </w:t>
      </w:r>
      <w:r w:rsidR="00A97EEF" w:rsidRPr="00954E65">
        <w:rPr>
          <w:i/>
        </w:rPr>
        <w:t>123</w:t>
      </w:r>
      <w:r w:rsidR="00A97EEF">
        <w:t>, 437</w:t>
      </w:r>
      <w:r w:rsidR="0043440D">
        <w:t>0-4371</w:t>
      </w:r>
      <w:r w:rsidR="00A97EEF">
        <w:t xml:space="preserve">; c) M. P. </w:t>
      </w:r>
      <w:proofErr w:type="spellStart"/>
      <w:r w:rsidR="00A97EEF">
        <w:t>Brochu</w:t>
      </w:r>
      <w:proofErr w:type="spellEnd"/>
      <w:r w:rsidR="00A97EEF">
        <w:t xml:space="preserve">, S. P. Brown, D. W. C. MacMillan, </w:t>
      </w:r>
      <w:r w:rsidR="00A97EEF" w:rsidRPr="00954E65">
        <w:rPr>
          <w:i/>
        </w:rPr>
        <w:t>J. Am. Chem. Soc.</w:t>
      </w:r>
      <w:r w:rsidR="00A97EEF">
        <w:t xml:space="preserve"> </w:t>
      </w:r>
      <w:r w:rsidR="00A97EEF" w:rsidRPr="00954E65">
        <w:rPr>
          <w:b/>
        </w:rPr>
        <w:t>2004</w:t>
      </w:r>
      <w:r w:rsidR="00A97EEF">
        <w:t xml:space="preserve">, </w:t>
      </w:r>
      <w:r w:rsidR="00A97EEF" w:rsidRPr="00954E65">
        <w:rPr>
          <w:i/>
        </w:rPr>
        <w:t>126</w:t>
      </w:r>
      <w:r w:rsidR="00A97EEF">
        <w:t>, 4108</w:t>
      </w:r>
      <w:r w:rsidR="0043440D">
        <w:t>-4109</w:t>
      </w:r>
      <w:r w:rsidR="00A97EEF">
        <w:t xml:space="preserve">; d) T. D. Beeson, D. W. C. MacMillan, </w:t>
      </w:r>
      <w:r w:rsidR="00A97EEF" w:rsidRPr="00954E65">
        <w:rPr>
          <w:i/>
        </w:rPr>
        <w:t>J. Am. Chem. Soc.</w:t>
      </w:r>
      <w:r w:rsidR="00A97EEF">
        <w:t xml:space="preserve"> </w:t>
      </w:r>
      <w:r w:rsidR="00A97EEF" w:rsidRPr="00954E65">
        <w:rPr>
          <w:b/>
        </w:rPr>
        <w:t>2005</w:t>
      </w:r>
      <w:r w:rsidR="00A97EEF">
        <w:t xml:space="preserve">, </w:t>
      </w:r>
      <w:r w:rsidR="00A97EEF" w:rsidRPr="00954E65">
        <w:rPr>
          <w:i/>
        </w:rPr>
        <w:t>127</w:t>
      </w:r>
      <w:r w:rsidR="00A97EEF">
        <w:t>, 8826</w:t>
      </w:r>
      <w:r w:rsidR="0043440D">
        <w:t>-8828.</w:t>
      </w:r>
    </w:p>
    <w:p w14:paraId="7F443DDE" w14:textId="021879E3" w:rsidR="000E6B94" w:rsidRDefault="000E6B94" w:rsidP="00894E7D">
      <w:pPr>
        <w:pStyle w:val="References"/>
      </w:pPr>
      <w:r>
        <w:t>[14]</w:t>
      </w:r>
      <w:r>
        <w:tab/>
      </w:r>
      <w:r w:rsidR="00F263AB">
        <w:t xml:space="preserve">a) T. </w:t>
      </w:r>
      <w:proofErr w:type="spellStart"/>
      <w:r w:rsidR="00F263AB">
        <w:t>Okino</w:t>
      </w:r>
      <w:proofErr w:type="spellEnd"/>
      <w:r w:rsidR="00F263AB">
        <w:t xml:space="preserve">, Y. </w:t>
      </w:r>
      <w:proofErr w:type="spellStart"/>
      <w:r w:rsidR="00F263AB">
        <w:t>Hoahi</w:t>
      </w:r>
      <w:proofErr w:type="spellEnd"/>
      <w:r w:rsidR="00F263AB">
        <w:t xml:space="preserve">, T. Furukawa, X. Xu, Y. Takemoto, </w:t>
      </w:r>
      <w:r w:rsidR="00F263AB" w:rsidRPr="00F263AB">
        <w:rPr>
          <w:i/>
        </w:rPr>
        <w:t>J. Am. Chem. Soc.</w:t>
      </w:r>
      <w:r w:rsidR="00F263AB">
        <w:t xml:space="preserve"> </w:t>
      </w:r>
      <w:r w:rsidR="00F263AB" w:rsidRPr="0026686C">
        <w:rPr>
          <w:b/>
        </w:rPr>
        <w:t>2005</w:t>
      </w:r>
      <w:r w:rsidR="00F263AB">
        <w:t xml:space="preserve">, </w:t>
      </w:r>
      <w:r w:rsidR="00F263AB" w:rsidRPr="0026686C">
        <w:rPr>
          <w:i/>
        </w:rPr>
        <w:t>127</w:t>
      </w:r>
      <w:r w:rsidR="00F263AB">
        <w:t xml:space="preserve">, 119-125; b) B. </w:t>
      </w:r>
      <w:proofErr w:type="spellStart"/>
      <w:r w:rsidR="00F263AB">
        <w:t>Vakulya</w:t>
      </w:r>
      <w:proofErr w:type="spellEnd"/>
      <w:r w:rsidR="00F263AB">
        <w:t xml:space="preserve">, S. </w:t>
      </w:r>
      <w:proofErr w:type="spellStart"/>
      <w:r w:rsidR="00F263AB">
        <w:t>Varga</w:t>
      </w:r>
      <w:proofErr w:type="spellEnd"/>
      <w:r w:rsidR="00F263AB">
        <w:t xml:space="preserve">, A. </w:t>
      </w:r>
      <w:proofErr w:type="spellStart"/>
      <w:r w:rsidR="00F263AB">
        <w:t>Csámpai</w:t>
      </w:r>
      <w:proofErr w:type="spellEnd"/>
      <w:r w:rsidR="00F263AB">
        <w:t xml:space="preserve">, T. </w:t>
      </w:r>
      <w:proofErr w:type="spellStart"/>
      <w:r w:rsidR="00F263AB">
        <w:t>Soós</w:t>
      </w:r>
      <w:proofErr w:type="spellEnd"/>
      <w:r w:rsidR="00F263AB">
        <w:t xml:space="preserve">, </w:t>
      </w:r>
      <w:r w:rsidR="00F263AB" w:rsidRPr="0026686C">
        <w:rPr>
          <w:i/>
        </w:rPr>
        <w:t>Org. Lett.</w:t>
      </w:r>
      <w:r w:rsidR="00F263AB">
        <w:t xml:space="preserve"> </w:t>
      </w:r>
      <w:r w:rsidR="00F263AB" w:rsidRPr="0026686C">
        <w:rPr>
          <w:b/>
        </w:rPr>
        <w:t>2005</w:t>
      </w:r>
      <w:r w:rsidR="00F263AB">
        <w:t xml:space="preserve">, </w:t>
      </w:r>
      <w:r w:rsidR="00F263AB" w:rsidRPr="0026686C">
        <w:rPr>
          <w:i/>
        </w:rPr>
        <w:t>7</w:t>
      </w:r>
      <w:r w:rsidR="00F263AB">
        <w:t xml:space="preserve">, 1967-1969; c) S. H. </w:t>
      </w:r>
      <w:proofErr w:type="spellStart"/>
      <w:r w:rsidR="00F263AB">
        <w:t>McCooey</w:t>
      </w:r>
      <w:proofErr w:type="spellEnd"/>
      <w:r w:rsidR="00F263AB">
        <w:t xml:space="preserve">, S. J. </w:t>
      </w:r>
      <w:proofErr w:type="spellStart"/>
      <w:r w:rsidR="00F263AB">
        <w:t>Connon</w:t>
      </w:r>
      <w:proofErr w:type="spellEnd"/>
      <w:r w:rsidR="00F263AB">
        <w:t xml:space="preserve">, </w:t>
      </w:r>
      <w:proofErr w:type="spellStart"/>
      <w:r w:rsidR="00F263AB" w:rsidRPr="0026686C">
        <w:rPr>
          <w:i/>
        </w:rPr>
        <w:t>Angew</w:t>
      </w:r>
      <w:proofErr w:type="spellEnd"/>
      <w:r w:rsidR="00F263AB" w:rsidRPr="0026686C">
        <w:rPr>
          <w:i/>
        </w:rPr>
        <w:t>. Chem. Int. Ed.</w:t>
      </w:r>
      <w:r w:rsidR="00F263AB">
        <w:t xml:space="preserve"> </w:t>
      </w:r>
      <w:r w:rsidR="00F263AB" w:rsidRPr="0026686C">
        <w:rPr>
          <w:b/>
        </w:rPr>
        <w:t>2005</w:t>
      </w:r>
      <w:r w:rsidR="00F263AB">
        <w:t xml:space="preserve">, </w:t>
      </w:r>
      <w:r w:rsidR="00F263AB" w:rsidRPr="0026686C">
        <w:rPr>
          <w:i/>
        </w:rPr>
        <w:t>44</w:t>
      </w:r>
      <w:r w:rsidR="00F263AB">
        <w:t>, 6367</w:t>
      </w:r>
      <w:r w:rsidR="0026686C">
        <w:t>-6370</w:t>
      </w:r>
      <w:r w:rsidR="00F263AB">
        <w:t xml:space="preserve">; d) J. Ye, D. J. Dixon, P. S. Hynes, Chem. </w:t>
      </w:r>
      <w:proofErr w:type="spellStart"/>
      <w:r w:rsidR="00F263AB">
        <w:t>Commun</w:t>
      </w:r>
      <w:proofErr w:type="spellEnd"/>
      <w:r w:rsidR="00F263AB">
        <w:t>. 2005, 4481</w:t>
      </w:r>
      <w:r w:rsidR="0026686C">
        <w:t>-4483</w:t>
      </w:r>
      <w:r w:rsidR="00F263AB">
        <w:t>.</w:t>
      </w:r>
    </w:p>
    <w:p w14:paraId="135D74A3" w14:textId="5D484799" w:rsidR="00177573" w:rsidRDefault="00177573" w:rsidP="00894E7D">
      <w:pPr>
        <w:pStyle w:val="References"/>
      </w:pPr>
      <w:r>
        <w:t>[15]</w:t>
      </w:r>
      <w:r>
        <w:tab/>
      </w:r>
      <w:r w:rsidR="00C73873">
        <w:t xml:space="preserve">a) </w:t>
      </w:r>
      <w:r w:rsidR="00C73873" w:rsidRPr="00C73873">
        <w:t>A. J. A. Cobb, D. M. Shaw</w:t>
      </w:r>
      <w:r w:rsidR="00C73873">
        <w:t>,</w:t>
      </w:r>
      <w:r w:rsidR="00C73873" w:rsidRPr="00C73873">
        <w:t xml:space="preserve"> S. V. Ley, </w:t>
      </w:r>
      <w:proofErr w:type="spellStart"/>
      <w:r w:rsidR="00C73873" w:rsidRPr="00C73873">
        <w:rPr>
          <w:i/>
        </w:rPr>
        <w:t>Synlett</w:t>
      </w:r>
      <w:proofErr w:type="spellEnd"/>
      <w:r w:rsidR="00C73873" w:rsidRPr="00C73873">
        <w:t xml:space="preserve"> </w:t>
      </w:r>
      <w:r w:rsidR="00C73873" w:rsidRPr="00C73873">
        <w:rPr>
          <w:b/>
        </w:rPr>
        <w:t>2004</w:t>
      </w:r>
      <w:r w:rsidR="00C73873" w:rsidRPr="00C73873">
        <w:t>, 558</w:t>
      </w:r>
      <w:r w:rsidR="00C73873">
        <w:t>-</w:t>
      </w:r>
      <w:r w:rsidR="00227B69">
        <w:t>560</w:t>
      </w:r>
      <w:r w:rsidR="00C73873">
        <w:t xml:space="preserve">; b) </w:t>
      </w:r>
      <w:r w:rsidR="00C73873" w:rsidRPr="00C73873">
        <w:t>A. J. A. Cobb, D. M. Shaw, D. A. Longbottom, J. B. Gold</w:t>
      </w:r>
      <w:r w:rsidR="00C73873">
        <w:t>,</w:t>
      </w:r>
      <w:r w:rsidR="00C73873" w:rsidRPr="00C73873">
        <w:t xml:space="preserve"> S. V. Ley, </w:t>
      </w:r>
      <w:r w:rsidR="00C73873" w:rsidRPr="00C73873">
        <w:rPr>
          <w:i/>
        </w:rPr>
        <w:t xml:space="preserve">Org. </w:t>
      </w:r>
      <w:proofErr w:type="spellStart"/>
      <w:r w:rsidR="00C73873" w:rsidRPr="00C73873">
        <w:rPr>
          <w:i/>
        </w:rPr>
        <w:t>Biomol</w:t>
      </w:r>
      <w:proofErr w:type="spellEnd"/>
      <w:r w:rsidR="00C73873" w:rsidRPr="00C73873">
        <w:rPr>
          <w:i/>
        </w:rPr>
        <w:t>. Chem.</w:t>
      </w:r>
      <w:r w:rsidR="00C73873" w:rsidRPr="00C73873">
        <w:t xml:space="preserve"> </w:t>
      </w:r>
      <w:r w:rsidR="00C73873" w:rsidRPr="00C73873">
        <w:rPr>
          <w:b/>
        </w:rPr>
        <w:t>2005</w:t>
      </w:r>
      <w:r w:rsidR="00C73873" w:rsidRPr="00C73873">
        <w:t xml:space="preserve">, </w:t>
      </w:r>
      <w:r w:rsidR="00C73873" w:rsidRPr="00C73873">
        <w:rPr>
          <w:i/>
        </w:rPr>
        <w:t>3</w:t>
      </w:r>
      <w:r w:rsidR="00C73873" w:rsidRPr="00C73873">
        <w:t>, 84</w:t>
      </w:r>
      <w:r w:rsidR="00C73873">
        <w:t>-</w:t>
      </w:r>
      <w:r w:rsidR="00227B69">
        <w:t>96</w:t>
      </w:r>
      <w:r w:rsidR="00C73873">
        <w:t xml:space="preserve">; c) </w:t>
      </w:r>
      <w:r w:rsidR="00C73873" w:rsidRPr="00C73873">
        <w:t>H. Torii</w:t>
      </w:r>
      <w:r w:rsidR="00C73873">
        <w:t>,</w:t>
      </w:r>
      <w:r w:rsidR="00C73873" w:rsidRPr="00C73873">
        <w:t xml:space="preserve"> M. </w:t>
      </w:r>
      <w:proofErr w:type="spellStart"/>
      <w:r w:rsidR="00C73873" w:rsidRPr="00C73873">
        <w:t>Nakadai</w:t>
      </w:r>
      <w:proofErr w:type="spellEnd"/>
      <w:r w:rsidR="00C73873" w:rsidRPr="00C73873">
        <w:t>, K. Ishihara, S. Saito</w:t>
      </w:r>
      <w:r w:rsidR="00C73873">
        <w:t>,</w:t>
      </w:r>
      <w:r w:rsidR="00C73873" w:rsidRPr="00C73873">
        <w:t xml:space="preserve"> H. Yamamoto, </w:t>
      </w:r>
      <w:proofErr w:type="spellStart"/>
      <w:r w:rsidR="00C73873" w:rsidRPr="00C73873">
        <w:rPr>
          <w:i/>
        </w:rPr>
        <w:t>Angew</w:t>
      </w:r>
      <w:proofErr w:type="spellEnd"/>
      <w:r w:rsidR="00C73873" w:rsidRPr="00C73873">
        <w:rPr>
          <w:i/>
        </w:rPr>
        <w:t>. Chem., Int. Ed.</w:t>
      </w:r>
      <w:r w:rsidR="00C73873" w:rsidRPr="00C73873">
        <w:t xml:space="preserve"> </w:t>
      </w:r>
      <w:r w:rsidR="00C73873" w:rsidRPr="00C73873">
        <w:rPr>
          <w:b/>
        </w:rPr>
        <w:t>2004</w:t>
      </w:r>
      <w:r w:rsidR="00C73873" w:rsidRPr="00C73873">
        <w:t xml:space="preserve">, </w:t>
      </w:r>
      <w:r w:rsidR="00C73873" w:rsidRPr="00C73873">
        <w:rPr>
          <w:i/>
        </w:rPr>
        <w:t>43</w:t>
      </w:r>
      <w:r w:rsidR="00C73873" w:rsidRPr="00C73873">
        <w:t>, 1983</w:t>
      </w:r>
      <w:r w:rsidR="00C73873">
        <w:t>-</w:t>
      </w:r>
      <w:r w:rsidR="00227B69">
        <w:t>1986</w:t>
      </w:r>
      <w:r w:rsidR="00C73873">
        <w:t xml:space="preserve">; d) </w:t>
      </w:r>
      <w:r w:rsidR="00C73873" w:rsidRPr="00C73873">
        <w:t xml:space="preserve">A. </w:t>
      </w:r>
      <w:proofErr w:type="spellStart"/>
      <w:r w:rsidR="00C73873" w:rsidRPr="00C73873">
        <w:t>Hartikka</w:t>
      </w:r>
      <w:proofErr w:type="spellEnd"/>
      <w:r w:rsidR="00C73873">
        <w:t xml:space="preserve">, </w:t>
      </w:r>
      <w:r w:rsidR="00C73873" w:rsidRPr="00C73873">
        <w:t xml:space="preserve">P. I. </w:t>
      </w:r>
      <w:proofErr w:type="spellStart"/>
      <w:r w:rsidR="00C73873" w:rsidRPr="00C73873">
        <w:t>Arvidsson</w:t>
      </w:r>
      <w:proofErr w:type="spellEnd"/>
      <w:r w:rsidR="00C73873" w:rsidRPr="00C73873">
        <w:t xml:space="preserve">, </w:t>
      </w:r>
      <w:r w:rsidR="00C73873" w:rsidRPr="00C73873">
        <w:rPr>
          <w:i/>
        </w:rPr>
        <w:t>Tetrahedron: Asymmetry</w:t>
      </w:r>
      <w:r w:rsidR="00C73873" w:rsidRPr="00C73873">
        <w:t xml:space="preserve"> </w:t>
      </w:r>
      <w:r w:rsidR="00C73873" w:rsidRPr="00C73873">
        <w:rPr>
          <w:b/>
        </w:rPr>
        <w:t>2004</w:t>
      </w:r>
      <w:r w:rsidR="00C73873" w:rsidRPr="00C73873">
        <w:t xml:space="preserve">, </w:t>
      </w:r>
      <w:r w:rsidR="00C73873" w:rsidRPr="00C73873">
        <w:rPr>
          <w:i/>
        </w:rPr>
        <w:t>15</w:t>
      </w:r>
      <w:r w:rsidR="00C73873" w:rsidRPr="00C73873">
        <w:t>, 1831</w:t>
      </w:r>
      <w:r w:rsidR="00C73873">
        <w:t>-</w:t>
      </w:r>
      <w:r w:rsidR="00227B69">
        <w:t>1834</w:t>
      </w:r>
      <w:r w:rsidR="00C73873">
        <w:t xml:space="preserve">; e) </w:t>
      </w:r>
      <w:r w:rsidR="00C73873" w:rsidRPr="00C73873">
        <w:t xml:space="preserve">A. </w:t>
      </w:r>
      <w:proofErr w:type="spellStart"/>
      <w:r w:rsidR="00C73873" w:rsidRPr="00C73873">
        <w:t>Hartikka</w:t>
      </w:r>
      <w:proofErr w:type="spellEnd"/>
      <w:r w:rsidR="00C73873">
        <w:t xml:space="preserve">, </w:t>
      </w:r>
      <w:r w:rsidR="00C73873" w:rsidRPr="00C73873">
        <w:t xml:space="preserve">P. I. </w:t>
      </w:r>
      <w:proofErr w:type="spellStart"/>
      <w:r w:rsidR="00C73873" w:rsidRPr="00C73873">
        <w:t>Arvidsson</w:t>
      </w:r>
      <w:proofErr w:type="spellEnd"/>
      <w:r w:rsidR="00C73873" w:rsidRPr="00C73873">
        <w:t xml:space="preserve">, </w:t>
      </w:r>
      <w:r w:rsidR="00C73873" w:rsidRPr="00C73873">
        <w:rPr>
          <w:i/>
        </w:rPr>
        <w:t>Eur. J. Org. Chem.</w:t>
      </w:r>
      <w:r w:rsidR="00C73873" w:rsidRPr="00C73873">
        <w:t xml:space="preserve"> </w:t>
      </w:r>
      <w:r w:rsidR="00C73873" w:rsidRPr="00C73873">
        <w:rPr>
          <w:b/>
        </w:rPr>
        <w:t>2005</w:t>
      </w:r>
      <w:r w:rsidR="00C73873" w:rsidRPr="00C73873">
        <w:t>, 4287</w:t>
      </w:r>
      <w:r w:rsidR="00C73873">
        <w:t>-</w:t>
      </w:r>
      <w:r w:rsidR="00227B69">
        <w:t>4295</w:t>
      </w:r>
      <w:r w:rsidR="00C73873">
        <w:t>.</w:t>
      </w:r>
    </w:p>
    <w:p w14:paraId="3D523EDE" w14:textId="32A2812D" w:rsidR="00497A4A" w:rsidRPr="0052261A" w:rsidRDefault="00530F4E" w:rsidP="00077758">
      <w:pPr>
        <w:pStyle w:val="References"/>
      </w:pPr>
      <w:r>
        <w:t>[16]</w:t>
      </w:r>
      <w:r>
        <w:tab/>
      </w:r>
      <w:r w:rsidR="00D25344">
        <w:t>For excellent review</w:t>
      </w:r>
      <w:r w:rsidR="00B779B1">
        <w:t>s</w:t>
      </w:r>
      <w:r w:rsidR="00D25344">
        <w:t xml:space="preserve">, </w:t>
      </w:r>
      <w:proofErr w:type="gramStart"/>
      <w:r w:rsidR="00D25344">
        <w:t>see:</w:t>
      </w:r>
      <w:proofErr w:type="gramEnd"/>
      <w:r w:rsidR="00B779B1">
        <w:t xml:space="preserve"> a)</w:t>
      </w:r>
      <w:r w:rsidR="00D25344">
        <w:t xml:space="preserve"> P. </w:t>
      </w:r>
      <w:proofErr w:type="spellStart"/>
      <w:r w:rsidR="00D25344">
        <w:t>Melchiorre</w:t>
      </w:r>
      <w:proofErr w:type="spellEnd"/>
      <w:r w:rsidR="00D25344">
        <w:t xml:space="preserve">, </w:t>
      </w:r>
      <w:proofErr w:type="spellStart"/>
      <w:r w:rsidR="00D25344" w:rsidRPr="00B779B1">
        <w:rPr>
          <w:i/>
        </w:rPr>
        <w:t>Angew</w:t>
      </w:r>
      <w:proofErr w:type="spellEnd"/>
      <w:r w:rsidR="00D25344" w:rsidRPr="00B779B1">
        <w:rPr>
          <w:i/>
        </w:rPr>
        <w:t>. Chem. Int. Ed.</w:t>
      </w:r>
      <w:r w:rsidR="00D25344">
        <w:t xml:space="preserve"> </w:t>
      </w:r>
      <w:r w:rsidR="00D25344" w:rsidRPr="00B779B1">
        <w:rPr>
          <w:b/>
        </w:rPr>
        <w:t>2012</w:t>
      </w:r>
      <w:r w:rsidR="00D25344">
        <w:t xml:space="preserve">, </w:t>
      </w:r>
      <w:r w:rsidR="00D25344" w:rsidRPr="00B779B1">
        <w:rPr>
          <w:i/>
        </w:rPr>
        <w:t>51</w:t>
      </w:r>
      <w:r w:rsidR="00D25344">
        <w:t xml:space="preserve">, 9748-9770; </w:t>
      </w:r>
      <w:r w:rsidR="00B779B1">
        <w:t xml:space="preserve">b) J. </w:t>
      </w:r>
      <w:proofErr w:type="spellStart"/>
      <w:r w:rsidR="00B779B1">
        <w:t>Duan</w:t>
      </w:r>
      <w:proofErr w:type="spellEnd"/>
      <w:r w:rsidR="00B779B1">
        <w:t xml:space="preserve">, P. Li, </w:t>
      </w:r>
      <w:proofErr w:type="spellStart"/>
      <w:r w:rsidR="00B779B1" w:rsidRPr="00B779B1">
        <w:rPr>
          <w:i/>
        </w:rPr>
        <w:t>Catal</w:t>
      </w:r>
      <w:proofErr w:type="spellEnd"/>
      <w:r w:rsidR="00B779B1" w:rsidRPr="00B779B1">
        <w:rPr>
          <w:i/>
        </w:rPr>
        <w:t>. Sci. Technol.</w:t>
      </w:r>
      <w:r w:rsidR="00B779B1">
        <w:t xml:space="preserve"> </w:t>
      </w:r>
      <w:r w:rsidR="00B779B1" w:rsidRPr="00B779B1">
        <w:rPr>
          <w:b/>
        </w:rPr>
        <w:t>2014</w:t>
      </w:r>
      <w:r w:rsidR="00B779B1">
        <w:t xml:space="preserve">, </w:t>
      </w:r>
      <w:r w:rsidR="00B779B1" w:rsidRPr="00B779B1">
        <w:rPr>
          <w:i/>
        </w:rPr>
        <w:t>4</w:t>
      </w:r>
      <w:r w:rsidR="00B779B1">
        <w:t>, 311-320; c</w:t>
      </w:r>
      <w:r w:rsidR="00D25344">
        <w:t xml:space="preserve">) L.-Y. Wu, G. </w:t>
      </w:r>
      <w:proofErr w:type="spellStart"/>
      <w:r w:rsidR="00D25344">
        <w:t>Bencivenni</w:t>
      </w:r>
      <w:proofErr w:type="spellEnd"/>
      <w:r w:rsidR="00D25344">
        <w:t xml:space="preserve">, M. </w:t>
      </w:r>
      <w:proofErr w:type="spellStart"/>
      <w:r w:rsidR="00D25344">
        <w:t>Mancinelli</w:t>
      </w:r>
      <w:proofErr w:type="spellEnd"/>
      <w:r w:rsidR="00D25344">
        <w:t xml:space="preserve">, G. Bartoli, P. </w:t>
      </w:r>
      <w:proofErr w:type="spellStart"/>
      <w:r w:rsidR="00D25344">
        <w:t>Melchiorre</w:t>
      </w:r>
      <w:proofErr w:type="spellEnd"/>
      <w:r w:rsidR="00D25344">
        <w:t xml:space="preserve">, </w:t>
      </w:r>
      <w:proofErr w:type="spellStart"/>
      <w:r w:rsidR="00D25344" w:rsidRPr="00B779B1">
        <w:rPr>
          <w:i/>
        </w:rPr>
        <w:t>Angew</w:t>
      </w:r>
      <w:proofErr w:type="spellEnd"/>
      <w:r w:rsidR="00D25344" w:rsidRPr="00B779B1">
        <w:rPr>
          <w:i/>
        </w:rPr>
        <w:t>. Chem. Int. Ed.</w:t>
      </w:r>
      <w:r w:rsidR="00D25344">
        <w:t xml:space="preserve"> </w:t>
      </w:r>
      <w:r w:rsidR="00D25344" w:rsidRPr="00B779B1">
        <w:rPr>
          <w:b/>
        </w:rPr>
        <w:t>2009</w:t>
      </w:r>
      <w:r w:rsidR="00D25344">
        <w:t xml:space="preserve">, </w:t>
      </w:r>
      <w:r w:rsidR="00D25344" w:rsidRPr="00B779B1">
        <w:rPr>
          <w:i/>
        </w:rPr>
        <w:t>48</w:t>
      </w:r>
      <w:r w:rsidR="00D25344">
        <w:t>, 7196-7199</w:t>
      </w:r>
      <w:r w:rsidR="00770D55">
        <w:t xml:space="preserve">; d) </w:t>
      </w:r>
      <w:r w:rsidR="0052261A">
        <w:t xml:space="preserve">L.-W. Xu, J. Luo, Y. Lu, </w:t>
      </w:r>
      <w:r w:rsidR="0052261A">
        <w:rPr>
          <w:i/>
        </w:rPr>
        <w:t xml:space="preserve">Chem. </w:t>
      </w:r>
      <w:proofErr w:type="spellStart"/>
      <w:r w:rsidR="0052261A">
        <w:rPr>
          <w:i/>
        </w:rPr>
        <w:t>Commun</w:t>
      </w:r>
      <w:proofErr w:type="spellEnd"/>
      <w:r w:rsidR="0052261A">
        <w:rPr>
          <w:i/>
        </w:rPr>
        <w:t xml:space="preserve">. </w:t>
      </w:r>
      <w:r w:rsidR="0052261A">
        <w:rPr>
          <w:b/>
        </w:rPr>
        <w:t>2009</w:t>
      </w:r>
      <w:r w:rsidR="0052261A">
        <w:t>, 1807-1821.</w:t>
      </w:r>
    </w:p>
    <w:p w14:paraId="0209AF5C" w14:textId="77777777" w:rsidR="00770D55" w:rsidRDefault="00A33868" w:rsidP="00E71207">
      <w:pPr>
        <w:pStyle w:val="References"/>
      </w:pPr>
      <w:r>
        <w:t>[</w:t>
      </w:r>
      <w:r w:rsidR="00EE3037">
        <w:t>1</w:t>
      </w:r>
      <w:r w:rsidR="009417EC">
        <w:t>7</w:t>
      </w:r>
      <w:r>
        <w:t>]</w:t>
      </w:r>
      <w:r w:rsidR="009417EC">
        <w:tab/>
        <w:t xml:space="preserve">A. Moran, A. Hamilton, C. Bo, P. </w:t>
      </w:r>
      <w:proofErr w:type="spellStart"/>
      <w:r w:rsidR="009417EC">
        <w:t>Melchiorre</w:t>
      </w:r>
      <w:proofErr w:type="spellEnd"/>
      <w:r w:rsidR="009417EC">
        <w:t xml:space="preserve">, </w:t>
      </w:r>
      <w:r w:rsidR="009417EC" w:rsidRPr="000A0A8F">
        <w:rPr>
          <w:i/>
        </w:rPr>
        <w:t>J. Am. Chem. Soc.</w:t>
      </w:r>
      <w:r w:rsidR="009417EC">
        <w:t xml:space="preserve"> </w:t>
      </w:r>
      <w:r w:rsidR="009417EC" w:rsidRPr="000A0A8F">
        <w:rPr>
          <w:b/>
        </w:rPr>
        <w:t>2013</w:t>
      </w:r>
      <w:r w:rsidR="009417EC">
        <w:t xml:space="preserve">, </w:t>
      </w:r>
      <w:r w:rsidR="009417EC" w:rsidRPr="000A0A8F">
        <w:rPr>
          <w:i/>
        </w:rPr>
        <w:t>135</w:t>
      </w:r>
      <w:r w:rsidR="009417EC">
        <w:t>, 9091-9098</w:t>
      </w:r>
      <w:r w:rsidR="000A0A8F">
        <w:t>.</w:t>
      </w:r>
    </w:p>
    <w:p w14:paraId="45DC4C31" w14:textId="0034BC77" w:rsidR="00A33868" w:rsidRDefault="00A33868" w:rsidP="00E71207">
      <w:pPr>
        <w:pStyle w:val="References"/>
      </w:pPr>
      <w:r>
        <w:tab/>
      </w:r>
    </w:p>
    <w:p w14:paraId="2F63C5C6" w14:textId="77777777" w:rsidR="00773C4B" w:rsidRPr="006722A0" w:rsidRDefault="00773C4B" w:rsidP="00773C4B">
      <w:pPr>
        <w:rPr>
          <w:lang w:val="en-GB"/>
        </w:rPr>
      </w:pPr>
    </w:p>
    <w:p w14:paraId="21A70BD5" w14:textId="77777777" w:rsidR="00773C4B" w:rsidRPr="006722A0" w:rsidRDefault="00773C4B" w:rsidP="00773C4B">
      <w:pPr>
        <w:rPr>
          <w:lang w:val="en-GB"/>
        </w:rPr>
        <w:sectPr w:rsidR="00773C4B" w:rsidRPr="006722A0" w:rsidSect="000D37AC">
          <w:type w:val="continuous"/>
          <w:pgSz w:w="11906" w:h="16838" w:code="9"/>
          <w:pgMar w:top="1673" w:right="936" w:bottom="1134" w:left="936" w:header="709" w:footer="709" w:gutter="0"/>
          <w:cols w:num="2" w:space="284"/>
          <w:docGrid w:linePitch="360"/>
        </w:sectPr>
      </w:pPr>
    </w:p>
    <w:p w14:paraId="0FA77A84" w14:textId="77777777" w:rsidR="00773C4B" w:rsidRDefault="00773C4B" w:rsidP="00773C4B">
      <w:pPr>
        <w:rPr>
          <w:bCs/>
          <w:lang w:val="en-GB"/>
        </w:rPr>
        <w:sectPr w:rsidR="00773C4B" w:rsidSect="000D37AC">
          <w:type w:val="continuous"/>
          <w:pgSz w:w="11906" w:h="16838" w:code="9"/>
          <w:pgMar w:top="1134" w:right="936" w:bottom="1134" w:left="936" w:header="1021" w:footer="0" w:gutter="0"/>
          <w:cols w:num="2" w:space="284"/>
          <w:docGrid w:linePitch="360"/>
        </w:sectPr>
      </w:pPr>
    </w:p>
    <w:p w14:paraId="2713D7D9" w14:textId="77777777" w:rsidR="00773C4B" w:rsidRDefault="00773C4B" w:rsidP="00773C4B">
      <w:pPr>
        <w:rPr>
          <w:bCs/>
          <w:lang w:val="en-GB"/>
        </w:rPr>
      </w:pPr>
    </w:p>
    <w:p w14:paraId="3F4C54A8" w14:textId="77777777" w:rsidR="00A8458D" w:rsidRDefault="00A8458D" w:rsidP="00A8458D">
      <w:pPr>
        <w:rPr>
          <w:b/>
          <w:lang w:val="en-GB"/>
        </w:rPr>
      </w:pPr>
      <w:r w:rsidRPr="00621868">
        <w:rPr>
          <w:b/>
          <w:lang w:val="en-GB"/>
        </w:rPr>
        <w:t>Entry for the Table of Contents</w:t>
      </w:r>
      <w:r>
        <w:rPr>
          <w:lang w:val="en-GB"/>
        </w:rPr>
        <w:t xml:space="preserve"> (Please choose one layout)</w:t>
      </w:r>
    </w:p>
    <w:p w14:paraId="6E588D0A" w14:textId="77777777" w:rsidR="00A8458D" w:rsidRPr="00621868" w:rsidRDefault="00A8458D" w:rsidP="00A8458D">
      <w:pPr>
        <w:rPr>
          <w:b/>
          <w:lang w:val="en-GB"/>
        </w:rPr>
      </w:pPr>
    </w:p>
    <w:p w14:paraId="409A77F0" w14:textId="77777777" w:rsidR="00A8458D" w:rsidRDefault="00A8458D" w:rsidP="00A8458D">
      <w:pPr>
        <w:rPr>
          <w:lang w:val="en-GB"/>
        </w:rPr>
      </w:pPr>
    </w:p>
    <w:p w14:paraId="00F7FC85" w14:textId="77777777" w:rsidR="00A8458D" w:rsidRDefault="00A8458D" w:rsidP="00A8458D">
      <w:pPr>
        <w:spacing w:after="240"/>
        <w:rPr>
          <w:lang w:val="en-GB"/>
        </w:rPr>
      </w:pPr>
      <w:r w:rsidRPr="00621868">
        <w:rPr>
          <w:lang w:val="en-GB"/>
        </w:rPr>
        <w:t>Layout 2:</w:t>
      </w:r>
    </w:p>
    <w:tbl>
      <w:tblPr>
        <w:tblW w:w="10297" w:type="dxa"/>
        <w:tblLayout w:type="fixed"/>
        <w:tblLook w:val="01E0" w:firstRow="1" w:lastRow="1" w:firstColumn="1" w:lastColumn="1" w:noHBand="0" w:noVBand="0"/>
      </w:tblPr>
      <w:tblGrid>
        <w:gridCol w:w="6651"/>
        <w:gridCol w:w="289"/>
        <w:gridCol w:w="3357"/>
      </w:tblGrid>
      <w:tr w:rsidR="00A8458D" w14:paraId="2AC08A01" w14:textId="77777777" w:rsidTr="00D31D0E">
        <w:trPr>
          <w:trHeight w:hRule="exact" w:val="452"/>
        </w:trPr>
        <w:tc>
          <w:tcPr>
            <w:tcW w:w="10297" w:type="dxa"/>
            <w:gridSpan w:val="3"/>
            <w:tcBorders>
              <w:bottom w:val="single" w:sz="36" w:space="0" w:color="BFBFBF"/>
            </w:tcBorders>
            <w:shd w:val="clear" w:color="auto" w:fill="auto"/>
          </w:tcPr>
          <w:p w14:paraId="449F34FC" w14:textId="77777777" w:rsidR="00A8458D" w:rsidRDefault="00A8458D" w:rsidP="003B6C60">
            <w:pPr>
              <w:pStyle w:val="ColumnTitleTOC"/>
            </w:pPr>
            <w:r>
              <w:t>COMMUNICATION</w:t>
            </w:r>
          </w:p>
        </w:tc>
      </w:tr>
      <w:tr w:rsidR="00A8458D" w14:paraId="1799DD52" w14:textId="77777777" w:rsidTr="00D31D0E">
        <w:trPr>
          <w:trHeight w:val="452"/>
        </w:trPr>
        <w:tc>
          <w:tcPr>
            <w:tcW w:w="6651" w:type="dxa"/>
            <w:vMerge w:val="restart"/>
            <w:tcBorders>
              <w:top w:val="single" w:sz="36" w:space="0" w:color="BFBFBF"/>
            </w:tcBorders>
            <w:shd w:val="clear" w:color="auto" w:fill="auto"/>
          </w:tcPr>
          <w:p w14:paraId="09E269BA" w14:textId="77777777" w:rsidR="00A8458D" w:rsidRDefault="00A8458D" w:rsidP="003B6C60">
            <w:pPr>
              <w:pStyle w:val="TableOfContentText"/>
              <w:spacing w:before="1680"/>
            </w:pPr>
            <w:r>
              <w:rPr>
                <w:noProof/>
              </w:rPr>
              <mc:AlternateContent>
                <mc:Choice Requires="wps">
                  <w:drawing>
                    <wp:anchor distT="0" distB="0" distL="114300" distR="114300" simplePos="0" relativeHeight="251658752" behindDoc="0" locked="0" layoutInCell="1" allowOverlap="1" wp14:anchorId="705690B1" wp14:editId="4264D925">
                      <wp:simplePos x="0" y="0"/>
                      <wp:positionH relativeFrom="column">
                        <wp:posOffset>-75994</wp:posOffset>
                      </wp:positionH>
                      <wp:positionV relativeFrom="paragraph">
                        <wp:posOffset>74003</wp:posOffset>
                      </wp:positionV>
                      <wp:extent cx="4140200" cy="1513617"/>
                      <wp:effectExtent l="0" t="0" r="0" b="0"/>
                      <wp:wrapNone/>
                      <wp:docPr id="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0200" cy="1513617"/>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3F492" w14:textId="35AC5DC4" w:rsidR="00824EE9" w:rsidRPr="006F5ABC" w:rsidRDefault="005F5FB4" w:rsidP="005F5FB4">
                                  <w:pPr>
                                    <w:spacing w:before="360"/>
                                    <w:rPr>
                                      <w:sz w:val="18"/>
                                    </w:rPr>
                                  </w:pPr>
                                  <w:r w:rsidRPr="005F5FB4">
                                    <w:rPr>
                                      <w:noProof/>
                                      <w:sz w:val="18"/>
                                    </w:rPr>
                                    <w:drawing>
                                      <wp:inline distT="0" distB="0" distL="0" distR="0" wp14:anchorId="3095EF63" wp14:editId="020D02CE">
                                        <wp:extent cx="3957320" cy="1179195"/>
                                        <wp:effectExtent l="0" t="0" r="5080" b="190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57320" cy="11791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5690B1" id="Rectangle 36" o:spid="_x0000_s1027" style="position:absolute;margin-left:-6pt;margin-top:5.85pt;width:326pt;height:119.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" fillcolor="#eaeaea" stroked="f">
                      <v:path arrowok="t"/>
                      <v:textbox>
                        <w:txbxContent>
                          <w:p w14:paraId="5103F492" w14:textId="35AC5DC4" w:rsidR="00824EE9" w:rsidRPr="006F5ABC" w:rsidRDefault="005F5FB4" w:rsidP="005F5FB4">
                            <w:pPr>
                              <w:spacing w:before="360"/>
                              <w:rPr>
                                <w:sz w:val="18"/>
                              </w:rPr>
                            </w:pPr>
                            <w:r w:rsidRPr="005F5FB4">
                              <w:rPr>
                                <w:sz w:val="18"/>
                              </w:rPr>
                              <w:drawing>
                                <wp:inline distT="0" distB="0" distL="0" distR="0" wp14:anchorId="3095EF63" wp14:editId="020D02CE">
                                  <wp:extent cx="3957320" cy="1179195"/>
                                  <wp:effectExtent l="0" t="0" r="5080" b="190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57320" cy="1179195"/>
                                          </a:xfrm>
                                          <a:prstGeom prst="rect">
                                            <a:avLst/>
                                          </a:prstGeom>
                                        </pic:spPr>
                                      </pic:pic>
                                    </a:graphicData>
                                  </a:graphic>
                                </wp:inline>
                              </w:drawing>
                            </w:r>
                          </w:p>
                        </w:txbxContent>
                      </v:textbox>
                    </v:rect>
                  </w:pict>
                </mc:Fallback>
              </mc:AlternateContent>
            </w:r>
            <w:r w:rsidRPr="0071268F">
              <w:t>Text for Table of Contents</w:t>
            </w:r>
          </w:p>
          <w:p w14:paraId="3FE1B64A" w14:textId="77777777" w:rsidR="00C00914" w:rsidRPr="00C00914" w:rsidRDefault="00C00914" w:rsidP="00C00914">
            <w:pPr>
              <w:rPr>
                <w:lang w:val="en-GB"/>
              </w:rPr>
            </w:pPr>
          </w:p>
          <w:p w14:paraId="173B936F" w14:textId="77777777" w:rsidR="00C00914" w:rsidRDefault="00C00914" w:rsidP="00C00914">
            <w:pPr>
              <w:rPr>
                <w:rFonts w:ascii="Arial" w:hAnsi="Arial"/>
                <w:color w:val="000000"/>
                <w:sz w:val="17"/>
                <w:szCs w:val="20"/>
                <w:lang w:val="en-GB"/>
              </w:rPr>
            </w:pPr>
          </w:p>
          <w:p w14:paraId="34B0A24D" w14:textId="77777777" w:rsidR="00C00914" w:rsidRDefault="00C00914" w:rsidP="00C00914">
            <w:pPr>
              <w:rPr>
                <w:rFonts w:ascii="Arial" w:hAnsi="Arial"/>
                <w:color w:val="000000"/>
                <w:sz w:val="17"/>
                <w:szCs w:val="20"/>
                <w:lang w:val="en-GB"/>
              </w:rPr>
            </w:pPr>
          </w:p>
          <w:p w14:paraId="377B213B" w14:textId="78446ECE" w:rsidR="00C00914" w:rsidRPr="00C00914" w:rsidRDefault="00C00914" w:rsidP="00C00914">
            <w:pPr>
              <w:rPr>
                <w:rFonts w:ascii="Arial" w:hAnsi="Arial" w:cs="Arial"/>
                <w:sz w:val="17"/>
                <w:szCs w:val="17"/>
                <w:lang w:val="en-GB"/>
              </w:rPr>
            </w:pPr>
            <w:r>
              <w:rPr>
                <w:rFonts w:ascii="Arial" w:hAnsi="Arial" w:cs="Arial"/>
                <w:sz w:val="17"/>
                <w:szCs w:val="17"/>
                <w:lang w:val="en-GB"/>
              </w:rPr>
              <w:t xml:space="preserve">The </w:t>
            </w:r>
            <w:r w:rsidR="00D31D0E">
              <w:rPr>
                <w:rFonts w:ascii="Arial" w:hAnsi="Arial" w:cs="Arial"/>
                <w:sz w:val="17"/>
                <w:szCs w:val="17"/>
                <w:lang w:val="en-GB"/>
              </w:rPr>
              <w:t xml:space="preserve">highly enantioselective </w:t>
            </w:r>
            <w:r>
              <w:rPr>
                <w:rFonts w:ascii="Arial" w:hAnsi="Arial" w:cs="Arial"/>
                <w:sz w:val="17"/>
                <w:szCs w:val="17"/>
                <w:lang w:val="en-GB"/>
              </w:rPr>
              <w:t xml:space="preserve">synthesis of a tricyclic terpenoid system is described with a remarkable </w:t>
            </w:r>
            <w:r w:rsidRPr="00D31D0E">
              <w:rPr>
                <w:rFonts w:ascii="Arial" w:hAnsi="Arial" w:cs="Arial"/>
                <w:i/>
                <w:sz w:val="17"/>
                <w:szCs w:val="17"/>
                <w:lang w:val="en-GB"/>
              </w:rPr>
              <w:t>cis</w:t>
            </w:r>
            <w:r>
              <w:rPr>
                <w:rFonts w:ascii="Arial" w:hAnsi="Arial" w:cs="Arial"/>
                <w:sz w:val="17"/>
                <w:szCs w:val="17"/>
                <w:lang w:val="en-GB"/>
              </w:rPr>
              <w:t>-</w:t>
            </w:r>
            <w:r w:rsidRPr="00D31D0E">
              <w:rPr>
                <w:rFonts w:ascii="Arial" w:hAnsi="Arial" w:cs="Arial"/>
                <w:i/>
                <w:sz w:val="17"/>
                <w:szCs w:val="17"/>
                <w:lang w:val="en-GB"/>
              </w:rPr>
              <w:t>cis</w:t>
            </w:r>
            <w:r>
              <w:rPr>
                <w:rFonts w:ascii="Arial" w:hAnsi="Arial" w:cs="Arial"/>
                <w:sz w:val="17"/>
                <w:szCs w:val="17"/>
                <w:lang w:val="en-GB"/>
              </w:rPr>
              <w:t xml:space="preserve">-configuration of the fused decalin and </w:t>
            </w:r>
            <w:proofErr w:type="spellStart"/>
            <w:r>
              <w:rPr>
                <w:rFonts w:ascii="Arial" w:hAnsi="Arial" w:cs="Arial"/>
                <w:sz w:val="17"/>
                <w:szCs w:val="17"/>
                <w:lang w:val="en-GB"/>
              </w:rPr>
              <w:t>hydrindane</w:t>
            </w:r>
            <w:proofErr w:type="spellEnd"/>
            <w:r>
              <w:rPr>
                <w:rFonts w:ascii="Arial" w:hAnsi="Arial" w:cs="Arial"/>
                <w:sz w:val="17"/>
                <w:szCs w:val="17"/>
                <w:lang w:val="en-GB"/>
              </w:rPr>
              <w:t xml:space="preserve"> systems.</w:t>
            </w:r>
            <w:r w:rsidR="00D31D0E">
              <w:rPr>
                <w:rFonts w:ascii="Arial" w:hAnsi="Arial" w:cs="Arial"/>
                <w:sz w:val="17"/>
                <w:szCs w:val="17"/>
                <w:lang w:val="en-GB"/>
              </w:rPr>
              <w:t xml:space="preserve"> This intriguing selectivity is thought to be due to the nitro-group dictating the transition state of the cyclization adopted. </w:t>
            </w:r>
          </w:p>
        </w:tc>
        <w:tc>
          <w:tcPr>
            <w:tcW w:w="289" w:type="dxa"/>
            <w:tcBorders>
              <w:top w:val="single" w:sz="36" w:space="0" w:color="BFBFBF"/>
            </w:tcBorders>
            <w:shd w:val="clear" w:color="auto" w:fill="auto"/>
          </w:tcPr>
          <w:p w14:paraId="09B6983F" w14:textId="77777777" w:rsidR="00A8458D" w:rsidRDefault="00A8458D" w:rsidP="003B6C60">
            <w:pPr>
              <w:rPr>
                <w:lang w:val="en-GB"/>
              </w:rPr>
            </w:pPr>
          </w:p>
        </w:tc>
        <w:tc>
          <w:tcPr>
            <w:tcW w:w="3355" w:type="dxa"/>
            <w:vMerge w:val="restart"/>
            <w:tcBorders>
              <w:top w:val="single" w:sz="36" w:space="0" w:color="BFBFBF"/>
            </w:tcBorders>
            <w:shd w:val="clear" w:color="auto" w:fill="auto"/>
          </w:tcPr>
          <w:p w14:paraId="3CFB6B20" w14:textId="16397BAB" w:rsidR="00A8458D" w:rsidRDefault="00C00914" w:rsidP="003B6C60">
            <w:pPr>
              <w:pStyle w:val="AuthorsTOC"/>
            </w:pPr>
            <w:r w:rsidRPr="00C00914">
              <w:rPr>
                <w:lang w:val="de-DE"/>
              </w:rPr>
              <w:t>Daniel Townsend,</w:t>
            </w:r>
            <w:r>
              <w:rPr>
                <w:lang w:val="de-DE"/>
              </w:rPr>
              <w:t xml:space="preserve"> </w:t>
            </w:r>
            <w:r w:rsidRPr="00C00914">
              <w:rPr>
                <w:lang w:val="de-DE"/>
              </w:rPr>
              <w:t xml:space="preserve">Kenneth </w:t>
            </w:r>
            <w:proofErr w:type="spellStart"/>
            <w:r w:rsidRPr="00C00914">
              <w:rPr>
                <w:lang w:val="de-DE"/>
              </w:rPr>
              <w:t>Shankland</w:t>
            </w:r>
            <w:proofErr w:type="spellEnd"/>
            <w:r w:rsidRPr="00C00914">
              <w:rPr>
                <w:lang w:val="de-DE"/>
              </w:rPr>
              <w:t xml:space="preserve">, Alex </w:t>
            </w:r>
            <w:proofErr w:type="spellStart"/>
            <w:r w:rsidRPr="00C00914">
              <w:rPr>
                <w:lang w:val="de-DE"/>
              </w:rPr>
              <w:t>Weymouth</w:t>
            </w:r>
            <w:proofErr w:type="spellEnd"/>
            <w:r w:rsidRPr="00C00914">
              <w:rPr>
                <w:lang w:val="de-DE"/>
              </w:rPr>
              <w:t>-</w:t>
            </w:r>
            <w:proofErr w:type="gramStart"/>
            <w:r w:rsidRPr="00C00914">
              <w:rPr>
                <w:lang w:val="de-DE"/>
              </w:rPr>
              <w:t>Wilson</w:t>
            </w:r>
            <w:r>
              <w:rPr>
                <w:lang w:val="de-DE"/>
              </w:rPr>
              <w:t xml:space="preserve">, </w:t>
            </w:r>
            <w:r w:rsidRPr="00C00914">
              <w:rPr>
                <w:vertAlign w:val="superscript"/>
                <w:lang w:val="de-DE"/>
              </w:rPr>
              <w:t xml:space="preserve"> </w:t>
            </w:r>
            <w:r w:rsidRPr="00C00914">
              <w:rPr>
                <w:lang w:val="de-DE"/>
              </w:rPr>
              <w:t>Zofia</w:t>
            </w:r>
            <w:proofErr w:type="gramEnd"/>
            <w:r w:rsidRPr="00C00914">
              <w:rPr>
                <w:lang w:val="de-DE"/>
              </w:rPr>
              <w:t xml:space="preserve"> </w:t>
            </w:r>
            <w:proofErr w:type="spellStart"/>
            <w:r w:rsidRPr="00C00914">
              <w:rPr>
                <w:lang w:val="de-DE"/>
              </w:rPr>
              <w:t>Komsta</w:t>
            </w:r>
            <w:proofErr w:type="spellEnd"/>
            <w:r w:rsidRPr="00C00914">
              <w:rPr>
                <w:lang w:val="de-DE"/>
              </w:rPr>
              <w:t>,</w:t>
            </w:r>
            <w:r>
              <w:rPr>
                <w:vertAlign w:val="superscript"/>
                <w:lang w:val="de-DE"/>
              </w:rPr>
              <w:t xml:space="preserve"> </w:t>
            </w:r>
            <w:r w:rsidRPr="00C00914">
              <w:rPr>
                <w:lang w:val="de-DE"/>
              </w:rPr>
              <w:t xml:space="preserve">Tim Evans, </w:t>
            </w:r>
            <w:proofErr w:type="spellStart"/>
            <w:r w:rsidRPr="00C00914">
              <w:rPr>
                <w:lang w:val="de-DE"/>
              </w:rPr>
              <w:t>and</w:t>
            </w:r>
            <w:proofErr w:type="spellEnd"/>
            <w:r w:rsidRPr="00C00914">
              <w:rPr>
                <w:lang w:val="de-DE"/>
              </w:rPr>
              <w:t xml:space="preserve"> Alexander J. A. Cobb*</w:t>
            </w:r>
          </w:p>
          <w:p w14:paraId="144973FC" w14:textId="78488F50" w:rsidR="00A8458D" w:rsidRDefault="00A8458D" w:rsidP="003B6C60">
            <w:pPr>
              <w:pStyle w:val="PageNumbers"/>
              <w:rPr>
                <w:lang w:val="en-GB"/>
              </w:rPr>
            </w:pPr>
            <w:r w:rsidRPr="009E5C87">
              <w:rPr>
                <w:lang w:val="en-GB"/>
              </w:rPr>
              <w:t>Page No. – Page No.</w:t>
            </w:r>
          </w:p>
          <w:p w14:paraId="12AEFA3C" w14:textId="77777777" w:rsidR="00C00914" w:rsidRPr="009E5C87" w:rsidRDefault="00C00914" w:rsidP="003B6C60">
            <w:pPr>
              <w:pStyle w:val="PageNumbers"/>
              <w:rPr>
                <w:lang w:val="en-GB"/>
              </w:rPr>
            </w:pPr>
          </w:p>
          <w:p w14:paraId="6D9F695C" w14:textId="418E786D" w:rsidR="00A8458D" w:rsidRPr="009E5C87" w:rsidRDefault="00C00914" w:rsidP="003B6C60">
            <w:pPr>
              <w:framePr w:hSpace="141" w:wrap="around" w:vAnchor="page" w:hAnchor="margin" w:y="1504"/>
              <w:rPr>
                <w:lang w:val="en-GB"/>
              </w:rPr>
            </w:pPr>
            <w:r w:rsidRPr="00C00914">
              <w:rPr>
                <w:rFonts w:ascii="Arial" w:hAnsi="Arial"/>
                <w:b/>
                <w:sz w:val="17"/>
                <w:szCs w:val="20"/>
                <w:lang w:val="en-GB"/>
              </w:rPr>
              <w:t xml:space="preserve">Highly Enantioselective, Organocatalytic and Scalable Synthesis of a rare </w:t>
            </w:r>
            <w:r w:rsidRPr="00D31D0E">
              <w:rPr>
                <w:rFonts w:ascii="Arial" w:hAnsi="Arial"/>
                <w:b/>
                <w:i/>
                <w:sz w:val="17"/>
                <w:szCs w:val="20"/>
                <w:lang w:val="en-GB"/>
              </w:rPr>
              <w:t>cis</w:t>
            </w:r>
            <w:r w:rsidRPr="00C00914">
              <w:rPr>
                <w:rFonts w:ascii="Arial" w:hAnsi="Arial"/>
                <w:b/>
                <w:sz w:val="17"/>
                <w:szCs w:val="20"/>
                <w:lang w:val="en-GB"/>
              </w:rPr>
              <w:t>-</w:t>
            </w:r>
            <w:r w:rsidRPr="00D31D0E">
              <w:rPr>
                <w:rFonts w:ascii="Arial" w:hAnsi="Arial"/>
                <w:b/>
                <w:i/>
                <w:sz w:val="17"/>
                <w:szCs w:val="20"/>
                <w:lang w:val="en-GB"/>
              </w:rPr>
              <w:t>cis</w:t>
            </w:r>
            <w:r w:rsidRPr="00C00914">
              <w:rPr>
                <w:rFonts w:ascii="Arial" w:hAnsi="Arial"/>
                <w:b/>
                <w:sz w:val="17"/>
                <w:szCs w:val="20"/>
                <w:lang w:val="en-GB"/>
              </w:rPr>
              <w:t xml:space="preserve">-Tricyclic Diterpenoid </w:t>
            </w:r>
          </w:p>
        </w:tc>
      </w:tr>
      <w:tr w:rsidR="00A8458D" w14:paraId="7CE02915" w14:textId="77777777" w:rsidTr="00D31D0E">
        <w:trPr>
          <w:trHeight w:hRule="exact" w:val="3618"/>
        </w:trPr>
        <w:tc>
          <w:tcPr>
            <w:tcW w:w="6651" w:type="dxa"/>
            <w:vMerge/>
            <w:shd w:val="clear" w:color="auto" w:fill="auto"/>
          </w:tcPr>
          <w:p w14:paraId="04CC3FAD" w14:textId="77777777" w:rsidR="00A8458D" w:rsidRDefault="00A8458D" w:rsidP="003B6C60">
            <w:pPr>
              <w:rPr>
                <w:lang w:val="en-GB"/>
              </w:rPr>
            </w:pPr>
          </w:p>
        </w:tc>
        <w:tc>
          <w:tcPr>
            <w:tcW w:w="289" w:type="dxa"/>
            <w:shd w:val="clear" w:color="auto" w:fill="auto"/>
          </w:tcPr>
          <w:p w14:paraId="2AB37BC2" w14:textId="77777777" w:rsidR="00A8458D" w:rsidRDefault="00A8458D" w:rsidP="003B6C60">
            <w:pPr>
              <w:rPr>
                <w:lang w:val="en-GB"/>
              </w:rPr>
            </w:pPr>
          </w:p>
        </w:tc>
        <w:tc>
          <w:tcPr>
            <w:tcW w:w="3355" w:type="dxa"/>
            <w:vMerge/>
            <w:shd w:val="clear" w:color="auto" w:fill="auto"/>
          </w:tcPr>
          <w:p w14:paraId="429F85E3" w14:textId="77777777" w:rsidR="00A8458D" w:rsidRDefault="00A8458D" w:rsidP="003B6C60">
            <w:pPr>
              <w:rPr>
                <w:lang w:val="en-GB"/>
              </w:rPr>
            </w:pPr>
          </w:p>
        </w:tc>
      </w:tr>
    </w:tbl>
    <w:p w14:paraId="3E94FFBE" w14:textId="77777777" w:rsidR="00A8458D" w:rsidRDefault="00A8458D" w:rsidP="00A8458D">
      <w:pPr>
        <w:rPr>
          <w:lang w:val="en-GB"/>
        </w:rPr>
      </w:pPr>
    </w:p>
    <w:p w14:paraId="7523F243" w14:textId="77777777" w:rsidR="00773C4B" w:rsidRPr="008F525A" w:rsidRDefault="00773C4B" w:rsidP="00773C4B">
      <w:pPr>
        <w:rPr>
          <w:bCs/>
          <w:lang w:val="en-GB"/>
        </w:rPr>
      </w:pPr>
    </w:p>
    <w:sectPr w:rsidR="00773C4B" w:rsidRPr="008F525A" w:rsidSect="000D37AC">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5B7840" w14:textId="77777777" w:rsidR="00A379AD" w:rsidRDefault="00A379AD">
      <w:r>
        <w:separator/>
      </w:r>
    </w:p>
  </w:endnote>
  <w:endnote w:type="continuationSeparator" w:id="0">
    <w:p w14:paraId="4C0069C3" w14:textId="77777777" w:rsidR="00A379AD" w:rsidRDefault="00A379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ADE84" w14:textId="77777777" w:rsidR="00824EE9" w:rsidRDefault="00824E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7901F" w14:textId="77777777" w:rsidR="00824EE9" w:rsidRDefault="00824EE9" w:rsidP="000C4579">
    <w:pPr>
      <w:pStyle w:val="Footer"/>
      <w:pBdr>
        <w:top w:val="single" w:sz="18" w:space="1" w:color="C0C0C0"/>
      </w:pBdr>
    </w:pPr>
  </w:p>
  <w:p w14:paraId="3500CDD4" w14:textId="77777777" w:rsidR="00824EE9" w:rsidRDefault="00824EE9" w:rsidP="000C4579">
    <w:pPr>
      <w:pStyle w:val="Footer"/>
    </w:pPr>
  </w:p>
  <w:p w14:paraId="7AE50C50" w14:textId="77777777" w:rsidR="00824EE9" w:rsidRDefault="00824EE9" w:rsidP="000C4579">
    <w:pPr>
      <w:pStyle w:val="Footer"/>
    </w:pPr>
  </w:p>
  <w:p w14:paraId="40165226" w14:textId="77777777" w:rsidR="00824EE9" w:rsidRPr="00205632" w:rsidRDefault="00824EE9" w:rsidP="000C45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D9F29" w14:textId="77777777" w:rsidR="00824EE9" w:rsidRDefault="00824E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351A55" w14:textId="77777777" w:rsidR="00A379AD" w:rsidRDefault="00A379AD">
      <w:r>
        <w:separator/>
      </w:r>
    </w:p>
  </w:footnote>
  <w:footnote w:type="continuationSeparator" w:id="0">
    <w:p w14:paraId="41838407" w14:textId="77777777" w:rsidR="00A379AD" w:rsidRDefault="00A379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3FBC9" w14:textId="77777777" w:rsidR="00824EE9" w:rsidRPr="00C8278A" w:rsidRDefault="00A379AD" w:rsidP="00490E63">
    <w:pPr>
      <w:pStyle w:val="Header"/>
      <w:pBdr>
        <w:bottom w:val="single" w:sz="36" w:space="1" w:color="C0C0C0"/>
      </w:pBdr>
      <w:rPr>
        <w:rFonts w:ascii="Arial Narrow" w:hAnsi="Arial Narrow" w:cs="Arial"/>
        <w:b/>
        <w:bCs/>
        <w:color w:val="C0C0C0"/>
        <w:sz w:val="36"/>
        <w:szCs w:val="36"/>
      </w:rPr>
    </w:pPr>
    <w:r>
      <w:rPr>
        <w:rFonts w:ascii="Arial Narrow" w:hAnsi="Arial Narrow" w:cs="Arial"/>
        <w:b/>
        <w:bCs/>
        <w:noProof/>
        <w:color w:val="C0C0C0"/>
        <w:sz w:val="40"/>
        <w:szCs w:val="36"/>
        <w:lang w:eastAsia="zh-CN"/>
      </w:rPr>
      <w:pict w14:anchorId="3D72E8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5" o:spid="_x0000_s2051" type="#_x0000_t75" alt="Wiley-VCH_gedreht" style="position:absolute;margin-left:0;margin-top:0;width:688.65pt;height:937.8pt;z-index:-251658240;mso-wrap-edited:f;mso-width-percent:0;mso-height-percent:0;mso-position-horizontal:center;mso-position-horizontal-relative:margin;mso-position-vertical:center;mso-position-vertical-relative:margin;mso-width-percent:0;mso-height-percent:0" o:allowincell="f">
          <v:imagedata r:id="rId1" o:title="Wiley-VCH_gedreht" gain="19661f" blacklevel="22938f"/>
          <w10:wrap anchorx="margin" anchory="margin"/>
        </v:shape>
      </w:pict>
    </w:r>
    <w:r w:rsidR="00824EE9" w:rsidRPr="001D7ECC">
      <w:rPr>
        <w:rFonts w:ascii="Arial Narrow" w:hAnsi="Arial Narrow" w:cs="Arial"/>
        <w:b/>
        <w:bCs/>
        <w:noProof/>
        <w:color w:val="C0C0C0"/>
        <w:sz w:val="40"/>
        <w:szCs w:val="36"/>
      </w:rPr>
      <w:drawing>
        <wp:inline distT="0" distB="0" distL="0" distR="0" wp14:anchorId="5C664996" wp14:editId="5B21D608">
          <wp:extent cx="1457960" cy="368935"/>
          <wp:effectExtent l="0" t="0" r="0" b="0"/>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7960" cy="368935"/>
                  </a:xfrm>
                  <a:prstGeom prst="rect">
                    <a:avLst/>
                  </a:prstGeom>
                  <a:noFill/>
                  <a:ln>
                    <a:noFill/>
                  </a:ln>
                </pic:spPr>
              </pic:pic>
            </a:graphicData>
          </a:graphic>
        </wp:inline>
      </w:drawing>
    </w:r>
    <w:r w:rsidR="00824EE9">
      <w:rPr>
        <w:rFonts w:ascii="Arial Narrow" w:hAnsi="Arial Narrow" w:cs="Arial"/>
        <w:b/>
        <w:bCs/>
        <w:color w:val="C0C0C0"/>
        <w:sz w:val="40"/>
        <w:szCs w:val="36"/>
      </w:rPr>
      <w:tab/>
    </w:r>
    <w:r w:rsidR="00824EE9">
      <w:rPr>
        <w:rFonts w:ascii="Arial Narrow" w:hAnsi="Arial Narrow" w:cs="Arial"/>
        <w:b/>
        <w:bCs/>
        <w:color w:val="C0C0C0"/>
        <w:sz w:val="40"/>
        <w:szCs w:val="36"/>
      </w:rPr>
      <w:tab/>
      <w:t xml:space="preserve">                            </w:t>
    </w:r>
    <w:r w:rsidR="00824EE9" w:rsidRPr="00FB4551">
      <w:rPr>
        <w:rFonts w:ascii="Arial" w:hAnsi="Arial" w:cs="Arial"/>
        <w:b/>
        <w:bCs/>
        <w:color w:val="C0C0C0"/>
      </w:rPr>
      <w:t>www.chemsuschem.org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BC851" w14:textId="77777777" w:rsidR="00824EE9" w:rsidRPr="00971FC5" w:rsidRDefault="00A379AD" w:rsidP="000C4579">
    <w:pPr>
      <w:pStyle w:val="Header"/>
      <w:pBdr>
        <w:bottom w:val="single" w:sz="18" w:space="1" w:color="C0C0C0"/>
      </w:pBdr>
      <w:rPr>
        <w:rFonts w:ascii="Arial Narrow" w:hAnsi="Arial Narrow" w:cs="Arial"/>
        <w:sz w:val="32"/>
        <w:szCs w:val="36"/>
      </w:rPr>
    </w:pPr>
    <w:r>
      <w:rPr>
        <w:noProof/>
        <w:sz w:val="20"/>
        <w:lang w:eastAsia="zh-CN"/>
      </w:rPr>
      <w:pict w14:anchorId="21DF58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6" o:spid="_x0000_s2050" type="#_x0000_t75" alt="Wiley-VCH_gedreht" style="position:absolute;margin-left:0;margin-top:0;width:688.65pt;height:937.8pt;z-index:-251657216;mso-wrap-edited:f;mso-width-percent:0;mso-height-percent:0;mso-position-horizontal:center;mso-position-horizontal-relative:margin;mso-position-vertical:center;mso-position-vertical-relative:margin;mso-width-percent:0;mso-height-percent:0" o:allowincell="f">
          <v:imagedata r:id="rId1" o:title="Wiley-VCH_gedreht" gain="19661f" blacklevel="22938f"/>
          <w10:wrap anchorx="margin" anchory="margin"/>
        </v:shape>
      </w:pict>
    </w:r>
    <w:r w:rsidR="00824EE9" w:rsidRPr="00971FC5">
      <w:rPr>
        <w:noProof/>
        <w:sz w:val="20"/>
      </w:rPr>
      <w:drawing>
        <wp:anchor distT="0" distB="0" distL="114300" distR="114300" simplePos="0" relativeHeight="251656192" behindDoc="0" locked="0" layoutInCell="1" allowOverlap="1" wp14:anchorId="1B921957" wp14:editId="4EE2EBDB">
          <wp:simplePos x="0" y="0"/>
          <wp:positionH relativeFrom="column">
            <wp:posOffset>5344160</wp:posOffset>
          </wp:positionH>
          <wp:positionV relativeFrom="paragraph">
            <wp:posOffset>-40005</wp:posOffset>
          </wp:positionV>
          <wp:extent cx="1079500" cy="273050"/>
          <wp:effectExtent l="0" t="0" r="0" b="0"/>
          <wp:wrapTopAndBottom/>
          <wp:docPr id="5"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24EE9" w:rsidRPr="00971FC5">
      <w:rPr>
        <w:rFonts w:ascii="Arial Narrow" w:hAnsi="Arial Narrow" w:cs="Arial"/>
        <w:b/>
        <w:bCs/>
        <w:color w:val="C0C0C0"/>
        <w:sz w:val="32"/>
        <w:szCs w:val="36"/>
      </w:rPr>
      <w:t>COMMUNICATION</w:t>
    </w:r>
    <w:r w:rsidR="00824EE9" w:rsidRPr="00971FC5">
      <w:rPr>
        <w:rFonts w:ascii="Arial Narrow" w:hAnsi="Arial Narrow" w:cs="Arial"/>
        <w:sz w:val="32"/>
        <w:szCs w:val="36"/>
      </w:rPr>
      <w:tab/>
    </w:r>
    <w:r w:rsidR="00824EE9" w:rsidRPr="00971FC5">
      <w:rPr>
        <w:rFonts w:ascii="Arial Narrow" w:hAnsi="Arial Narrow" w:cs="Arial"/>
        <w:sz w:val="32"/>
        <w:szCs w:val="36"/>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28BA7" w14:textId="77777777" w:rsidR="00824EE9" w:rsidRDefault="00A379AD">
    <w:pPr>
      <w:pStyle w:val="Header"/>
    </w:pPr>
    <w:r>
      <w:rPr>
        <w:noProof/>
        <w:lang w:eastAsia="zh-CN"/>
      </w:rPr>
      <w:pict w14:anchorId="73D1E0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4" o:spid="_x0000_s2049" type="#_x0000_t75" alt="Wiley-VCH_gedreht" style="position:absolute;margin-left:0;margin-top:0;width:688.65pt;height:937.8pt;z-index:-251659264;mso-wrap-edited:f;mso-width-percent:0;mso-height-percent:0;mso-position-horizontal:center;mso-position-horizontal-relative:margin;mso-position-vertical:center;mso-position-vertical-relative:margin;mso-width-percent:0;mso-height-percent:0" o:allowincell="f">
          <v:imagedata r:id="rId1" o:title="Wiley-VCH_gedreht"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653"/>
    <w:rsid w:val="0000214A"/>
    <w:rsid w:val="00002DBC"/>
    <w:rsid w:val="00003927"/>
    <w:rsid w:val="0000457A"/>
    <w:rsid w:val="00010410"/>
    <w:rsid w:val="00011D51"/>
    <w:rsid w:val="00012F8D"/>
    <w:rsid w:val="00013DD7"/>
    <w:rsid w:val="00020233"/>
    <w:rsid w:val="000215F4"/>
    <w:rsid w:val="00022DB4"/>
    <w:rsid w:val="00025A96"/>
    <w:rsid w:val="00027F3A"/>
    <w:rsid w:val="00033C26"/>
    <w:rsid w:val="00033D1A"/>
    <w:rsid w:val="00033F43"/>
    <w:rsid w:val="00036490"/>
    <w:rsid w:val="0004091A"/>
    <w:rsid w:val="00041391"/>
    <w:rsid w:val="00042BF0"/>
    <w:rsid w:val="00045AB9"/>
    <w:rsid w:val="0005096E"/>
    <w:rsid w:val="00050D20"/>
    <w:rsid w:val="0005140E"/>
    <w:rsid w:val="00055485"/>
    <w:rsid w:val="00057F7C"/>
    <w:rsid w:val="00062637"/>
    <w:rsid w:val="0006281D"/>
    <w:rsid w:val="00063E0F"/>
    <w:rsid w:val="0006489B"/>
    <w:rsid w:val="000650AB"/>
    <w:rsid w:val="0006694D"/>
    <w:rsid w:val="000669E3"/>
    <w:rsid w:val="00066B8E"/>
    <w:rsid w:val="00070B55"/>
    <w:rsid w:val="00070E0D"/>
    <w:rsid w:val="0007315F"/>
    <w:rsid w:val="00077560"/>
    <w:rsid w:val="00077758"/>
    <w:rsid w:val="0008077D"/>
    <w:rsid w:val="00086583"/>
    <w:rsid w:val="000926C0"/>
    <w:rsid w:val="0009539C"/>
    <w:rsid w:val="00095C2F"/>
    <w:rsid w:val="000A0A8F"/>
    <w:rsid w:val="000A1F70"/>
    <w:rsid w:val="000A37F3"/>
    <w:rsid w:val="000A5B58"/>
    <w:rsid w:val="000A77DC"/>
    <w:rsid w:val="000B3865"/>
    <w:rsid w:val="000B6DF3"/>
    <w:rsid w:val="000C1DBD"/>
    <w:rsid w:val="000C4579"/>
    <w:rsid w:val="000C4C5C"/>
    <w:rsid w:val="000C53F1"/>
    <w:rsid w:val="000D1E53"/>
    <w:rsid w:val="000D37AC"/>
    <w:rsid w:val="000D70F8"/>
    <w:rsid w:val="000D75B7"/>
    <w:rsid w:val="000D7701"/>
    <w:rsid w:val="000E0815"/>
    <w:rsid w:val="000E0CEA"/>
    <w:rsid w:val="000E0EC4"/>
    <w:rsid w:val="000E1C81"/>
    <w:rsid w:val="000E517A"/>
    <w:rsid w:val="000E5FDC"/>
    <w:rsid w:val="000E6B94"/>
    <w:rsid w:val="000E718F"/>
    <w:rsid w:val="000E7312"/>
    <w:rsid w:val="000E76B8"/>
    <w:rsid w:val="000F29A4"/>
    <w:rsid w:val="000F2C63"/>
    <w:rsid w:val="000F2EA1"/>
    <w:rsid w:val="000F5BD1"/>
    <w:rsid w:val="000F7847"/>
    <w:rsid w:val="00100093"/>
    <w:rsid w:val="001017CA"/>
    <w:rsid w:val="0010215E"/>
    <w:rsid w:val="001037A1"/>
    <w:rsid w:val="00103BDC"/>
    <w:rsid w:val="00103EF7"/>
    <w:rsid w:val="00104119"/>
    <w:rsid w:val="0010543E"/>
    <w:rsid w:val="00105F97"/>
    <w:rsid w:val="00107E8C"/>
    <w:rsid w:val="001113DE"/>
    <w:rsid w:val="001144C9"/>
    <w:rsid w:val="00114E54"/>
    <w:rsid w:val="001158DE"/>
    <w:rsid w:val="00120F2E"/>
    <w:rsid w:val="001237B3"/>
    <w:rsid w:val="0012381E"/>
    <w:rsid w:val="001308C6"/>
    <w:rsid w:val="001322FF"/>
    <w:rsid w:val="0013316F"/>
    <w:rsid w:val="001332DF"/>
    <w:rsid w:val="001344F7"/>
    <w:rsid w:val="001348CD"/>
    <w:rsid w:val="0014043E"/>
    <w:rsid w:val="00141356"/>
    <w:rsid w:val="00143551"/>
    <w:rsid w:val="0014374D"/>
    <w:rsid w:val="00143B89"/>
    <w:rsid w:val="00147275"/>
    <w:rsid w:val="001475BF"/>
    <w:rsid w:val="00147C83"/>
    <w:rsid w:val="00152E6D"/>
    <w:rsid w:val="00155FB7"/>
    <w:rsid w:val="0015631F"/>
    <w:rsid w:val="00157C67"/>
    <w:rsid w:val="0016203E"/>
    <w:rsid w:val="001639AE"/>
    <w:rsid w:val="001654DF"/>
    <w:rsid w:val="00166BEB"/>
    <w:rsid w:val="00166D41"/>
    <w:rsid w:val="0016733A"/>
    <w:rsid w:val="001678B6"/>
    <w:rsid w:val="00167AD8"/>
    <w:rsid w:val="0017048F"/>
    <w:rsid w:val="00172F48"/>
    <w:rsid w:val="001732A4"/>
    <w:rsid w:val="00175F63"/>
    <w:rsid w:val="00177573"/>
    <w:rsid w:val="001800AA"/>
    <w:rsid w:val="001814BC"/>
    <w:rsid w:val="0018165B"/>
    <w:rsid w:val="00181774"/>
    <w:rsid w:val="0018253B"/>
    <w:rsid w:val="00184380"/>
    <w:rsid w:val="00186601"/>
    <w:rsid w:val="001878D0"/>
    <w:rsid w:val="0019014F"/>
    <w:rsid w:val="00193FEE"/>
    <w:rsid w:val="00194818"/>
    <w:rsid w:val="00194A21"/>
    <w:rsid w:val="00196DEB"/>
    <w:rsid w:val="00197F42"/>
    <w:rsid w:val="001A0D55"/>
    <w:rsid w:val="001A2CBA"/>
    <w:rsid w:val="001A3120"/>
    <w:rsid w:val="001A39AE"/>
    <w:rsid w:val="001A438D"/>
    <w:rsid w:val="001A7A97"/>
    <w:rsid w:val="001B0DFC"/>
    <w:rsid w:val="001C0471"/>
    <w:rsid w:val="001C1039"/>
    <w:rsid w:val="001C21E3"/>
    <w:rsid w:val="001C26A7"/>
    <w:rsid w:val="001D1155"/>
    <w:rsid w:val="001D13EA"/>
    <w:rsid w:val="001D1591"/>
    <w:rsid w:val="001D216B"/>
    <w:rsid w:val="001D29CA"/>
    <w:rsid w:val="001D3EFF"/>
    <w:rsid w:val="001D5236"/>
    <w:rsid w:val="001D54CA"/>
    <w:rsid w:val="001D5A08"/>
    <w:rsid w:val="001D7ECC"/>
    <w:rsid w:val="001E164A"/>
    <w:rsid w:val="001E2F1C"/>
    <w:rsid w:val="001F16EF"/>
    <w:rsid w:val="001F1A2D"/>
    <w:rsid w:val="001F246E"/>
    <w:rsid w:val="001F252B"/>
    <w:rsid w:val="001F4235"/>
    <w:rsid w:val="001F45C3"/>
    <w:rsid w:val="001F4EE4"/>
    <w:rsid w:val="001F7754"/>
    <w:rsid w:val="00200C6E"/>
    <w:rsid w:val="00201CD6"/>
    <w:rsid w:val="0020306E"/>
    <w:rsid w:val="00205632"/>
    <w:rsid w:val="00205C35"/>
    <w:rsid w:val="00205EFE"/>
    <w:rsid w:val="00212CDE"/>
    <w:rsid w:val="00213D0E"/>
    <w:rsid w:val="00214683"/>
    <w:rsid w:val="00215FF7"/>
    <w:rsid w:val="002221BA"/>
    <w:rsid w:val="00222D97"/>
    <w:rsid w:val="0022537E"/>
    <w:rsid w:val="0022582C"/>
    <w:rsid w:val="0022636C"/>
    <w:rsid w:val="00227B69"/>
    <w:rsid w:val="00232C14"/>
    <w:rsid w:val="002340FD"/>
    <w:rsid w:val="002348C0"/>
    <w:rsid w:val="002362C7"/>
    <w:rsid w:val="002417CA"/>
    <w:rsid w:val="00241D85"/>
    <w:rsid w:val="00242E54"/>
    <w:rsid w:val="00243396"/>
    <w:rsid w:val="002433F0"/>
    <w:rsid w:val="00243927"/>
    <w:rsid w:val="00260EDA"/>
    <w:rsid w:val="00261387"/>
    <w:rsid w:val="00261882"/>
    <w:rsid w:val="00264446"/>
    <w:rsid w:val="0026553A"/>
    <w:rsid w:val="00265DCA"/>
    <w:rsid w:val="00265E22"/>
    <w:rsid w:val="0026686C"/>
    <w:rsid w:val="00267F8A"/>
    <w:rsid w:val="002702BC"/>
    <w:rsid w:val="0027068B"/>
    <w:rsid w:val="00272668"/>
    <w:rsid w:val="0028024A"/>
    <w:rsid w:val="00283514"/>
    <w:rsid w:val="00283D11"/>
    <w:rsid w:val="00287256"/>
    <w:rsid w:val="00287B32"/>
    <w:rsid w:val="00291C93"/>
    <w:rsid w:val="00295DF1"/>
    <w:rsid w:val="002A36FA"/>
    <w:rsid w:val="002A561E"/>
    <w:rsid w:val="002A69D1"/>
    <w:rsid w:val="002B16E2"/>
    <w:rsid w:val="002B22BA"/>
    <w:rsid w:val="002B25E2"/>
    <w:rsid w:val="002B453B"/>
    <w:rsid w:val="002B7CA9"/>
    <w:rsid w:val="002C244D"/>
    <w:rsid w:val="002C36E0"/>
    <w:rsid w:val="002C6B86"/>
    <w:rsid w:val="002D0B17"/>
    <w:rsid w:val="002D24CB"/>
    <w:rsid w:val="002D42FF"/>
    <w:rsid w:val="002D5148"/>
    <w:rsid w:val="002D5B99"/>
    <w:rsid w:val="002E01AE"/>
    <w:rsid w:val="002E066F"/>
    <w:rsid w:val="002E07EE"/>
    <w:rsid w:val="002E0A7E"/>
    <w:rsid w:val="002E2CA8"/>
    <w:rsid w:val="002F0269"/>
    <w:rsid w:val="002F1479"/>
    <w:rsid w:val="002F17FB"/>
    <w:rsid w:val="002F56D6"/>
    <w:rsid w:val="002F6A4C"/>
    <w:rsid w:val="002F73A5"/>
    <w:rsid w:val="002F7658"/>
    <w:rsid w:val="002F7B87"/>
    <w:rsid w:val="003006A7"/>
    <w:rsid w:val="00301167"/>
    <w:rsid w:val="00301D1E"/>
    <w:rsid w:val="00303FBE"/>
    <w:rsid w:val="003040CB"/>
    <w:rsid w:val="003079D2"/>
    <w:rsid w:val="00307C5A"/>
    <w:rsid w:val="003113EB"/>
    <w:rsid w:val="003116F4"/>
    <w:rsid w:val="00312ED2"/>
    <w:rsid w:val="00316EC1"/>
    <w:rsid w:val="0032048F"/>
    <w:rsid w:val="003219A5"/>
    <w:rsid w:val="00322D02"/>
    <w:rsid w:val="00322E1F"/>
    <w:rsid w:val="00323FC3"/>
    <w:rsid w:val="00324724"/>
    <w:rsid w:val="00324B59"/>
    <w:rsid w:val="00325147"/>
    <w:rsid w:val="003254D1"/>
    <w:rsid w:val="00325516"/>
    <w:rsid w:val="003275FF"/>
    <w:rsid w:val="0033054D"/>
    <w:rsid w:val="00331B5E"/>
    <w:rsid w:val="00333FAD"/>
    <w:rsid w:val="0033586B"/>
    <w:rsid w:val="00336A5A"/>
    <w:rsid w:val="003403BB"/>
    <w:rsid w:val="00340A08"/>
    <w:rsid w:val="003447D7"/>
    <w:rsid w:val="0034496B"/>
    <w:rsid w:val="00351B1F"/>
    <w:rsid w:val="003532EA"/>
    <w:rsid w:val="00354B57"/>
    <w:rsid w:val="003617C8"/>
    <w:rsid w:val="00364753"/>
    <w:rsid w:val="00364A2A"/>
    <w:rsid w:val="003657B6"/>
    <w:rsid w:val="00366676"/>
    <w:rsid w:val="00367D8C"/>
    <w:rsid w:val="00372CD5"/>
    <w:rsid w:val="00375415"/>
    <w:rsid w:val="00376792"/>
    <w:rsid w:val="00376F37"/>
    <w:rsid w:val="0038506F"/>
    <w:rsid w:val="00390665"/>
    <w:rsid w:val="00390DD7"/>
    <w:rsid w:val="00396BE2"/>
    <w:rsid w:val="003A3441"/>
    <w:rsid w:val="003A4DDC"/>
    <w:rsid w:val="003B04BA"/>
    <w:rsid w:val="003B0FC4"/>
    <w:rsid w:val="003B6C60"/>
    <w:rsid w:val="003B6F88"/>
    <w:rsid w:val="003B70C8"/>
    <w:rsid w:val="003C134A"/>
    <w:rsid w:val="003C1CCA"/>
    <w:rsid w:val="003C2972"/>
    <w:rsid w:val="003C2C9C"/>
    <w:rsid w:val="003C6E1A"/>
    <w:rsid w:val="003D0122"/>
    <w:rsid w:val="003D0F51"/>
    <w:rsid w:val="003D1C1A"/>
    <w:rsid w:val="003E015F"/>
    <w:rsid w:val="003E0D05"/>
    <w:rsid w:val="003E54CD"/>
    <w:rsid w:val="003E5CC3"/>
    <w:rsid w:val="003E7319"/>
    <w:rsid w:val="003F1223"/>
    <w:rsid w:val="003F2556"/>
    <w:rsid w:val="003F372E"/>
    <w:rsid w:val="003F50D4"/>
    <w:rsid w:val="0040080D"/>
    <w:rsid w:val="0040270E"/>
    <w:rsid w:val="00403563"/>
    <w:rsid w:val="00403876"/>
    <w:rsid w:val="004062B1"/>
    <w:rsid w:val="00406CEA"/>
    <w:rsid w:val="004070B6"/>
    <w:rsid w:val="004072DD"/>
    <w:rsid w:val="00411AA6"/>
    <w:rsid w:val="00414412"/>
    <w:rsid w:val="00415971"/>
    <w:rsid w:val="00416B05"/>
    <w:rsid w:val="00422AFE"/>
    <w:rsid w:val="00423593"/>
    <w:rsid w:val="00424978"/>
    <w:rsid w:val="0042545B"/>
    <w:rsid w:val="00427CBD"/>
    <w:rsid w:val="00431151"/>
    <w:rsid w:val="00432307"/>
    <w:rsid w:val="0043440D"/>
    <w:rsid w:val="00435D6F"/>
    <w:rsid w:val="00436338"/>
    <w:rsid w:val="00437B5A"/>
    <w:rsid w:val="00444E3C"/>
    <w:rsid w:val="00445D5C"/>
    <w:rsid w:val="004465F9"/>
    <w:rsid w:val="004466B0"/>
    <w:rsid w:val="004513B5"/>
    <w:rsid w:val="00454A2D"/>
    <w:rsid w:val="004556E1"/>
    <w:rsid w:val="004564F3"/>
    <w:rsid w:val="004609E1"/>
    <w:rsid w:val="00460C28"/>
    <w:rsid w:val="00461BD2"/>
    <w:rsid w:val="00462A09"/>
    <w:rsid w:val="004644E1"/>
    <w:rsid w:val="0046574E"/>
    <w:rsid w:val="004657E8"/>
    <w:rsid w:val="00467E99"/>
    <w:rsid w:val="00470790"/>
    <w:rsid w:val="00470FBB"/>
    <w:rsid w:val="0047189F"/>
    <w:rsid w:val="00473029"/>
    <w:rsid w:val="00473EE4"/>
    <w:rsid w:val="0047564E"/>
    <w:rsid w:val="00477B4C"/>
    <w:rsid w:val="00477B99"/>
    <w:rsid w:val="004841CA"/>
    <w:rsid w:val="00485C84"/>
    <w:rsid w:val="00486215"/>
    <w:rsid w:val="0048630D"/>
    <w:rsid w:val="00490E63"/>
    <w:rsid w:val="004921CF"/>
    <w:rsid w:val="004930F0"/>
    <w:rsid w:val="00497A4A"/>
    <w:rsid w:val="004A0BA8"/>
    <w:rsid w:val="004A1263"/>
    <w:rsid w:val="004A489D"/>
    <w:rsid w:val="004A4A2E"/>
    <w:rsid w:val="004A4CD0"/>
    <w:rsid w:val="004A73A8"/>
    <w:rsid w:val="004A75D5"/>
    <w:rsid w:val="004A771F"/>
    <w:rsid w:val="004A78AE"/>
    <w:rsid w:val="004B004E"/>
    <w:rsid w:val="004B0589"/>
    <w:rsid w:val="004B0B74"/>
    <w:rsid w:val="004B1783"/>
    <w:rsid w:val="004B2068"/>
    <w:rsid w:val="004B5349"/>
    <w:rsid w:val="004B64C0"/>
    <w:rsid w:val="004B65AE"/>
    <w:rsid w:val="004B7661"/>
    <w:rsid w:val="004B7991"/>
    <w:rsid w:val="004C0B2F"/>
    <w:rsid w:val="004C1836"/>
    <w:rsid w:val="004C22E6"/>
    <w:rsid w:val="004C2834"/>
    <w:rsid w:val="004C2FAC"/>
    <w:rsid w:val="004C3CC9"/>
    <w:rsid w:val="004C400D"/>
    <w:rsid w:val="004C471F"/>
    <w:rsid w:val="004C54D8"/>
    <w:rsid w:val="004C5F41"/>
    <w:rsid w:val="004C6D04"/>
    <w:rsid w:val="004D090A"/>
    <w:rsid w:val="004D31C6"/>
    <w:rsid w:val="004D4293"/>
    <w:rsid w:val="004D5ABB"/>
    <w:rsid w:val="004D6DB8"/>
    <w:rsid w:val="004E2A40"/>
    <w:rsid w:val="004E3F83"/>
    <w:rsid w:val="004E4A53"/>
    <w:rsid w:val="004E4DFF"/>
    <w:rsid w:val="004E5278"/>
    <w:rsid w:val="004E74F4"/>
    <w:rsid w:val="004F0129"/>
    <w:rsid w:val="004F2042"/>
    <w:rsid w:val="004F257F"/>
    <w:rsid w:val="004F35CD"/>
    <w:rsid w:val="004F4532"/>
    <w:rsid w:val="004F7DDB"/>
    <w:rsid w:val="00501639"/>
    <w:rsid w:val="00501EFF"/>
    <w:rsid w:val="00502138"/>
    <w:rsid w:val="0050277D"/>
    <w:rsid w:val="005035EB"/>
    <w:rsid w:val="0050689B"/>
    <w:rsid w:val="005068AA"/>
    <w:rsid w:val="00506EDB"/>
    <w:rsid w:val="00511093"/>
    <w:rsid w:val="00512A8E"/>
    <w:rsid w:val="00520422"/>
    <w:rsid w:val="0052085F"/>
    <w:rsid w:val="0052261A"/>
    <w:rsid w:val="00522653"/>
    <w:rsid w:val="0052404D"/>
    <w:rsid w:val="00527D68"/>
    <w:rsid w:val="00527EB8"/>
    <w:rsid w:val="00530284"/>
    <w:rsid w:val="00530F4E"/>
    <w:rsid w:val="005314CD"/>
    <w:rsid w:val="005321B0"/>
    <w:rsid w:val="0053418A"/>
    <w:rsid w:val="005349D6"/>
    <w:rsid w:val="005352D1"/>
    <w:rsid w:val="00536BC1"/>
    <w:rsid w:val="00537F36"/>
    <w:rsid w:val="00541205"/>
    <w:rsid w:val="005433DE"/>
    <w:rsid w:val="0054420E"/>
    <w:rsid w:val="00545845"/>
    <w:rsid w:val="005472E5"/>
    <w:rsid w:val="0055057E"/>
    <w:rsid w:val="00550B0C"/>
    <w:rsid w:val="0055113D"/>
    <w:rsid w:val="00553874"/>
    <w:rsid w:val="00553948"/>
    <w:rsid w:val="005541A6"/>
    <w:rsid w:val="005551F3"/>
    <w:rsid w:val="005569D0"/>
    <w:rsid w:val="00556A65"/>
    <w:rsid w:val="005579DE"/>
    <w:rsid w:val="00560AC2"/>
    <w:rsid w:val="00561C0E"/>
    <w:rsid w:val="005662EA"/>
    <w:rsid w:val="00567B5A"/>
    <w:rsid w:val="00567C18"/>
    <w:rsid w:val="00570094"/>
    <w:rsid w:val="0057009B"/>
    <w:rsid w:val="005735B3"/>
    <w:rsid w:val="00574924"/>
    <w:rsid w:val="005761FD"/>
    <w:rsid w:val="005801F0"/>
    <w:rsid w:val="005826CC"/>
    <w:rsid w:val="005839B9"/>
    <w:rsid w:val="00586DF8"/>
    <w:rsid w:val="00591AB8"/>
    <w:rsid w:val="00595511"/>
    <w:rsid w:val="005958F3"/>
    <w:rsid w:val="00597954"/>
    <w:rsid w:val="005B10C2"/>
    <w:rsid w:val="005B15A7"/>
    <w:rsid w:val="005B30B5"/>
    <w:rsid w:val="005B3509"/>
    <w:rsid w:val="005B430B"/>
    <w:rsid w:val="005B43B7"/>
    <w:rsid w:val="005B5D4F"/>
    <w:rsid w:val="005B6716"/>
    <w:rsid w:val="005B6C80"/>
    <w:rsid w:val="005B71FC"/>
    <w:rsid w:val="005C08BF"/>
    <w:rsid w:val="005C4CEE"/>
    <w:rsid w:val="005C4F38"/>
    <w:rsid w:val="005C5196"/>
    <w:rsid w:val="005D1EBB"/>
    <w:rsid w:val="005D43FD"/>
    <w:rsid w:val="005D65E6"/>
    <w:rsid w:val="005F19CB"/>
    <w:rsid w:val="005F5348"/>
    <w:rsid w:val="005F5FB4"/>
    <w:rsid w:val="005F74E7"/>
    <w:rsid w:val="006011C8"/>
    <w:rsid w:val="00601B38"/>
    <w:rsid w:val="006024FD"/>
    <w:rsid w:val="0060310C"/>
    <w:rsid w:val="00605777"/>
    <w:rsid w:val="00605FAC"/>
    <w:rsid w:val="00612FA0"/>
    <w:rsid w:val="0061496D"/>
    <w:rsid w:val="006150DB"/>
    <w:rsid w:val="006200AB"/>
    <w:rsid w:val="00620450"/>
    <w:rsid w:val="00620753"/>
    <w:rsid w:val="00620911"/>
    <w:rsid w:val="00620AA7"/>
    <w:rsid w:val="00620C61"/>
    <w:rsid w:val="00627F57"/>
    <w:rsid w:val="006422C8"/>
    <w:rsid w:val="00644209"/>
    <w:rsid w:val="00647525"/>
    <w:rsid w:val="006479FE"/>
    <w:rsid w:val="00652D9E"/>
    <w:rsid w:val="00654E17"/>
    <w:rsid w:val="00656634"/>
    <w:rsid w:val="0066216C"/>
    <w:rsid w:val="00665E34"/>
    <w:rsid w:val="00666142"/>
    <w:rsid w:val="006675EA"/>
    <w:rsid w:val="00670CD2"/>
    <w:rsid w:val="00671E1E"/>
    <w:rsid w:val="006722A0"/>
    <w:rsid w:val="006724B9"/>
    <w:rsid w:val="00672587"/>
    <w:rsid w:val="006732B4"/>
    <w:rsid w:val="0067512C"/>
    <w:rsid w:val="00675D52"/>
    <w:rsid w:val="00677AB5"/>
    <w:rsid w:val="00677D6F"/>
    <w:rsid w:val="006800A1"/>
    <w:rsid w:val="006812E2"/>
    <w:rsid w:val="00681A96"/>
    <w:rsid w:val="006843EF"/>
    <w:rsid w:val="00685DA5"/>
    <w:rsid w:val="0068673B"/>
    <w:rsid w:val="00694EC1"/>
    <w:rsid w:val="006956E5"/>
    <w:rsid w:val="0069644B"/>
    <w:rsid w:val="00696C4E"/>
    <w:rsid w:val="006976AD"/>
    <w:rsid w:val="00697E3B"/>
    <w:rsid w:val="006A108F"/>
    <w:rsid w:val="006A2254"/>
    <w:rsid w:val="006A6116"/>
    <w:rsid w:val="006A684B"/>
    <w:rsid w:val="006A7E4F"/>
    <w:rsid w:val="006B04A7"/>
    <w:rsid w:val="006B0DE0"/>
    <w:rsid w:val="006B369F"/>
    <w:rsid w:val="006B4101"/>
    <w:rsid w:val="006B4DC6"/>
    <w:rsid w:val="006B4E8D"/>
    <w:rsid w:val="006B5C3D"/>
    <w:rsid w:val="006B5DE9"/>
    <w:rsid w:val="006B6806"/>
    <w:rsid w:val="006B72C2"/>
    <w:rsid w:val="006B7C3F"/>
    <w:rsid w:val="006C1123"/>
    <w:rsid w:val="006C2DBE"/>
    <w:rsid w:val="006C5C46"/>
    <w:rsid w:val="006C5F03"/>
    <w:rsid w:val="006C643D"/>
    <w:rsid w:val="006C6BFE"/>
    <w:rsid w:val="006C6D39"/>
    <w:rsid w:val="006C7F18"/>
    <w:rsid w:val="006D02C0"/>
    <w:rsid w:val="006D08DB"/>
    <w:rsid w:val="006D184F"/>
    <w:rsid w:val="006D2D7B"/>
    <w:rsid w:val="006D31D6"/>
    <w:rsid w:val="006D3595"/>
    <w:rsid w:val="006D4F77"/>
    <w:rsid w:val="006D6793"/>
    <w:rsid w:val="006E041E"/>
    <w:rsid w:val="006E5BEA"/>
    <w:rsid w:val="006E61DB"/>
    <w:rsid w:val="006E686F"/>
    <w:rsid w:val="006E7083"/>
    <w:rsid w:val="006F0EB7"/>
    <w:rsid w:val="006F6671"/>
    <w:rsid w:val="006F77BC"/>
    <w:rsid w:val="00700F72"/>
    <w:rsid w:val="007013DE"/>
    <w:rsid w:val="00701830"/>
    <w:rsid w:val="00702F63"/>
    <w:rsid w:val="00710812"/>
    <w:rsid w:val="00711E9D"/>
    <w:rsid w:val="007130CE"/>
    <w:rsid w:val="007130DF"/>
    <w:rsid w:val="00713548"/>
    <w:rsid w:val="00713B1C"/>
    <w:rsid w:val="00714DB9"/>
    <w:rsid w:val="00714DC9"/>
    <w:rsid w:val="0071700B"/>
    <w:rsid w:val="00717BD5"/>
    <w:rsid w:val="00720FED"/>
    <w:rsid w:val="007249D7"/>
    <w:rsid w:val="007252DA"/>
    <w:rsid w:val="00732798"/>
    <w:rsid w:val="0073296B"/>
    <w:rsid w:val="00737075"/>
    <w:rsid w:val="00737264"/>
    <w:rsid w:val="00737D51"/>
    <w:rsid w:val="007406C2"/>
    <w:rsid w:val="007407AE"/>
    <w:rsid w:val="00740CE1"/>
    <w:rsid w:val="0074126C"/>
    <w:rsid w:val="00741B47"/>
    <w:rsid w:val="0074294C"/>
    <w:rsid w:val="007444AD"/>
    <w:rsid w:val="00745878"/>
    <w:rsid w:val="00745DE7"/>
    <w:rsid w:val="00746BC1"/>
    <w:rsid w:val="00746C0D"/>
    <w:rsid w:val="007474EF"/>
    <w:rsid w:val="00750326"/>
    <w:rsid w:val="0075278E"/>
    <w:rsid w:val="00754F5F"/>
    <w:rsid w:val="00757401"/>
    <w:rsid w:val="00757673"/>
    <w:rsid w:val="007576FA"/>
    <w:rsid w:val="00757C71"/>
    <w:rsid w:val="00763D77"/>
    <w:rsid w:val="00763EDE"/>
    <w:rsid w:val="00764F01"/>
    <w:rsid w:val="0076557A"/>
    <w:rsid w:val="00765C4D"/>
    <w:rsid w:val="007663E0"/>
    <w:rsid w:val="00770D55"/>
    <w:rsid w:val="00773904"/>
    <w:rsid w:val="00773C4B"/>
    <w:rsid w:val="00773D16"/>
    <w:rsid w:val="007740A8"/>
    <w:rsid w:val="007747E3"/>
    <w:rsid w:val="00775C8A"/>
    <w:rsid w:val="00775F73"/>
    <w:rsid w:val="007776E8"/>
    <w:rsid w:val="00780E35"/>
    <w:rsid w:val="007815C4"/>
    <w:rsid w:val="00783FBE"/>
    <w:rsid w:val="0078628B"/>
    <w:rsid w:val="0078784C"/>
    <w:rsid w:val="0079221F"/>
    <w:rsid w:val="00792D4D"/>
    <w:rsid w:val="0079506D"/>
    <w:rsid w:val="007958BF"/>
    <w:rsid w:val="007A6D99"/>
    <w:rsid w:val="007A7E01"/>
    <w:rsid w:val="007B05F5"/>
    <w:rsid w:val="007B1CD9"/>
    <w:rsid w:val="007B6A97"/>
    <w:rsid w:val="007C2805"/>
    <w:rsid w:val="007C3D60"/>
    <w:rsid w:val="007C5712"/>
    <w:rsid w:val="007C672F"/>
    <w:rsid w:val="007D0337"/>
    <w:rsid w:val="007D0701"/>
    <w:rsid w:val="007D2ED9"/>
    <w:rsid w:val="007E2CB8"/>
    <w:rsid w:val="007E316C"/>
    <w:rsid w:val="007E3A49"/>
    <w:rsid w:val="007E52D5"/>
    <w:rsid w:val="007E6725"/>
    <w:rsid w:val="007E7187"/>
    <w:rsid w:val="007F00BA"/>
    <w:rsid w:val="007F0AF9"/>
    <w:rsid w:val="007F0FCC"/>
    <w:rsid w:val="007F202F"/>
    <w:rsid w:val="007F20D9"/>
    <w:rsid w:val="007F46F6"/>
    <w:rsid w:val="007F664A"/>
    <w:rsid w:val="007F66E6"/>
    <w:rsid w:val="007F68CC"/>
    <w:rsid w:val="007F7E11"/>
    <w:rsid w:val="008012CB"/>
    <w:rsid w:val="00804822"/>
    <w:rsid w:val="00813005"/>
    <w:rsid w:val="00813FEF"/>
    <w:rsid w:val="00817ACD"/>
    <w:rsid w:val="00820FCF"/>
    <w:rsid w:val="00823310"/>
    <w:rsid w:val="008249B7"/>
    <w:rsid w:val="00824EE9"/>
    <w:rsid w:val="00826879"/>
    <w:rsid w:val="008272FD"/>
    <w:rsid w:val="00827A4E"/>
    <w:rsid w:val="00832891"/>
    <w:rsid w:val="008339A8"/>
    <w:rsid w:val="00836959"/>
    <w:rsid w:val="00843A60"/>
    <w:rsid w:val="00847D4E"/>
    <w:rsid w:val="00850D72"/>
    <w:rsid w:val="00851D03"/>
    <w:rsid w:val="008536CE"/>
    <w:rsid w:val="00854C3B"/>
    <w:rsid w:val="00855988"/>
    <w:rsid w:val="00856D80"/>
    <w:rsid w:val="00860C40"/>
    <w:rsid w:val="00861ECC"/>
    <w:rsid w:val="00862A5B"/>
    <w:rsid w:val="00862D4C"/>
    <w:rsid w:val="00863DBB"/>
    <w:rsid w:val="0086441B"/>
    <w:rsid w:val="00864ADF"/>
    <w:rsid w:val="00865C7C"/>
    <w:rsid w:val="00870558"/>
    <w:rsid w:val="0087204D"/>
    <w:rsid w:val="00873E64"/>
    <w:rsid w:val="00874EBC"/>
    <w:rsid w:val="00875FFC"/>
    <w:rsid w:val="00876214"/>
    <w:rsid w:val="008773A8"/>
    <w:rsid w:val="00880861"/>
    <w:rsid w:val="00884733"/>
    <w:rsid w:val="00886901"/>
    <w:rsid w:val="00890A44"/>
    <w:rsid w:val="008935DC"/>
    <w:rsid w:val="00894E7D"/>
    <w:rsid w:val="00896252"/>
    <w:rsid w:val="0089651C"/>
    <w:rsid w:val="00896608"/>
    <w:rsid w:val="008A0B60"/>
    <w:rsid w:val="008A4535"/>
    <w:rsid w:val="008A75A2"/>
    <w:rsid w:val="008B00F7"/>
    <w:rsid w:val="008B7F1D"/>
    <w:rsid w:val="008C0905"/>
    <w:rsid w:val="008C26A3"/>
    <w:rsid w:val="008C343E"/>
    <w:rsid w:val="008C4A56"/>
    <w:rsid w:val="008C61A8"/>
    <w:rsid w:val="008C642F"/>
    <w:rsid w:val="008D05CC"/>
    <w:rsid w:val="008D0D68"/>
    <w:rsid w:val="008D306F"/>
    <w:rsid w:val="008D3292"/>
    <w:rsid w:val="008D3912"/>
    <w:rsid w:val="008E1877"/>
    <w:rsid w:val="008E356D"/>
    <w:rsid w:val="008E4C32"/>
    <w:rsid w:val="008F195C"/>
    <w:rsid w:val="008F3789"/>
    <w:rsid w:val="008F525A"/>
    <w:rsid w:val="008F5663"/>
    <w:rsid w:val="008F6D3F"/>
    <w:rsid w:val="008F71A1"/>
    <w:rsid w:val="008F7FE1"/>
    <w:rsid w:val="00900B9E"/>
    <w:rsid w:val="00901A45"/>
    <w:rsid w:val="00902AF3"/>
    <w:rsid w:val="00914121"/>
    <w:rsid w:val="00915FA4"/>
    <w:rsid w:val="009179FB"/>
    <w:rsid w:val="009203FD"/>
    <w:rsid w:val="0092483C"/>
    <w:rsid w:val="009264DF"/>
    <w:rsid w:val="009273BC"/>
    <w:rsid w:val="00931655"/>
    <w:rsid w:val="009317ED"/>
    <w:rsid w:val="0093355D"/>
    <w:rsid w:val="00935D92"/>
    <w:rsid w:val="009361EB"/>
    <w:rsid w:val="00941003"/>
    <w:rsid w:val="009417EC"/>
    <w:rsid w:val="009425B3"/>
    <w:rsid w:val="00945BF2"/>
    <w:rsid w:val="0094711E"/>
    <w:rsid w:val="0094724E"/>
    <w:rsid w:val="00952951"/>
    <w:rsid w:val="00953A07"/>
    <w:rsid w:val="00954442"/>
    <w:rsid w:val="00954E65"/>
    <w:rsid w:val="00955B6D"/>
    <w:rsid w:val="009570F0"/>
    <w:rsid w:val="00957398"/>
    <w:rsid w:val="0096219B"/>
    <w:rsid w:val="00963289"/>
    <w:rsid w:val="00963607"/>
    <w:rsid w:val="00964695"/>
    <w:rsid w:val="009658DA"/>
    <w:rsid w:val="0096675F"/>
    <w:rsid w:val="00966884"/>
    <w:rsid w:val="00970720"/>
    <w:rsid w:val="00970D36"/>
    <w:rsid w:val="00971D8C"/>
    <w:rsid w:val="00971FC5"/>
    <w:rsid w:val="00972425"/>
    <w:rsid w:val="009733F5"/>
    <w:rsid w:val="009736E1"/>
    <w:rsid w:val="0098401D"/>
    <w:rsid w:val="009849E5"/>
    <w:rsid w:val="00984F5B"/>
    <w:rsid w:val="009853A4"/>
    <w:rsid w:val="0098683C"/>
    <w:rsid w:val="0098753E"/>
    <w:rsid w:val="009923A9"/>
    <w:rsid w:val="00992F55"/>
    <w:rsid w:val="00996071"/>
    <w:rsid w:val="009964CD"/>
    <w:rsid w:val="00997637"/>
    <w:rsid w:val="009A27D2"/>
    <w:rsid w:val="009A3E4B"/>
    <w:rsid w:val="009A53C8"/>
    <w:rsid w:val="009A6414"/>
    <w:rsid w:val="009B0ED1"/>
    <w:rsid w:val="009B3D65"/>
    <w:rsid w:val="009B426B"/>
    <w:rsid w:val="009B5513"/>
    <w:rsid w:val="009B626F"/>
    <w:rsid w:val="009B7251"/>
    <w:rsid w:val="009C0ABF"/>
    <w:rsid w:val="009C117B"/>
    <w:rsid w:val="009C43E7"/>
    <w:rsid w:val="009D14CA"/>
    <w:rsid w:val="009D5757"/>
    <w:rsid w:val="009D7DB0"/>
    <w:rsid w:val="009E1D78"/>
    <w:rsid w:val="009E20AB"/>
    <w:rsid w:val="009E2276"/>
    <w:rsid w:val="009E295D"/>
    <w:rsid w:val="009E5B17"/>
    <w:rsid w:val="009E78B5"/>
    <w:rsid w:val="009E78F5"/>
    <w:rsid w:val="009E7925"/>
    <w:rsid w:val="009E798E"/>
    <w:rsid w:val="009F1127"/>
    <w:rsid w:val="009F26D0"/>
    <w:rsid w:val="009F6FBF"/>
    <w:rsid w:val="009F70DC"/>
    <w:rsid w:val="009F7564"/>
    <w:rsid w:val="00A001C3"/>
    <w:rsid w:val="00A00FF6"/>
    <w:rsid w:val="00A01E58"/>
    <w:rsid w:val="00A02C15"/>
    <w:rsid w:val="00A0349A"/>
    <w:rsid w:val="00A04427"/>
    <w:rsid w:val="00A04B91"/>
    <w:rsid w:val="00A04D83"/>
    <w:rsid w:val="00A054B0"/>
    <w:rsid w:val="00A06249"/>
    <w:rsid w:val="00A069E1"/>
    <w:rsid w:val="00A074C8"/>
    <w:rsid w:val="00A1019C"/>
    <w:rsid w:val="00A11648"/>
    <w:rsid w:val="00A11CD0"/>
    <w:rsid w:val="00A135A9"/>
    <w:rsid w:val="00A1579C"/>
    <w:rsid w:val="00A16F56"/>
    <w:rsid w:val="00A2029A"/>
    <w:rsid w:val="00A24878"/>
    <w:rsid w:val="00A25ED4"/>
    <w:rsid w:val="00A26E89"/>
    <w:rsid w:val="00A30DC0"/>
    <w:rsid w:val="00A32D0C"/>
    <w:rsid w:val="00A33868"/>
    <w:rsid w:val="00A3587B"/>
    <w:rsid w:val="00A379AD"/>
    <w:rsid w:val="00A41956"/>
    <w:rsid w:val="00A42756"/>
    <w:rsid w:val="00A43EB3"/>
    <w:rsid w:val="00A44DD4"/>
    <w:rsid w:val="00A47DD9"/>
    <w:rsid w:val="00A50FB9"/>
    <w:rsid w:val="00A51F4E"/>
    <w:rsid w:val="00A5397B"/>
    <w:rsid w:val="00A54DA6"/>
    <w:rsid w:val="00A57D58"/>
    <w:rsid w:val="00A57E5D"/>
    <w:rsid w:val="00A6116D"/>
    <w:rsid w:val="00A614F8"/>
    <w:rsid w:val="00A65F2C"/>
    <w:rsid w:val="00A71DC3"/>
    <w:rsid w:val="00A72188"/>
    <w:rsid w:val="00A734EF"/>
    <w:rsid w:val="00A737D3"/>
    <w:rsid w:val="00A73873"/>
    <w:rsid w:val="00A8041F"/>
    <w:rsid w:val="00A8062A"/>
    <w:rsid w:val="00A807A5"/>
    <w:rsid w:val="00A842F8"/>
    <w:rsid w:val="00A8458D"/>
    <w:rsid w:val="00A87B0A"/>
    <w:rsid w:val="00A90CF1"/>
    <w:rsid w:val="00A9158A"/>
    <w:rsid w:val="00A917CA"/>
    <w:rsid w:val="00A93198"/>
    <w:rsid w:val="00A949D3"/>
    <w:rsid w:val="00A9668D"/>
    <w:rsid w:val="00A968D0"/>
    <w:rsid w:val="00A97137"/>
    <w:rsid w:val="00A97EEF"/>
    <w:rsid w:val="00AA1BF0"/>
    <w:rsid w:val="00AA4441"/>
    <w:rsid w:val="00AA5045"/>
    <w:rsid w:val="00AA6125"/>
    <w:rsid w:val="00AA73FE"/>
    <w:rsid w:val="00AA7D8F"/>
    <w:rsid w:val="00AB14AF"/>
    <w:rsid w:val="00AB6031"/>
    <w:rsid w:val="00AC3373"/>
    <w:rsid w:val="00AC390C"/>
    <w:rsid w:val="00AC4C47"/>
    <w:rsid w:val="00AC51F3"/>
    <w:rsid w:val="00AC532F"/>
    <w:rsid w:val="00AC710B"/>
    <w:rsid w:val="00AC768E"/>
    <w:rsid w:val="00AC7B67"/>
    <w:rsid w:val="00AD0B89"/>
    <w:rsid w:val="00AD47D4"/>
    <w:rsid w:val="00AD62D8"/>
    <w:rsid w:val="00AD664D"/>
    <w:rsid w:val="00AE1546"/>
    <w:rsid w:val="00AE33D9"/>
    <w:rsid w:val="00AE6C31"/>
    <w:rsid w:val="00AE7A63"/>
    <w:rsid w:val="00AF00C9"/>
    <w:rsid w:val="00AF267E"/>
    <w:rsid w:val="00AF63C3"/>
    <w:rsid w:val="00AF7CE1"/>
    <w:rsid w:val="00B00E7C"/>
    <w:rsid w:val="00B011E3"/>
    <w:rsid w:val="00B0301F"/>
    <w:rsid w:val="00B0351C"/>
    <w:rsid w:val="00B03934"/>
    <w:rsid w:val="00B048B1"/>
    <w:rsid w:val="00B10635"/>
    <w:rsid w:val="00B11686"/>
    <w:rsid w:val="00B12C6B"/>
    <w:rsid w:val="00B13276"/>
    <w:rsid w:val="00B139D9"/>
    <w:rsid w:val="00B22DD8"/>
    <w:rsid w:val="00B26826"/>
    <w:rsid w:val="00B31D15"/>
    <w:rsid w:val="00B31D8E"/>
    <w:rsid w:val="00B32E81"/>
    <w:rsid w:val="00B34146"/>
    <w:rsid w:val="00B346FE"/>
    <w:rsid w:val="00B350EF"/>
    <w:rsid w:val="00B351C5"/>
    <w:rsid w:val="00B437D7"/>
    <w:rsid w:val="00B43C10"/>
    <w:rsid w:val="00B46744"/>
    <w:rsid w:val="00B477DB"/>
    <w:rsid w:val="00B50307"/>
    <w:rsid w:val="00B504A5"/>
    <w:rsid w:val="00B5050B"/>
    <w:rsid w:val="00B50EBF"/>
    <w:rsid w:val="00B53ED3"/>
    <w:rsid w:val="00B54E3D"/>
    <w:rsid w:val="00B55214"/>
    <w:rsid w:val="00B55D35"/>
    <w:rsid w:val="00B55FAF"/>
    <w:rsid w:val="00B5779C"/>
    <w:rsid w:val="00B6048B"/>
    <w:rsid w:val="00B64AEB"/>
    <w:rsid w:val="00B64D08"/>
    <w:rsid w:val="00B70A39"/>
    <w:rsid w:val="00B70AB2"/>
    <w:rsid w:val="00B72EEE"/>
    <w:rsid w:val="00B75634"/>
    <w:rsid w:val="00B76D57"/>
    <w:rsid w:val="00B76F72"/>
    <w:rsid w:val="00B779B1"/>
    <w:rsid w:val="00B809B1"/>
    <w:rsid w:val="00B824F1"/>
    <w:rsid w:val="00B839B2"/>
    <w:rsid w:val="00B87183"/>
    <w:rsid w:val="00B87E95"/>
    <w:rsid w:val="00B92AD4"/>
    <w:rsid w:val="00B94BAD"/>
    <w:rsid w:val="00BA1684"/>
    <w:rsid w:val="00BA22AA"/>
    <w:rsid w:val="00BB1819"/>
    <w:rsid w:val="00BB42DF"/>
    <w:rsid w:val="00BB4EBA"/>
    <w:rsid w:val="00BB5DA9"/>
    <w:rsid w:val="00BC014F"/>
    <w:rsid w:val="00BC0164"/>
    <w:rsid w:val="00BC26BF"/>
    <w:rsid w:val="00BC28D4"/>
    <w:rsid w:val="00BC2FB5"/>
    <w:rsid w:val="00BC340C"/>
    <w:rsid w:val="00BC5B54"/>
    <w:rsid w:val="00BC5E02"/>
    <w:rsid w:val="00BC78A2"/>
    <w:rsid w:val="00BC7A99"/>
    <w:rsid w:val="00BD142D"/>
    <w:rsid w:val="00BD505D"/>
    <w:rsid w:val="00BD61A7"/>
    <w:rsid w:val="00BE09CA"/>
    <w:rsid w:val="00BE114C"/>
    <w:rsid w:val="00BE7761"/>
    <w:rsid w:val="00BF03A9"/>
    <w:rsid w:val="00BF0D51"/>
    <w:rsid w:val="00BF0F57"/>
    <w:rsid w:val="00BF14BC"/>
    <w:rsid w:val="00BF27D5"/>
    <w:rsid w:val="00BF7292"/>
    <w:rsid w:val="00C00914"/>
    <w:rsid w:val="00C00948"/>
    <w:rsid w:val="00C047F9"/>
    <w:rsid w:val="00C06CDB"/>
    <w:rsid w:val="00C06D0F"/>
    <w:rsid w:val="00C070FB"/>
    <w:rsid w:val="00C13799"/>
    <w:rsid w:val="00C15F98"/>
    <w:rsid w:val="00C1673D"/>
    <w:rsid w:val="00C2460C"/>
    <w:rsid w:val="00C24787"/>
    <w:rsid w:val="00C2552A"/>
    <w:rsid w:val="00C2793E"/>
    <w:rsid w:val="00C308BE"/>
    <w:rsid w:val="00C3104D"/>
    <w:rsid w:val="00C3125F"/>
    <w:rsid w:val="00C31F5F"/>
    <w:rsid w:val="00C32053"/>
    <w:rsid w:val="00C36154"/>
    <w:rsid w:val="00C36B5A"/>
    <w:rsid w:val="00C40FD8"/>
    <w:rsid w:val="00C41733"/>
    <w:rsid w:val="00C43D44"/>
    <w:rsid w:val="00C462C4"/>
    <w:rsid w:val="00C46E49"/>
    <w:rsid w:val="00C55A65"/>
    <w:rsid w:val="00C56786"/>
    <w:rsid w:val="00C56A82"/>
    <w:rsid w:val="00C60C71"/>
    <w:rsid w:val="00C62608"/>
    <w:rsid w:val="00C632B3"/>
    <w:rsid w:val="00C636D7"/>
    <w:rsid w:val="00C63B7C"/>
    <w:rsid w:val="00C662B1"/>
    <w:rsid w:val="00C70D48"/>
    <w:rsid w:val="00C71038"/>
    <w:rsid w:val="00C73873"/>
    <w:rsid w:val="00C7592C"/>
    <w:rsid w:val="00C75B65"/>
    <w:rsid w:val="00C77158"/>
    <w:rsid w:val="00C77DFE"/>
    <w:rsid w:val="00C80D4B"/>
    <w:rsid w:val="00C8278A"/>
    <w:rsid w:val="00C8558C"/>
    <w:rsid w:val="00C85ABE"/>
    <w:rsid w:val="00C86C1F"/>
    <w:rsid w:val="00C87571"/>
    <w:rsid w:val="00C90A57"/>
    <w:rsid w:val="00C91F07"/>
    <w:rsid w:val="00C92120"/>
    <w:rsid w:val="00C942FC"/>
    <w:rsid w:val="00C966DA"/>
    <w:rsid w:val="00C976B2"/>
    <w:rsid w:val="00CA1213"/>
    <w:rsid w:val="00CA2E29"/>
    <w:rsid w:val="00CA3607"/>
    <w:rsid w:val="00CA71D7"/>
    <w:rsid w:val="00CA72F1"/>
    <w:rsid w:val="00CB0CF2"/>
    <w:rsid w:val="00CB2773"/>
    <w:rsid w:val="00CB2DCB"/>
    <w:rsid w:val="00CB4591"/>
    <w:rsid w:val="00CB6F85"/>
    <w:rsid w:val="00CC0473"/>
    <w:rsid w:val="00CC1794"/>
    <w:rsid w:val="00CC1E8D"/>
    <w:rsid w:val="00CC3970"/>
    <w:rsid w:val="00CC3ED1"/>
    <w:rsid w:val="00CC4988"/>
    <w:rsid w:val="00CD4ADC"/>
    <w:rsid w:val="00CD66D5"/>
    <w:rsid w:val="00CE0A40"/>
    <w:rsid w:val="00CE1852"/>
    <w:rsid w:val="00CE2946"/>
    <w:rsid w:val="00CE4329"/>
    <w:rsid w:val="00CF1014"/>
    <w:rsid w:val="00CF1479"/>
    <w:rsid w:val="00CF2614"/>
    <w:rsid w:val="00CF3DAB"/>
    <w:rsid w:val="00CF7619"/>
    <w:rsid w:val="00CF7671"/>
    <w:rsid w:val="00D00EA0"/>
    <w:rsid w:val="00D01999"/>
    <w:rsid w:val="00D01A50"/>
    <w:rsid w:val="00D02AFB"/>
    <w:rsid w:val="00D05CE3"/>
    <w:rsid w:val="00D05D33"/>
    <w:rsid w:val="00D14C06"/>
    <w:rsid w:val="00D160F3"/>
    <w:rsid w:val="00D17B72"/>
    <w:rsid w:val="00D17E86"/>
    <w:rsid w:val="00D201E6"/>
    <w:rsid w:val="00D204AD"/>
    <w:rsid w:val="00D20FFB"/>
    <w:rsid w:val="00D23118"/>
    <w:rsid w:val="00D2517E"/>
    <w:rsid w:val="00D25344"/>
    <w:rsid w:val="00D25CD7"/>
    <w:rsid w:val="00D31D0E"/>
    <w:rsid w:val="00D3261D"/>
    <w:rsid w:val="00D33A08"/>
    <w:rsid w:val="00D35F06"/>
    <w:rsid w:val="00D36226"/>
    <w:rsid w:val="00D455D4"/>
    <w:rsid w:val="00D45E62"/>
    <w:rsid w:val="00D46DC4"/>
    <w:rsid w:val="00D5062B"/>
    <w:rsid w:val="00D53541"/>
    <w:rsid w:val="00D55E39"/>
    <w:rsid w:val="00D56063"/>
    <w:rsid w:val="00D57A6D"/>
    <w:rsid w:val="00D60633"/>
    <w:rsid w:val="00D620FF"/>
    <w:rsid w:val="00D625FD"/>
    <w:rsid w:val="00D63E1C"/>
    <w:rsid w:val="00D65A90"/>
    <w:rsid w:val="00D65BF3"/>
    <w:rsid w:val="00D71290"/>
    <w:rsid w:val="00D714A9"/>
    <w:rsid w:val="00D73D35"/>
    <w:rsid w:val="00D74C34"/>
    <w:rsid w:val="00D761E4"/>
    <w:rsid w:val="00D7679A"/>
    <w:rsid w:val="00D76A3B"/>
    <w:rsid w:val="00D83505"/>
    <w:rsid w:val="00D872B1"/>
    <w:rsid w:val="00D91D07"/>
    <w:rsid w:val="00D93DC4"/>
    <w:rsid w:val="00D940F9"/>
    <w:rsid w:val="00DA55F6"/>
    <w:rsid w:val="00DC1CC0"/>
    <w:rsid w:val="00DC273F"/>
    <w:rsid w:val="00DC38B8"/>
    <w:rsid w:val="00DC4475"/>
    <w:rsid w:val="00DC58C0"/>
    <w:rsid w:val="00DD3A2B"/>
    <w:rsid w:val="00DD489E"/>
    <w:rsid w:val="00DD61DE"/>
    <w:rsid w:val="00DD7094"/>
    <w:rsid w:val="00DE0121"/>
    <w:rsid w:val="00DE11A5"/>
    <w:rsid w:val="00DE25A0"/>
    <w:rsid w:val="00DE4E91"/>
    <w:rsid w:val="00DE5D95"/>
    <w:rsid w:val="00DF0B35"/>
    <w:rsid w:val="00DF2628"/>
    <w:rsid w:val="00DF31B5"/>
    <w:rsid w:val="00DF39D2"/>
    <w:rsid w:val="00DF56A7"/>
    <w:rsid w:val="00DF6BBB"/>
    <w:rsid w:val="00DF7125"/>
    <w:rsid w:val="00E017F3"/>
    <w:rsid w:val="00E01912"/>
    <w:rsid w:val="00E02FD6"/>
    <w:rsid w:val="00E04749"/>
    <w:rsid w:val="00E07A22"/>
    <w:rsid w:val="00E10161"/>
    <w:rsid w:val="00E14F2D"/>
    <w:rsid w:val="00E15CBB"/>
    <w:rsid w:val="00E16674"/>
    <w:rsid w:val="00E21911"/>
    <w:rsid w:val="00E2417A"/>
    <w:rsid w:val="00E25B4B"/>
    <w:rsid w:val="00E26437"/>
    <w:rsid w:val="00E37F4B"/>
    <w:rsid w:val="00E411A9"/>
    <w:rsid w:val="00E4350D"/>
    <w:rsid w:val="00E4387D"/>
    <w:rsid w:val="00E43A22"/>
    <w:rsid w:val="00E4636D"/>
    <w:rsid w:val="00E47131"/>
    <w:rsid w:val="00E5325E"/>
    <w:rsid w:val="00E54CEB"/>
    <w:rsid w:val="00E557D7"/>
    <w:rsid w:val="00E55E85"/>
    <w:rsid w:val="00E55EED"/>
    <w:rsid w:val="00E560EA"/>
    <w:rsid w:val="00E62588"/>
    <w:rsid w:val="00E6313E"/>
    <w:rsid w:val="00E71207"/>
    <w:rsid w:val="00E72B09"/>
    <w:rsid w:val="00E7396A"/>
    <w:rsid w:val="00E73FD6"/>
    <w:rsid w:val="00E74EFA"/>
    <w:rsid w:val="00E75850"/>
    <w:rsid w:val="00E76CD4"/>
    <w:rsid w:val="00E81910"/>
    <w:rsid w:val="00E81AEF"/>
    <w:rsid w:val="00E83B9F"/>
    <w:rsid w:val="00E86998"/>
    <w:rsid w:val="00E86CF4"/>
    <w:rsid w:val="00E90586"/>
    <w:rsid w:val="00E9183E"/>
    <w:rsid w:val="00E91C1D"/>
    <w:rsid w:val="00E936B6"/>
    <w:rsid w:val="00E94476"/>
    <w:rsid w:val="00E948E4"/>
    <w:rsid w:val="00E95740"/>
    <w:rsid w:val="00E960BA"/>
    <w:rsid w:val="00E96C90"/>
    <w:rsid w:val="00E9768D"/>
    <w:rsid w:val="00EA067A"/>
    <w:rsid w:val="00EA1A26"/>
    <w:rsid w:val="00EA2F92"/>
    <w:rsid w:val="00EA35A2"/>
    <w:rsid w:val="00EA5A23"/>
    <w:rsid w:val="00EA7141"/>
    <w:rsid w:val="00EB27E9"/>
    <w:rsid w:val="00EB5774"/>
    <w:rsid w:val="00EB6169"/>
    <w:rsid w:val="00EB64CF"/>
    <w:rsid w:val="00EB6B1D"/>
    <w:rsid w:val="00EB74A3"/>
    <w:rsid w:val="00EC1F3E"/>
    <w:rsid w:val="00EC63DC"/>
    <w:rsid w:val="00EC65CA"/>
    <w:rsid w:val="00EC7DEC"/>
    <w:rsid w:val="00ED2C01"/>
    <w:rsid w:val="00ED6985"/>
    <w:rsid w:val="00ED7B9C"/>
    <w:rsid w:val="00EE2467"/>
    <w:rsid w:val="00EE3037"/>
    <w:rsid w:val="00EE3131"/>
    <w:rsid w:val="00EE6D9A"/>
    <w:rsid w:val="00EE7426"/>
    <w:rsid w:val="00EF0027"/>
    <w:rsid w:val="00EF0A8B"/>
    <w:rsid w:val="00EF0F49"/>
    <w:rsid w:val="00EF1815"/>
    <w:rsid w:val="00EF26EB"/>
    <w:rsid w:val="00EF291C"/>
    <w:rsid w:val="00EF584E"/>
    <w:rsid w:val="00F0065F"/>
    <w:rsid w:val="00F007F5"/>
    <w:rsid w:val="00F01D4C"/>
    <w:rsid w:val="00F02583"/>
    <w:rsid w:val="00F04C12"/>
    <w:rsid w:val="00F052B6"/>
    <w:rsid w:val="00F115D4"/>
    <w:rsid w:val="00F115F5"/>
    <w:rsid w:val="00F14219"/>
    <w:rsid w:val="00F14A3D"/>
    <w:rsid w:val="00F1565A"/>
    <w:rsid w:val="00F156C3"/>
    <w:rsid w:val="00F16008"/>
    <w:rsid w:val="00F178E1"/>
    <w:rsid w:val="00F225DD"/>
    <w:rsid w:val="00F23B88"/>
    <w:rsid w:val="00F2423B"/>
    <w:rsid w:val="00F25E14"/>
    <w:rsid w:val="00F263AB"/>
    <w:rsid w:val="00F271F7"/>
    <w:rsid w:val="00F368BD"/>
    <w:rsid w:val="00F36B32"/>
    <w:rsid w:val="00F438B5"/>
    <w:rsid w:val="00F444F7"/>
    <w:rsid w:val="00F45722"/>
    <w:rsid w:val="00F462EB"/>
    <w:rsid w:val="00F50082"/>
    <w:rsid w:val="00F51910"/>
    <w:rsid w:val="00F519C6"/>
    <w:rsid w:val="00F51B2D"/>
    <w:rsid w:val="00F529AF"/>
    <w:rsid w:val="00F54B9B"/>
    <w:rsid w:val="00F55497"/>
    <w:rsid w:val="00F56075"/>
    <w:rsid w:val="00F57233"/>
    <w:rsid w:val="00F57A5E"/>
    <w:rsid w:val="00F62599"/>
    <w:rsid w:val="00F62C3C"/>
    <w:rsid w:val="00F63706"/>
    <w:rsid w:val="00F63B47"/>
    <w:rsid w:val="00F64602"/>
    <w:rsid w:val="00F65701"/>
    <w:rsid w:val="00F65D91"/>
    <w:rsid w:val="00F7230C"/>
    <w:rsid w:val="00F726E2"/>
    <w:rsid w:val="00F74C22"/>
    <w:rsid w:val="00F80B2F"/>
    <w:rsid w:val="00F81D1A"/>
    <w:rsid w:val="00F84389"/>
    <w:rsid w:val="00F851EC"/>
    <w:rsid w:val="00F854CA"/>
    <w:rsid w:val="00F855A7"/>
    <w:rsid w:val="00F86B1F"/>
    <w:rsid w:val="00F87AF0"/>
    <w:rsid w:val="00F914DA"/>
    <w:rsid w:val="00F94259"/>
    <w:rsid w:val="00F9502A"/>
    <w:rsid w:val="00F96F1F"/>
    <w:rsid w:val="00FA0025"/>
    <w:rsid w:val="00FA09D4"/>
    <w:rsid w:val="00FA0E7F"/>
    <w:rsid w:val="00FA24B0"/>
    <w:rsid w:val="00FA4314"/>
    <w:rsid w:val="00FA45BB"/>
    <w:rsid w:val="00FA5099"/>
    <w:rsid w:val="00FA72FD"/>
    <w:rsid w:val="00FB04B7"/>
    <w:rsid w:val="00FB4666"/>
    <w:rsid w:val="00FB5FB4"/>
    <w:rsid w:val="00FB698B"/>
    <w:rsid w:val="00FB6AC5"/>
    <w:rsid w:val="00FC1EEB"/>
    <w:rsid w:val="00FC2F44"/>
    <w:rsid w:val="00FC62BC"/>
    <w:rsid w:val="00FC63D2"/>
    <w:rsid w:val="00FC7409"/>
    <w:rsid w:val="00FD1481"/>
    <w:rsid w:val="00FD30D6"/>
    <w:rsid w:val="00FD6378"/>
    <w:rsid w:val="00FE2612"/>
    <w:rsid w:val="00FE2DE8"/>
    <w:rsid w:val="00FE7F47"/>
    <w:rsid w:val="00FF018B"/>
    <w:rsid w:val="00FF0708"/>
    <w:rsid w:val="00FF0CF2"/>
    <w:rsid w:val="00FF170B"/>
    <w:rsid w:val="00FF2299"/>
    <w:rsid w:val="00FF3038"/>
    <w:rsid w:val="00FF432E"/>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A820818"/>
  <w15:chartTrackingRefBased/>
  <w15:docId w15:val="{4E25A64A-81FB-4549-864F-4277A39A5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de-DE"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2D5B99"/>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0D37AC"/>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8C642F"/>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0D37AC"/>
    <w:pPr>
      <w:spacing w:after="120" w:line="180" w:lineRule="exact"/>
      <w:jc w:val="both"/>
    </w:pPr>
    <w:rPr>
      <w:rFonts w:ascii="Arial" w:hAnsi="Arial"/>
      <w:sz w:val="14"/>
      <w:szCs w:val="14"/>
      <w:lang w:val="en-GB"/>
    </w:rPr>
  </w:style>
  <w:style w:type="paragraph" w:customStyle="1" w:styleId="TableHead">
    <w:name w:val="TableHead"/>
    <w:basedOn w:val="TableCaption"/>
    <w:qFormat/>
    <w:rsid w:val="00D02A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8C642F"/>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spacing w:line="225" w:lineRule="exact"/>
      <w:ind w:firstLine="284"/>
    </w:pPr>
    <w:rPr>
      <w:sz w:val="17"/>
    </w:rPr>
  </w:style>
  <w:style w:type="paragraph" w:customStyle="1" w:styleId="HAcknowledgements">
    <w:name w:val="HAcknowledgements"/>
    <w:basedOn w:val="Normal"/>
    <w:qFormat/>
    <w:rsid w:val="008C642F"/>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8C642F"/>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2D5B99"/>
    <w:pPr>
      <w:spacing w:after="360" w:line="225" w:lineRule="exact"/>
      <w:jc w:val="both"/>
    </w:pPr>
    <w:rPr>
      <w:rFonts w:ascii="Arial" w:hAnsi="Arial"/>
      <w:sz w:val="16"/>
      <w:szCs w:val="20"/>
      <w:lang w:val="en-GB"/>
    </w:rPr>
  </w:style>
  <w:style w:type="paragraph" w:customStyle="1" w:styleId="P1">
    <w:name w:val="P1"/>
    <w:basedOn w:val="P1withoutIndendation"/>
    <w:qFormat/>
    <w:rsid w:val="009A3E4B"/>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645278">
      <w:bodyDiv w:val="1"/>
      <w:marLeft w:val="0"/>
      <w:marRight w:val="0"/>
      <w:marTop w:val="0"/>
      <w:marBottom w:val="0"/>
      <w:divBdr>
        <w:top w:val="none" w:sz="0" w:space="0" w:color="auto"/>
        <w:left w:val="none" w:sz="0" w:space="0" w:color="auto"/>
        <w:bottom w:val="none" w:sz="0" w:space="0" w:color="auto"/>
        <w:right w:val="none" w:sz="0" w:space="0" w:color="auto"/>
      </w:divBdr>
    </w:div>
    <w:div w:id="875966224">
      <w:bodyDiv w:val="1"/>
      <w:marLeft w:val="0"/>
      <w:marRight w:val="0"/>
      <w:marTop w:val="0"/>
      <w:marBottom w:val="0"/>
      <w:divBdr>
        <w:top w:val="none" w:sz="0" w:space="0" w:color="auto"/>
        <w:left w:val="none" w:sz="0" w:space="0" w:color="auto"/>
        <w:bottom w:val="none" w:sz="0" w:space="0" w:color="auto"/>
        <w:right w:val="none" w:sz="0" w:space="0" w:color="auto"/>
      </w:divBdr>
    </w:div>
    <w:div w:id="170239580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theme" Target="theme/theme1.xml"/><Relationship Id="rId21" Type="http://schemas.openxmlformats.org/officeDocument/2006/relationships/image" Target="media/image12.emf"/><Relationship Id="rId34" Type="http://schemas.openxmlformats.org/officeDocument/2006/relationships/image" Target="media/image25.emf"/><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70.emf"/><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10" Type="http://schemas.openxmlformats.org/officeDocument/2006/relationships/footer" Target="footer2.xml"/><Relationship Id="rId19" Type="http://schemas.openxmlformats.org/officeDocument/2006/relationships/image" Target="media/image10.emf"/><Relationship Id="rId31" Type="http://schemas.openxmlformats.org/officeDocument/2006/relationships/image" Target="media/image22.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png"/><Relationship Id="rId8" Type="http://schemas.openxmlformats.org/officeDocument/2006/relationships/header" Target="header2.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ndre/Library/Group%20Containers/UBF8T346G9.Office/User%20Content.localized/Templates.localized/communica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C528CA-3A1F-6C44-82E1-ADD86C320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communication.dot</Template>
  <TotalTime>11</TotalTime>
  <Pages>6</Pages>
  <Words>3013</Words>
  <Characters>17175</Characters>
  <Application>Microsoft Office Word</Application>
  <DocSecurity>0</DocSecurity>
  <Lines>143</Lines>
  <Paragraphs>40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20148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Microsoft Office User</dc:creator>
  <cp:keywords/>
  <cp:lastModifiedBy>Cobb, Andre</cp:lastModifiedBy>
  <cp:revision>2</cp:revision>
  <cp:lastPrinted>2019-11-22T13:37:00Z</cp:lastPrinted>
  <dcterms:created xsi:type="dcterms:W3CDTF">2020-01-15T10:14:00Z</dcterms:created>
  <dcterms:modified xsi:type="dcterms:W3CDTF">2020-01-15T10:14:00Z</dcterms:modified>
</cp:coreProperties>
</file>